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4B14" w14:textId="77777777" w:rsidR="000E550C" w:rsidRPr="00AD03C7" w:rsidRDefault="000E550C" w:rsidP="000E55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ДОГОВОР</w:t>
      </w:r>
    </w:p>
    <w:p w14:paraId="530B1F39" w14:textId="77777777" w:rsidR="000E550C" w:rsidRDefault="000E550C" w:rsidP="000E55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о задатке </w:t>
      </w:r>
      <w:r w:rsidRPr="00E06721">
        <w:rPr>
          <w:rFonts w:ascii="Times New Roman" w:hAnsi="Times New Roman" w:cs="Times New Roman"/>
          <w:sz w:val="24"/>
          <w:szCs w:val="24"/>
        </w:rPr>
        <w:t>в счет обеспечения оплаты имуществ</w:t>
      </w:r>
      <w:r>
        <w:rPr>
          <w:rFonts w:ascii="Times New Roman" w:hAnsi="Times New Roman" w:cs="Times New Roman"/>
          <w:sz w:val="24"/>
          <w:szCs w:val="24"/>
        </w:rPr>
        <w:t>а</w:t>
      </w:r>
      <w:r w:rsidRPr="00E06721">
        <w:rPr>
          <w:rFonts w:ascii="Times New Roman" w:hAnsi="Times New Roman" w:cs="Times New Roman"/>
          <w:sz w:val="24"/>
          <w:szCs w:val="24"/>
        </w:rPr>
        <w:t>, приобретаемого на торгах</w:t>
      </w:r>
    </w:p>
    <w:p w14:paraId="6CB9A931" w14:textId="77777777" w:rsidR="00A8513F" w:rsidRDefault="00A8513F" w:rsidP="000E550C">
      <w:pPr>
        <w:pStyle w:val="ConsPlusNormal"/>
        <w:widowControl/>
        <w:ind w:firstLine="0"/>
        <w:rPr>
          <w:rFonts w:ascii="Times New Roman" w:hAnsi="Times New Roman" w:cs="Times New Roman"/>
          <w:sz w:val="24"/>
          <w:szCs w:val="24"/>
        </w:rPr>
      </w:pPr>
    </w:p>
    <w:p w14:paraId="299CB4B0" w14:textId="77777777" w:rsidR="000E550C" w:rsidRPr="00E06721" w:rsidRDefault="000E550C" w:rsidP="000E550C">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Pr="00E06721">
        <w:rPr>
          <w:rFonts w:ascii="Times New Roman" w:hAnsi="Times New Roman" w:cs="Times New Roman"/>
          <w:sz w:val="24"/>
          <w:szCs w:val="24"/>
        </w:rPr>
        <w:t>г.</w:t>
      </w:r>
      <w:r w:rsidRPr="00AD03C7">
        <w:rPr>
          <w:rFonts w:ascii="Times New Roman" w:hAnsi="Times New Roman" w:cs="Times New Roman"/>
          <w:sz w:val="24"/>
          <w:szCs w:val="24"/>
        </w:rPr>
        <w:t xml:space="preserve"> </w:t>
      </w:r>
      <w:r>
        <w:rPr>
          <w:rFonts w:ascii="Times New Roman" w:hAnsi="Times New Roman" w:cs="Times New Roman"/>
          <w:sz w:val="24"/>
          <w:szCs w:val="24"/>
        </w:rPr>
        <w:t>Нижний Новгород</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 __________</w:t>
      </w:r>
      <w:r w:rsidRPr="00E06721">
        <w:rPr>
          <w:rFonts w:ascii="Times New Roman" w:hAnsi="Times New Roman" w:cs="Times New Roman"/>
          <w:sz w:val="24"/>
          <w:szCs w:val="24"/>
        </w:rPr>
        <w:t xml:space="preserve"> </w:t>
      </w:r>
      <w:r>
        <w:rPr>
          <w:rFonts w:ascii="Times New Roman" w:hAnsi="Times New Roman" w:cs="Times New Roman"/>
          <w:sz w:val="24"/>
          <w:szCs w:val="24"/>
        </w:rPr>
        <w:t>20</w:t>
      </w:r>
      <w:r w:rsidR="00372811">
        <w:rPr>
          <w:rFonts w:ascii="Times New Roman" w:hAnsi="Times New Roman" w:cs="Times New Roman"/>
          <w:sz w:val="24"/>
          <w:szCs w:val="24"/>
        </w:rPr>
        <w:t>2</w:t>
      </w:r>
      <w:r w:rsidR="00A774A6">
        <w:rPr>
          <w:rFonts w:ascii="Times New Roman" w:hAnsi="Times New Roman" w:cs="Times New Roman"/>
          <w:sz w:val="24"/>
          <w:szCs w:val="24"/>
        </w:rPr>
        <w:t>6</w:t>
      </w:r>
      <w:r>
        <w:rPr>
          <w:rFonts w:ascii="Times New Roman" w:hAnsi="Times New Roman" w:cs="Times New Roman"/>
          <w:sz w:val="24"/>
          <w:szCs w:val="24"/>
        </w:rPr>
        <w:t xml:space="preserve"> года</w:t>
      </w:r>
    </w:p>
    <w:p w14:paraId="7BCC8F63" w14:textId="77777777" w:rsidR="00A8513F" w:rsidRDefault="00A8513F" w:rsidP="000E550C">
      <w:pPr>
        <w:pStyle w:val="ConsPlusNormal"/>
        <w:widowControl/>
        <w:ind w:firstLine="540"/>
        <w:jc w:val="both"/>
        <w:rPr>
          <w:rFonts w:ascii="Times New Roman" w:hAnsi="Times New Roman" w:cs="Times New Roman"/>
          <w:b/>
          <w:bCs/>
          <w:sz w:val="24"/>
          <w:szCs w:val="24"/>
        </w:rPr>
      </w:pPr>
    </w:p>
    <w:p w14:paraId="71A5C5CB" w14:textId="77777777" w:rsidR="009148C3" w:rsidRPr="000A53C2" w:rsidRDefault="00A774A6" w:rsidP="006A3152">
      <w:pPr>
        <w:autoSpaceDE/>
        <w:autoSpaceDN/>
        <w:ind w:firstLine="708"/>
        <w:jc w:val="both"/>
        <w:rPr>
          <w:bCs/>
          <w:sz w:val="24"/>
          <w:szCs w:val="24"/>
        </w:rPr>
      </w:pPr>
      <w:r>
        <w:rPr>
          <w:bCs/>
          <w:sz w:val="24"/>
          <w:szCs w:val="24"/>
        </w:rPr>
        <w:t>Конкурсный</w:t>
      </w:r>
      <w:r w:rsidR="00105EC3" w:rsidRPr="000A53C2">
        <w:rPr>
          <w:bCs/>
          <w:sz w:val="24"/>
          <w:szCs w:val="24"/>
        </w:rPr>
        <w:t xml:space="preserve"> управляющий </w:t>
      </w:r>
      <w:r w:rsidRPr="00B502E9">
        <w:rPr>
          <w:sz w:val="22"/>
          <w:szCs w:val="22"/>
        </w:rPr>
        <w:t xml:space="preserve">ООО «ГЕО» (ОГРН:1085257001334; ИНН:5257098727; адрес: 606502, Нижегородская обл., г. Нижний Новгород, ул. Минина, д. 12, офис 17) Хилова Юлия Андреевна (603059, г. Нижний Новгород, а/я21; </w:t>
      </w:r>
      <w:hyperlink r:id="rId8" w:history="1">
        <w:r w:rsidRPr="00B502E9">
          <w:rPr>
            <w:color w:val="0000FF"/>
            <w:sz w:val="22"/>
            <w:szCs w:val="22"/>
            <w:u w:val="single"/>
            <w:lang w:val="en-US"/>
          </w:rPr>
          <w:t>bankrot</w:t>
        </w:r>
        <w:r w:rsidRPr="00B502E9">
          <w:rPr>
            <w:color w:val="0000FF"/>
            <w:sz w:val="22"/>
            <w:szCs w:val="22"/>
            <w:u w:val="single"/>
          </w:rPr>
          <w:t>.</w:t>
        </w:r>
        <w:r w:rsidRPr="00B502E9">
          <w:rPr>
            <w:color w:val="0000FF"/>
            <w:sz w:val="22"/>
            <w:szCs w:val="22"/>
            <w:u w:val="single"/>
            <w:lang w:val="en-US"/>
          </w:rPr>
          <w:t>nnov</w:t>
        </w:r>
        <w:r w:rsidRPr="00B502E9">
          <w:rPr>
            <w:color w:val="0000FF"/>
            <w:sz w:val="22"/>
            <w:szCs w:val="22"/>
            <w:u w:val="single"/>
          </w:rPr>
          <w:t>@</w:t>
        </w:r>
        <w:r w:rsidRPr="00B502E9">
          <w:rPr>
            <w:color w:val="0000FF"/>
            <w:sz w:val="22"/>
            <w:szCs w:val="22"/>
            <w:u w:val="single"/>
            <w:lang w:val="en-US"/>
          </w:rPr>
          <w:t>gmail</w:t>
        </w:r>
      </w:hyperlink>
      <w:r w:rsidRPr="00B502E9">
        <w:rPr>
          <w:sz w:val="22"/>
          <w:szCs w:val="22"/>
        </w:rPr>
        <w:t>.</w:t>
      </w:r>
      <w:r w:rsidRPr="00B502E9">
        <w:rPr>
          <w:sz w:val="22"/>
          <w:szCs w:val="22"/>
          <w:lang w:val="en-US"/>
        </w:rPr>
        <w:t>com</w:t>
      </w:r>
      <w:r w:rsidRPr="00B502E9">
        <w:rPr>
          <w:sz w:val="22"/>
          <w:szCs w:val="22"/>
        </w:rPr>
        <w:t xml:space="preserve">; телефон: +79103800700; ИНН 525627581977, СНИЛС 098-422-047-84; член Союз "Саморегулируемая организация "Гильдия арбитражных управляющих" (420034, РТ, г. Казань, ул. Соловецких Юнг, д. 7, кв. 1004 ИНН 1660062005, ОГРН 1021603626098), действующая на основании Определения Арбитражного суда Нижегородской области от 20.12.2023г. по делу </w:t>
      </w:r>
      <w:r w:rsidRPr="00B502E9">
        <w:rPr>
          <w:bCs/>
          <w:sz w:val="22"/>
          <w:szCs w:val="22"/>
        </w:rPr>
        <w:t>№</w:t>
      </w:r>
      <w:r w:rsidRPr="00B502E9">
        <w:rPr>
          <w:sz w:val="22"/>
          <w:szCs w:val="22"/>
        </w:rPr>
        <w:t xml:space="preserve"> А43-16947/2021</w:t>
      </w:r>
      <w:r w:rsidR="009F233D" w:rsidRPr="000A53C2">
        <w:rPr>
          <w:bCs/>
          <w:sz w:val="24"/>
          <w:szCs w:val="24"/>
        </w:rPr>
        <w:t>, именуем</w:t>
      </w:r>
      <w:r w:rsidR="006A3152" w:rsidRPr="000A53C2">
        <w:rPr>
          <w:bCs/>
          <w:sz w:val="24"/>
          <w:szCs w:val="24"/>
        </w:rPr>
        <w:t>ый</w:t>
      </w:r>
      <w:r w:rsidR="009F233D" w:rsidRPr="000A53C2">
        <w:rPr>
          <w:bCs/>
          <w:sz w:val="24"/>
          <w:szCs w:val="24"/>
        </w:rPr>
        <w:t xml:space="preserve"> в дальнейшем «Организатор торгов»</w:t>
      </w:r>
      <w:r w:rsidR="00B74034" w:rsidRPr="000A53C2">
        <w:rPr>
          <w:bCs/>
          <w:sz w:val="24"/>
          <w:szCs w:val="24"/>
        </w:rPr>
        <w:t>, «Продавец»</w:t>
      </w:r>
      <w:r w:rsidR="009F233D" w:rsidRPr="000A53C2">
        <w:rPr>
          <w:bCs/>
          <w:sz w:val="24"/>
          <w:szCs w:val="24"/>
        </w:rPr>
        <w:t xml:space="preserve">, </w:t>
      </w:r>
      <w:r w:rsidR="009148C3" w:rsidRPr="000A53C2">
        <w:rPr>
          <w:bCs/>
          <w:sz w:val="24"/>
          <w:szCs w:val="24"/>
        </w:rPr>
        <w:t>с одной стороны, и</w:t>
      </w:r>
    </w:p>
    <w:p w14:paraId="7FA1EE42" w14:textId="77777777" w:rsidR="009148C3" w:rsidRPr="000A53C2" w:rsidRDefault="009148C3" w:rsidP="009148C3">
      <w:pPr>
        <w:autoSpaceDE/>
        <w:autoSpaceDN/>
        <w:jc w:val="both"/>
        <w:rPr>
          <w:bCs/>
          <w:sz w:val="24"/>
          <w:szCs w:val="24"/>
        </w:rPr>
      </w:pPr>
      <w:r w:rsidRPr="000A53C2">
        <w:rPr>
          <w:bCs/>
          <w:sz w:val="24"/>
          <w:szCs w:val="24"/>
        </w:rPr>
        <w:t>________________________________________________________________________, именуем__ в дальнейшем «Претендент», в лице ___________________________________, действующ__ на основании ________________________ с другой стороны, заключили настоящий договор о нижеследующем:</w:t>
      </w:r>
    </w:p>
    <w:p w14:paraId="023E6160" w14:textId="77777777" w:rsidR="000E550C" w:rsidRPr="000A53C2" w:rsidRDefault="000E550C" w:rsidP="000E550C">
      <w:pPr>
        <w:pStyle w:val="ConsPlusNormal"/>
        <w:widowControl/>
        <w:ind w:firstLine="0"/>
        <w:jc w:val="center"/>
        <w:rPr>
          <w:rFonts w:ascii="Times New Roman" w:hAnsi="Times New Roman" w:cs="Times New Roman"/>
          <w:sz w:val="24"/>
          <w:szCs w:val="24"/>
        </w:rPr>
      </w:pPr>
    </w:p>
    <w:p w14:paraId="2E2A5C0B" w14:textId="77777777" w:rsidR="000E550C" w:rsidRPr="000A53C2" w:rsidRDefault="000E550C" w:rsidP="000E550C">
      <w:pPr>
        <w:pStyle w:val="ConsPlusNormal"/>
        <w:widowControl/>
        <w:ind w:firstLine="0"/>
        <w:jc w:val="center"/>
        <w:rPr>
          <w:rFonts w:ascii="Times New Roman" w:hAnsi="Times New Roman" w:cs="Times New Roman"/>
          <w:sz w:val="24"/>
          <w:szCs w:val="24"/>
        </w:rPr>
      </w:pPr>
      <w:r w:rsidRPr="000A53C2">
        <w:rPr>
          <w:rFonts w:ascii="Times New Roman" w:hAnsi="Times New Roman" w:cs="Times New Roman"/>
          <w:sz w:val="24"/>
          <w:szCs w:val="24"/>
        </w:rPr>
        <w:t>1. ПРЕДМЕТ ДОГОВОРА</w:t>
      </w:r>
    </w:p>
    <w:p w14:paraId="2A19E65F" w14:textId="77777777" w:rsidR="000E550C" w:rsidRPr="000A53C2" w:rsidRDefault="000E550C" w:rsidP="00105EC3">
      <w:pPr>
        <w:pStyle w:val="ConsPlusNormal"/>
        <w:ind w:firstLine="540"/>
        <w:jc w:val="both"/>
        <w:rPr>
          <w:rFonts w:ascii="Times New Roman" w:hAnsi="Times New Roman" w:cs="Times New Roman"/>
          <w:sz w:val="24"/>
          <w:szCs w:val="24"/>
        </w:rPr>
      </w:pPr>
      <w:r w:rsidRPr="000A53C2">
        <w:rPr>
          <w:rFonts w:ascii="Times New Roman" w:hAnsi="Times New Roman" w:cs="Times New Roman"/>
          <w:sz w:val="24"/>
          <w:szCs w:val="24"/>
        </w:rPr>
        <w:t xml:space="preserve">1.1. Претендент обязуется перечислить на счет Организатора торгов задаток в размере </w:t>
      </w:r>
      <w:r w:rsidR="001652EB" w:rsidRPr="000A53C2">
        <w:rPr>
          <w:rFonts w:ascii="Times New Roman" w:hAnsi="Times New Roman" w:cs="Times New Roman"/>
          <w:sz w:val="24"/>
          <w:szCs w:val="24"/>
        </w:rPr>
        <w:t>___________</w:t>
      </w:r>
      <w:r w:rsidRPr="000A53C2">
        <w:rPr>
          <w:rFonts w:ascii="Times New Roman" w:hAnsi="Times New Roman" w:cs="Times New Roman"/>
          <w:sz w:val="24"/>
          <w:szCs w:val="24"/>
        </w:rPr>
        <w:t xml:space="preserve"> рублей в счет обеспечения оплаты следующего имущества </w:t>
      </w:r>
      <w:r w:rsidR="00DA59BB" w:rsidRPr="000A53C2">
        <w:rPr>
          <w:rFonts w:ascii="Times New Roman" w:hAnsi="Times New Roman" w:cs="Times New Roman"/>
          <w:sz w:val="24"/>
          <w:szCs w:val="24"/>
        </w:rPr>
        <w:t>должника</w:t>
      </w:r>
      <w:r w:rsidR="001652EB" w:rsidRPr="000A53C2">
        <w:rPr>
          <w:rFonts w:ascii="Times New Roman" w:hAnsi="Times New Roman" w:cs="Times New Roman"/>
          <w:sz w:val="24"/>
          <w:szCs w:val="24"/>
        </w:rPr>
        <w:t xml:space="preserve">, реализуемого на </w:t>
      </w:r>
      <w:r w:rsidR="00F76D4C" w:rsidRPr="000A53C2">
        <w:rPr>
          <w:rFonts w:ascii="Times New Roman" w:hAnsi="Times New Roman" w:cs="Times New Roman"/>
          <w:sz w:val="24"/>
          <w:szCs w:val="24"/>
        </w:rPr>
        <w:t>открытых торгах</w:t>
      </w:r>
      <w:r w:rsidR="00207C60" w:rsidRPr="000A53C2">
        <w:rPr>
          <w:rFonts w:ascii="Times New Roman" w:hAnsi="Times New Roman" w:cs="Times New Roman"/>
          <w:sz w:val="24"/>
          <w:szCs w:val="24"/>
        </w:rPr>
        <w:t xml:space="preserve"> в форме </w:t>
      </w:r>
      <w:r w:rsidR="00F76D4C" w:rsidRPr="000A53C2">
        <w:rPr>
          <w:rFonts w:ascii="Times New Roman" w:hAnsi="Times New Roman" w:cs="Times New Roman"/>
          <w:sz w:val="24"/>
          <w:szCs w:val="24"/>
        </w:rPr>
        <w:t xml:space="preserve">публичного предлжения </w:t>
      </w:r>
      <w:r w:rsidR="00207C60" w:rsidRPr="000A53C2">
        <w:rPr>
          <w:rFonts w:ascii="Times New Roman" w:hAnsi="Times New Roman" w:cs="Times New Roman"/>
          <w:sz w:val="24"/>
          <w:szCs w:val="24"/>
        </w:rPr>
        <w:t>с открытой формой представления предложений о цене по продаже имущества должника</w:t>
      </w:r>
      <w:r w:rsidR="00DA59BB" w:rsidRPr="000A53C2">
        <w:rPr>
          <w:rFonts w:ascii="Times New Roman" w:hAnsi="Times New Roman" w:cs="Times New Roman"/>
          <w:sz w:val="24"/>
          <w:szCs w:val="24"/>
        </w:rPr>
        <w:t>,</w:t>
      </w:r>
      <w:r w:rsidR="00207C60" w:rsidRPr="000A53C2">
        <w:rPr>
          <w:rFonts w:ascii="Times New Roman" w:hAnsi="Times New Roman" w:cs="Times New Roman"/>
          <w:sz w:val="24"/>
          <w:szCs w:val="24"/>
        </w:rPr>
        <w:t xml:space="preserve"> </w:t>
      </w:r>
      <w:r w:rsidR="00105EC3" w:rsidRPr="000A53C2">
        <w:rPr>
          <w:rFonts w:ascii="Times New Roman" w:hAnsi="Times New Roman" w:cs="Times New Roman"/>
          <w:sz w:val="24"/>
          <w:szCs w:val="24"/>
        </w:rPr>
        <w:t xml:space="preserve">Электронной торговой площадке «АРБбитЛот» </w:t>
      </w:r>
      <w:r w:rsidR="00105EC3" w:rsidRPr="000A53C2">
        <w:rPr>
          <w:rFonts w:ascii="Times New Roman" w:hAnsi="Times New Roman" w:cs="Times New Roman"/>
          <w:color w:val="000000"/>
          <w:sz w:val="24"/>
          <w:szCs w:val="24"/>
        </w:rPr>
        <w:t>420012, г. Казань, ул. Маяковского, д.30, офис 4, E-mail: Ploshadka-torgi@yandex.ru, оф. сайт: lot-bankrot.com., далее - Оператор</w:t>
      </w:r>
      <w:r w:rsidR="0062374B" w:rsidRPr="000A53C2">
        <w:rPr>
          <w:rFonts w:ascii="Times New Roman" w:hAnsi="Times New Roman" w:cs="Times New Roman"/>
          <w:sz w:val="24"/>
          <w:szCs w:val="24"/>
        </w:rPr>
        <w:t>:</w:t>
      </w:r>
      <w:r w:rsidR="008A75AE" w:rsidRPr="000A53C2">
        <w:rPr>
          <w:rFonts w:ascii="Times New Roman" w:hAnsi="Times New Roman" w:cs="Times New Roman"/>
          <w:sz w:val="24"/>
          <w:szCs w:val="24"/>
          <w:u w:val="single"/>
        </w:rPr>
        <w:t xml:space="preserve">     </w:t>
      </w:r>
    </w:p>
    <w:p w14:paraId="3EA782DC" w14:textId="77777777" w:rsidR="000E550C" w:rsidRPr="000A53C2" w:rsidRDefault="000E550C" w:rsidP="000E550C">
      <w:pPr>
        <w:pStyle w:val="ConsPlusNormal"/>
        <w:widowControl/>
        <w:ind w:firstLine="0"/>
        <w:jc w:val="center"/>
        <w:rPr>
          <w:rFonts w:ascii="Times New Roman" w:hAnsi="Times New Roman" w:cs="Times New Roman"/>
          <w:sz w:val="24"/>
          <w:szCs w:val="24"/>
        </w:rPr>
      </w:pPr>
      <w:r w:rsidRPr="000A53C2">
        <w:rPr>
          <w:rFonts w:ascii="Times New Roman" w:hAnsi="Times New Roman" w:cs="Times New Roman"/>
          <w:sz w:val="24"/>
          <w:szCs w:val="24"/>
        </w:rPr>
        <w:t>2. ОБЯЗАННОСТИ СТОРОН</w:t>
      </w:r>
    </w:p>
    <w:p w14:paraId="3B53FC2D"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2.1. Претендент обязан:</w:t>
      </w:r>
    </w:p>
    <w:p w14:paraId="1FFE246A"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 xml:space="preserve">2.1.1. Обеспечить поступление указанных в п. 1.1. настоящего Договора денежных средств на счет Организатора торгов в срок </w:t>
      </w:r>
      <w:r w:rsidR="001652EB" w:rsidRPr="000A53C2">
        <w:rPr>
          <w:rFonts w:ascii="Times New Roman" w:hAnsi="Times New Roman" w:cs="Times New Roman"/>
          <w:sz w:val="24"/>
          <w:szCs w:val="24"/>
        </w:rPr>
        <w:t>не позднее даты подачи заявки</w:t>
      </w:r>
      <w:r w:rsidRPr="000A53C2">
        <w:rPr>
          <w:rFonts w:ascii="Times New Roman" w:hAnsi="Times New Roman" w:cs="Times New Roman"/>
          <w:sz w:val="24"/>
          <w:szCs w:val="24"/>
        </w:rPr>
        <w:t>.</w:t>
      </w:r>
    </w:p>
    <w:p w14:paraId="73C7B6B8" w14:textId="77777777" w:rsidR="000E550C" w:rsidRPr="000A53C2" w:rsidRDefault="000E550C" w:rsidP="000E550C">
      <w:pPr>
        <w:pStyle w:val="2"/>
        <w:spacing w:after="0" w:line="240" w:lineRule="auto"/>
        <w:ind w:left="0" w:firstLine="540"/>
        <w:rPr>
          <w:sz w:val="24"/>
          <w:szCs w:val="24"/>
          <w:lang w:val="ru-RU"/>
        </w:rPr>
      </w:pPr>
      <w:r w:rsidRPr="000A53C2">
        <w:rPr>
          <w:sz w:val="24"/>
          <w:szCs w:val="24"/>
        </w:rPr>
        <w:t>Реквизиты для перечисления задатков:</w:t>
      </w:r>
    </w:p>
    <w:p w14:paraId="4FB9A43C" w14:textId="77777777" w:rsidR="00CE6BF3" w:rsidRPr="000A53C2" w:rsidRDefault="00CE6BF3" w:rsidP="000E550C">
      <w:pPr>
        <w:pStyle w:val="2"/>
        <w:spacing w:after="0" w:line="240" w:lineRule="auto"/>
        <w:ind w:left="0" w:firstLine="540"/>
        <w:rPr>
          <w:sz w:val="24"/>
          <w:szCs w:val="24"/>
          <w:lang w:val="ru-RU"/>
        </w:rPr>
      </w:pPr>
    </w:p>
    <w:p w14:paraId="1FDE6126" w14:textId="77777777" w:rsidR="006A3152" w:rsidRPr="00A774A6" w:rsidRDefault="008A75AE" w:rsidP="006A3152">
      <w:pPr>
        <w:pStyle w:val="2"/>
        <w:spacing w:after="0" w:line="240" w:lineRule="auto"/>
        <w:ind w:left="0" w:firstLine="540"/>
        <w:rPr>
          <w:bCs/>
          <w:sz w:val="24"/>
          <w:szCs w:val="24"/>
          <w:highlight w:val="yellow"/>
          <w:lang w:val="ru-RU"/>
        </w:rPr>
      </w:pPr>
      <w:r w:rsidRPr="00A774A6">
        <w:rPr>
          <w:sz w:val="24"/>
          <w:szCs w:val="24"/>
          <w:lang w:val="ru-RU"/>
        </w:rPr>
        <w:t xml:space="preserve">Получатель: </w:t>
      </w:r>
      <w:r w:rsidR="00A774A6" w:rsidRPr="00B502E9">
        <w:rPr>
          <w:sz w:val="22"/>
          <w:szCs w:val="22"/>
        </w:rPr>
        <w:t>ООО «ГЕО» (ОГРН:1085257001334; ИНН:5257098727</w:t>
      </w:r>
      <w:r w:rsidR="00A774A6">
        <w:rPr>
          <w:sz w:val="22"/>
          <w:szCs w:val="22"/>
          <w:lang w:val="ru-RU"/>
        </w:rPr>
        <w:t>)</w:t>
      </w:r>
    </w:p>
    <w:p w14:paraId="3141AFFE" w14:textId="77777777" w:rsidR="00A774A6" w:rsidRPr="00A774A6" w:rsidRDefault="00A774A6" w:rsidP="000E550C">
      <w:pPr>
        <w:pStyle w:val="ConsPlusNormal"/>
        <w:widowControl/>
        <w:ind w:firstLine="540"/>
        <w:jc w:val="both"/>
        <w:rPr>
          <w:rFonts w:ascii="Times New Roman" w:hAnsi="Times New Roman" w:cs="Times New Roman"/>
          <w:sz w:val="22"/>
          <w:szCs w:val="22"/>
        </w:rPr>
      </w:pPr>
      <w:r w:rsidRPr="00A774A6">
        <w:rPr>
          <w:rFonts w:ascii="Times New Roman" w:hAnsi="Times New Roman" w:cs="Times New Roman"/>
          <w:sz w:val="22"/>
          <w:szCs w:val="22"/>
        </w:rPr>
        <w:t>р/с 40702810912020630808 в ФИЛИАЛЕ "ЦЕНТРАЛЬНЫЙ" ПАО "СОВКОМБАНК" к/с 30101810150040000763, БИК 045004763</w:t>
      </w:r>
    </w:p>
    <w:p w14:paraId="40097E29" w14:textId="77777777" w:rsidR="00A774A6" w:rsidRDefault="00A774A6" w:rsidP="000E550C">
      <w:pPr>
        <w:pStyle w:val="ConsPlusNormal"/>
        <w:widowControl/>
        <w:ind w:firstLine="540"/>
        <w:jc w:val="both"/>
        <w:rPr>
          <w:sz w:val="22"/>
          <w:szCs w:val="22"/>
        </w:rPr>
      </w:pPr>
    </w:p>
    <w:p w14:paraId="4739D165"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 xml:space="preserve">2.1.2. В случае признания Претендента победителем аукциона в срок не позднее </w:t>
      </w:r>
      <w:r w:rsidR="006A3152" w:rsidRPr="000A53C2">
        <w:rPr>
          <w:rFonts w:ascii="Times New Roman" w:hAnsi="Times New Roman" w:cs="Times New Roman"/>
          <w:sz w:val="24"/>
          <w:szCs w:val="24"/>
        </w:rPr>
        <w:t>7</w:t>
      </w:r>
      <w:r w:rsidRPr="000A53C2">
        <w:rPr>
          <w:rFonts w:ascii="Times New Roman" w:hAnsi="Times New Roman" w:cs="Times New Roman"/>
          <w:sz w:val="24"/>
          <w:szCs w:val="24"/>
        </w:rPr>
        <w:t xml:space="preserve"> (</w:t>
      </w:r>
      <w:r w:rsidR="006A3152" w:rsidRPr="000A53C2">
        <w:rPr>
          <w:rFonts w:ascii="Times New Roman" w:hAnsi="Times New Roman" w:cs="Times New Roman"/>
          <w:sz w:val="24"/>
          <w:szCs w:val="24"/>
        </w:rPr>
        <w:t>семи</w:t>
      </w:r>
      <w:r w:rsidRPr="000A53C2">
        <w:rPr>
          <w:rFonts w:ascii="Times New Roman" w:hAnsi="Times New Roman" w:cs="Times New Roman"/>
          <w:sz w:val="24"/>
          <w:szCs w:val="24"/>
        </w:rPr>
        <w:t xml:space="preserve">) дней с даты подведения итогов торгов заключить с Продавцом договор </w:t>
      </w:r>
      <w:r w:rsidR="00207C60" w:rsidRPr="000A53C2">
        <w:rPr>
          <w:rFonts w:ascii="Times New Roman" w:hAnsi="Times New Roman" w:cs="Times New Roman"/>
          <w:sz w:val="24"/>
          <w:szCs w:val="24"/>
        </w:rPr>
        <w:t>купли-продажи</w:t>
      </w:r>
      <w:r w:rsidRPr="000A53C2">
        <w:rPr>
          <w:rFonts w:ascii="Times New Roman" w:hAnsi="Times New Roman" w:cs="Times New Roman"/>
          <w:sz w:val="24"/>
          <w:szCs w:val="24"/>
        </w:rPr>
        <w:t>, при этом перечисленный Претендентом задаток засчитывается в счет оплаты по договору уступки прав требования (цессии).</w:t>
      </w:r>
    </w:p>
    <w:p w14:paraId="1022FC1E" w14:textId="77777777" w:rsidR="000E550C" w:rsidRPr="000A53C2" w:rsidRDefault="000E550C" w:rsidP="000E550C">
      <w:pPr>
        <w:ind w:firstLine="720"/>
        <w:jc w:val="both"/>
        <w:rPr>
          <w:sz w:val="24"/>
          <w:szCs w:val="24"/>
        </w:rPr>
      </w:pPr>
      <w:r w:rsidRPr="000A53C2">
        <w:rPr>
          <w:sz w:val="24"/>
          <w:szCs w:val="24"/>
        </w:rPr>
        <w:t xml:space="preserve">При отказе </w:t>
      </w:r>
      <w:r w:rsidR="00207C60" w:rsidRPr="000A53C2">
        <w:rPr>
          <w:sz w:val="24"/>
          <w:szCs w:val="24"/>
        </w:rPr>
        <w:t xml:space="preserve">(уклонения) </w:t>
      </w:r>
      <w:r w:rsidRPr="000A53C2">
        <w:rPr>
          <w:sz w:val="24"/>
          <w:szCs w:val="24"/>
        </w:rPr>
        <w:t xml:space="preserve">Претендента от подписания в установленный срок договора </w:t>
      </w:r>
      <w:r w:rsidR="00207C60" w:rsidRPr="000A53C2">
        <w:rPr>
          <w:sz w:val="24"/>
          <w:szCs w:val="24"/>
        </w:rPr>
        <w:t>купли-продажи,</w:t>
      </w:r>
      <w:r w:rsidRPr="000A53C2">
        <w:rPr>
          <w:sz w:val="24"/>
          <w:szCs w:val="24"/>
        </w:rPr>
        <w:t xml:space="preserve"> либо оплаты имущества </w:t>
      </w:r>
      <w:r w:rsidR="00207C60" w:rsidRPr="000A53C2">
        <w:rPr>
          <w:sz w:val="24"/>
          <w:szCs w:val="24"/>
        </w:rPr>
        <w:t xml:space="preserve">на условиях, определённых договором купли-продажи, </w:t>
      </w:r>
      <w:r w:rsidRPr="000A53C2">
        <w:rPr>
          <w:sz w:val="24"/>
          <w:szCs w:val="24"/>
        </w:rPr>
        <w:t>задаток ему не возвращается</w:t>
      </w:r>
      <w:r w:rsidRPr="000A53C2">
        <w:rPr>
          <w:snapToGrid w:val="0"/>
          <w:sz w:val="24"/>
          <w:szCs w:val="24"/>
        </w:rPr>
        <w:t xml:space="preserve">. </w:t>
      </w:r>
    </w:p>
    <w:p w14:paraId="292EB802"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2.2. Организатор торгов обязан:</w:t>
      </w:r>
    </w:p>
    <w:p w14:paraId="0055E58B"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2.2.1. В случае отзыва Претендентом поданной заявки вернуть задаток в срок не позднее 5 (Пяти) рабочих дней с момента поступления уведомления об отзыве заявки на счет, указанный Претендентом.</w:t>
      </w:r>
    </w:p>
    <w:p w14:paraId="7A53BD8A"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2.2.2. В случае снятия предмета торгов с аукциона вернуть задаток в срок не позднее 5 (Пяти) рабочих дней с даты принятия решения об отмене торгов.</w:t>
      </w:r>
    </w:p>
    <w:p w14:paraId="799B523D"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2.2.3. В случае принятия решения комиссией по проведению торгов об отказе в допуске Претендента к участию в аукционе вернуть задаток в срок не позднее 5 (Пяти) рабочих дней с даты принятия такого решения.</w:t>
      </w:r>
    </w:p>
    <w:p w14:paraId="56AEE72B"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lastRenderedPageBreak/>
        <w:t>2.2.4. В случае непризнания Претендента победителем торгов вернуть задаток в срок не позднее 5 (Пяти) рабочих дней с даты утверждения Организатором торгов Протокола о результатах проведения торгов.</w:t>
      </w:r>
    </w:p>
    <w:p w14:paraId="0EE743F3" w14:textId="77777777" w:rsidR="000E550C" w:rsidRPr="000A53C2" w:rsidRDefault="000E550C" w:rsidP="000E550C">
      <w:pPr>
        <w:pStyle w:val="ConsPlusNormal"/>
        <w:widowControl/>
        <w:ind w:firstLine="0"/>
        <w:jc w:val="center"/>
        <w:rPr>
          <w:rFonts w:ascii="Times New Roman" w:hAnsi="Times New Roman" w:cs="Times New Roman"/>
          <w:sz w:val="24"/>
          <w:szCs w:val="24"/>
        </w:rPr>
      </w:pPr>
      <w:r w:rsidRPr="000A53C2">
        <w:rPr>
          <w:rFonts w:ascii="Times New Roman" w:hAnsi="Times New Roman" w:cs="Times New Roman"/>
          <w:sz w:val="24"/>
          <w:szCs w:val="24"/>
        </w:rPr>
        <w:t>3. СРОК ДЕЙСТВИЯ ДОГОВОРА</w:t>
      </w:r>
    </w:p>
    <w:p w14:paraId="59268742"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3.1. Настоящий Договор вступает в силу со дня его подписания сторонами.</w:t>
      </w:r>
    </w:p>
    <w:p w14:paraId="361FE1D8"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3.2. 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14:paraId="0027E068" w14:textId="77777777" w:rsidR="000E550C" w:rsidRPr="000A53C2" w:rsidRDefault="000E550C" w:rsidP="000E550C">
      <w:pPr>
        <w:pStyle w:val="ConsPlusNormal"/>
        <w:widowControl/>
        <w:ind w:firstLine="0"/>
        <w:jc w:val="center"/>
        <w:rPr>
          <w:rFonts w:ascii="Times New Roman" w:hAnsi="Times New Roman" w:cs="Times New Roman"/>
          <w:sz w:val="24"/>
          <w:szCs w:val="24"/>
        </w:rPr>
      </w:pPr>
    </w:p>
    <w:p w14:paraId="14D8AD75" w14:textId="77777777" w:rsidR="000E550C" w:rsidRPr="000A53C2" w:rsidRDefault="000E550C" w:rsidP="000E550C">
      <w:pPr>
        <w:pStyle w:val="ConsPlusNormal"/>
        <w:widowControl/>
        <w:ind w:firstLine="0"/>
        <w:jc w:val="center"/>
        <w:rPr>
          <w:rFonts w:ascii="Times New Roman" w:hAnsi="Times New Roman" w:cs="Times New Roman"/>
          <w:sz w:val="24"/>
          <w:szCs w:val="24"/>
        </w:rPr>
      </w:pPr>
      <w:r w:rsidRPr="000A53C2">
        <w:rPr>
          <w:rFonts w:ascii="Times New Roman" w:hAnsi="Times New Roman" w:cs="Times New Roman"/>
          <w:sz w:val="24"/>
          <w:szCs w:val="24"/>
        </w:rPr>
        <w:t>4. ЗАКЛЮЧИТЕЛЬНЫЕ ПОЛОЖЕНИЯ</w:t>
      </w:r>
    </w:p>
    <w:p w14:paraId="57831368" w14:textId="77777777" w:rsidR="000E550C" w:rsidRPr="000A53C2" w:rsidRDefault="000E550C" w:rsidP="000E550C">
      <w:pPr>
        <w:pStyle w:val="ConsPlusNormal"/>
        <w:widowControl/>
        <w:ind w:firstLine="540"/>
        <w:jc w:val="both"/>
        <w:rPr>
          <w:rFonts w:ascii="Times New Roman" w:hAnsi="Times New Roman" w:cs="Times New Roman"/>
          <w:sz w:val="24"/>
          <w:szCs w:val="24"/>
        </w:rPr>
      </w:pPr>
      <w:r w:rsidRPr="000A53C2">
        <w:rPr>
          <w:rFonts w:ascii="Times New Roman" w:hAnsi="Times New Roman" w:cs="Times New Roman"/>
          <w:sz w:val="24"/>
          <w:szCs w:val="24"/>
        </w:rPr>
        <w:t xml:space="preserve">4.1. Споры, возникающие при исполнении настоящего Договора, разрешаются сторонами между собой в претензионном порядке, а в случае недостижения </w:t>
      </w:r>
      <w:r w:rsidR="0062374B" w:rsidRPr="000A53C2">
        <w:rPr>
          <w:rFonts w:ascii="Times New Roman" w:hAnsi="Times New Roman" w:cs="Times New Roman"/>
          <w:sz w:val="24"/>
          <w:szCs w:val="24"/>
        </w:rPr>
        <w:t>согласия рассматриваются в суде.</w:t>
      </w:r>
    </w:p>
    <w:p w14:paraId="5A8C63F0" w14:textId="77777777" w:rsidR="000E550C" w:rsidRPr="000A53C2" w:rsidRDefault="000E550C" w:rsidP="000E550C">
      <w:pPr>
        <w:jc w:val="center"/>
        <w:rPr>
          <w:bCs/>
          <w:sz w:val="24"/>
          <w:szCs w:val="24"/>
        </w:rPr>
      </w:pPr>
    </w:p>
    <w:p w14:paraId="56E2D477" w14:textId="77777777" w:rsidR="000E550C" w:rsidRPr="000A53C2" w:rsidRDefault="000E550C" w:rsidP="000E550C">
      <w:pPr>
        <w:jc w:val="center"/>
        <w:rPr>
          <w:bCs/>
          <w:sz w:val="24"/>
          <w:szCs w:val="24"/>
        </w:rPr>
      </w:pPr>
      <w:r w:rsidRPr="000A53C2">
        <w:rPr>
          <w:bCs/>
          <w:sz w:val="24"/>
          <w:szCs w:val="24"/>
        </w:rPr>
        <w:t>5.  АДРЕСА И РЕКВИЗИТЫ СТОРОН</w:t>
      </w:r>
    </w:p>
    <w:tbl>
      <w:tblPr>
        <w:tblW w:w="9468" w:type="dxa"/>
        <w:tblLayout w:type="fixed"/>
        <w:tblLook w:val="0000" w:firstRow="0" w:lastRow="0" w:firstColumn="0" w:lastColumn="0" w:noHBand="0" w:noVBand="0"/>
      </w:tblPr>
      <w:tblGrid>
        <w:gridCol w:w="816"/>
        <w:gridCol w:w="12"/>
        <w:gridCol w:w="1980"/>
        <w:gridCol w:w="1870"/>
        <w:gridCol w:w="470"/>
        <w:gridCol w:w="948"/>
        <w:gridCol w:w="52"/>
        <w:gridCol w:w="185"/>
        <w:gridCol w:w="1232"/>
        <w:gridCol w:w="1903"/>
      </w:tblGrid>
      <w:tr w:rsidR="000E550C" w:rsidRPr="000A53C2" w14:paraId="3995DA92" w14:textId="77777777" w:rsidTr="00E36503">
        <w:trPr>
          <w:cantSplit/>
          <w:trHeight w:val="216"/>
        </w:trPr>
        <w:tc>
          <w:tcPr>
            <w:tcW w:w="2808" w:type="dxa"/>
            <w:gridSpan w:val="3"/>
            <w:tcBorders>
              <w:top w:val="single" w:sz="4" w:space="0" w:color="auto"/>
              <w:bottom w:val="single" w:sz="4" w:space="0" w:color="auto"/>
            </w:tcBorders>
          </w:tcPr>
          <w:p w14:paraId="56FDB0BF" w14:textId="77777777" w:rsidR="000E550C" w:rsidRPr="000A53C2" w:rsidRDefault="000E550C" w:rsidP="00E36503">
            <w:pPr>
              <w:pStyle w:val="3"/>
              <w:widowControl w:val="0"/>
              <w:rPr>
                <w:b/>
                <w:sz w:val="24"/>
                <w:szCs w:val="24"/>
                <w:lang w:val="ru-RU"/>
              </w:rPr>
            </w:pPr>
            <w:r w:rsidRPr="000A53C2">
              <w:rPr>
                <w:b/>
                <w:sz w:val="24"/>
                <w:szCs w:val="24"/>
                <w:lang w:val="ru-RU"/>
              </w:rPr>
              <w:t>Организатор торгов</w:t>
            </w:r>
          </w:p>
        </w:tc>
        <w:tc>
          <w:tcPr>
            <w:tcW w:w="1870" w:type="dxa"/>
            <w:tcBorders>
              <w:top w:val="single" w:sz="4" w:space="0" w:color="auto"/>
              <w:bottom w:val="single" w:sz="4" w:space="0" w:color="auto"/>
            </w:tcBorders>
          </w:tcPr>
          <w:p w14:paraId="5D726F38" w14:textId="77777777" w:rsidR="000E550C" w:rsidRPr="000A53C2" w:rsidRDefault="000E550C" w:rsidP="00E36503">
            <w:pPr>
              <w:pStyle w:val="3"/>
              <w:widowControl w:val="0"/>
              <w:rPr>
                <w:sz w:val="24"/>
                <w:szCs w:val="24"/>
                <w:lang w:val="ru-RU"/>
              </w:rPr>
            </w:pPr>
          </w:p>
        </w:tc>
        <w:tc>
          <w:tcPr>
            <w:tcW w:w="470" w:type="dxa"/>
          </w:tcPr>
          <w:p w14:paraId="0A219D66" w14:textId="77777777" w:rsidR="000E550C" w:rsidRPr="000A53C2" w:rsidRDefault="000E550C" w:rsidP="00E36503">
            <w:pPr>
              <w:pStyle w:val="3"/>
              <w:widowControl w:val="0"/>
              <w:rPr>
                <w:sz w:val="24"/>
                <w:szCs w:val="24"/>
                <w:lang w:val="ru-RU"/>
              </w:rPr>
            </w:pPr>
          </w:p>
        </w:tc>
        <w:tc>
          <w:tcPr>
            <w:tcW w:w="2417" w:type="dxa"/>
            <w:gridSpan w:val="4"/>
            <w:tcBorders>
              <w:top w:val="single" w:sz="4" w:space="0" w:color="auto"/>
              <w:bottom w:val="single" w:sz="4" w:space="0" w:color="auto"/>
            </w:tcBorders>
          </w:tcPr>
          <w:p w14:paraId="46A014AA" w14:textId="77777777" w:rsidR="000E550C" w:rsidRPr="000A53C2" w:rsidRDefault="000E550C" w:rsidP="00E36503">
            <w:pPr>
              <w:pStyle w:val="3"/>
              <w:widowControl w:val="0"/>
              <w:rPr>
                <w:b/>
                <w:sz w:val="24"/>
                <w:szCs w:val="24"/>
                <w:lang w:val="ru-RU"/>
              </w:rPr>
            </w:pPr>
            <w:r w:rsidRPr="000A53C2">
              <w:rPr>
                <w:b/>
                <w:sz w:val="24"/>
                <w:szCs w:val="24"/>
                <w:lang w:val="ru-RU"/>
              </w:rPr>
              <w:t>Претендент</w:t>
            </w:r>
          </w:p>
        </w:tc>
        <w:tc>
          <w:tcPr>
            <w:tcW w:w="1903" w:type="dxa"/>
            <w:tcBorders>
              <w:top w:val="single" w:sz="4" w:space="0" w:color="auto"/>
              <w:bottom w:val="single" w:sz="4" w:space="0" w:color="auto"/>
            </w:tcBorders>
          </w:tcPr>
          <w:p w14:paraId="0645A9F5" w14:textId="77777777" w:rsidR="000E550C" w:rsidRPr="000A53C2" w:rsidRDefault="000E550C" w:rsidP="00E36503">
            <w:pPr>
              <w:pStyle w:val="3"/>
              <w:widowControl w:val="0"/>
              <w:rPr>
                <w:sz w:val="24"/>
                <w:szCs w:val="24"/>
                <w:lang w:val="ru-RU"/>
              </w:rPr>
            </w:pPr>
          </w:p>
        </w:tc>
      </w:tr>
      <w:tr w:rsidR="000E550C" w:rsidRPr="000A53C2" w14:paraId="4D240C07" w14:textId="77777777" w:rsidTr="00E36503">
        <w:trPr>
          <w:cantSplit/>
        </w:trPr>
        <w:tc>
          <w:tcPr>
            <w:tcW w:w="4678" w:type="dxa"/>
            <w:gridSpan w:val="4"/>
            <w:tcBorders>
              <w:top w:val="single" w:sz="4" w:space="0" w:color="auto"/>
              <w:bottom w:val="single" w:sz="4" w:space="0" w:color="auto"/>
            </w:tcBorders>
          </w:tcPr>
          <w:p w14:paraId="44EEE037" w14:textId="77777777" w:rsidR="00DA59BB" w:rsidRPr="000A53C2" w:rsidRDefault="00A774A6" w:rsidP="00DA59BB">
            <w:pPr>
              <w:pStyle w:val="3"/>
              <w:widowControl w:val="0"/>
              <w:ind w:left="0"/>
              <w:rPr>
                <w:b/>
                <w:sz w:val="24"/>
                <w:szCs w:val="24"/>
                <w:lang w:val="ru-RU"/>
              </w:rPr>
            </w:pPr>
            <w:r>
              <w:rPr>
                <w:b/>
                <w:sz w:val="24"/>
                <w:szCs w:val="24"/>
                <w:lang w:val="ru-RU"/>
              </w:rPr>
              <w:t>Конкурсный</w:t>
            </w:r>
            <w:r w:rsidR="00DA59BB" w:rsidRPr="000A53C2">
              <w:rPr>
                <w:b/>
                <w:sz w:val="24"/>
                <w:szCs w:val="24"/>
                <w:lang w:val="ru-RU"/>
              </w:rPr>
              <w:t xml:space="preserve"> управляющий </w:t>
            </w:r>
          </w:p>
          <w:p w14:paraId="1B1C7B45" w14:textId="77777777" w:rsidR="000E550C" w:rsidRPr="000A53C2" w:rsidRDefault="00A774A6" w:rsidP="00925787">
            <w:pPr>
              <w:pStyle w:val="3"/>
              <w:widowControl w:val="0"/>
              <w:ind w:left="0"/>
              <w:rPr>
                <w:b/>
                <w:sz w:val="24"/>
                <w:szCs w:val="24"/>
                <w:lang w:val="ru-RU"/>
              </w:rPr>
            </w:pPr>
            <w:r w:rsidRPr="00A774A6">
              <w:rPr>
                <w:b/>
                <w:bCs/>
                <w:sz w:val="24"/>
                <w:szCs w:val="24"/>
                <w:lang w:val="ru-RU"/>
              </w:rPr>
              <w:t>ООО «ГЕО» (ОГРН:1085257001334; ИНН:5257098727</w:t>
            </w:r>
            <w:r w:rsidR="006A3152" w:rsidRPr="000A53C2">
              <w:rPr>
                <w:b/>
                <w:bCs/>
                <w:sz w:val="24"/>
                <w:szCs w:val="24"/>
                <w:lang w:val="ru-RU"/>
              </w:rPr>
              <w:t xml:space="preserve">– </w:t>
            </w:r>
            <w:r w:rsidR="00105EC3" w:rsidRPr="000A53C2">
              <w:rPr>
                <w:b/>
                <w:bCs/>
                <w:sz w:val="24"/>
                <w:szCs w:val="24"/>
                <w:lang w:val="ru-RU"/>
              </w:rPr>
              <w:t>Хилова Ю.А.</w:t>
            </w:r>
          </w:p>
        </w:tc>
        <w:tc>
          <w:tcPr>
            <w:tcW w:w="470" w:type="dxa"/>
          </w:tcPr>
          <w:p w14:paraId="2EB1BF03" w14:textId="77777777" w:rsidR="000E550C" w:rsidRPr="000A53C2" w:rsidRDefault="000E550C" w:rsidP="00E36503">
            <w:pPr>
              <w:pStyle w:val="3"/>
              <w:widowControl w:val="0"/>
              <w:rPr>
                <w:sz w:val="24"/>
                <w:szCs w:val="24"/>
                <w:lang w:val="ru-RU"/>
              </w:rPr>
            </w:pPr>
          </w:p>
        </w:tc>
        <w:tc>
          <w:tcPr>
            <w:tcW w:w="4320" w:type="dxa"/>
            <w:gridSpan w:val="5"/>
            <w:tcBorders>
              <w:top w:val="single" w:sz="4" w:space="0" w:color="auto"/>
              <w:bottom w:val="single" w:sz="4" w:space="0" w:color="auto"/>
            </w:tcBorders>
          </w:tcPr>
          <w:p w14:paraId="73F9B1B9" w14:textId="77777777" w:rsidR="000E550C" w:rsidRPr="000A53C2" w:rsidRDefault="000E550C" w:rsidP="00E36503">
            <w:pPr>
              <w:pStyle w:val="3"/>
              <w:widowControl w:val="0"/>
              <w:ind w:left="0"/>
              <w:rPr>
                <w:sz w:val="24"/>
                <w:szCs w:val="24"/>
                <w:lang w:val="ru-RU"/>
              </w:rPr>
            </w:pPr>
          </w:p>
        </w:tc>
      </w:tr>
      <w:tr w:rsidR="000E550C" w:rsidRPr="000A53C2" w14:paraId="6AAF423D" w14:textId="77777777" w:rsidTr="00E36503">
        <w:trPr>
          <w:cantSplit/>
        </w:trPr>
        <w:tc>
          <w:tcPr>
            <w:tcW w:w="4678" w:type="dxa"/>
            <w:gridSpan w:val="4"/>
            <w:tcBorders>
              <w:top w:val="single" w:sz="4" w:space="0" w:color="auto"/>
              <w:bottom w:val="single" w:sz="4" w:space="0" w:color="auto"/>
            </w:tcBorders>
          </w:tcPr>
          <w:p w14:paraId="7AEE5243" w14:textId="77777777" w:rsidR="000E550C" w:rsidRPr="000A53C2" w:rsidRDefault="002433BF" w:rsidP="00F76D4C">
            <w:pPr>
              <w:pStyle w:val="3"/>
              <w:widowControl w:val="0"/>
              <w:ind w:left="0"/>
              <w:rPr>
                <w:sz w:val="24"/>
                <w:szCs w:val="24"/>
                <w:lang w:val="ru-RU"/>
              </w:rPr>
            </w:pPr>
            <w:r w:rsidRPr="000A53C2">
              <w:rPr>
                <w:sz w:val="24"/>
                <w:szCs w:val="24"/>
                <w:lang w:val="ru-RU"/>
              </w:rPr>
              <w:t>Почтовый адрес: 6030</w:t>
            </w:r>
            <w:r w:rsidR="0062374B" w:rsidRPr="000A53C2">
              <w:rPr>
                <w:sz w:val="24"/>
                <w:szCs w:val="24"/>
                <w:lang w:val="ru-RU"/>
              </w:rPr>
              <w:t>59</w:t>
            </w:r>
            <w:r w:rsidRPr="000A53C2">
              <w:rPr>
                <w:sz w:val="24"/>
                <w:szCs w:val="24"/>
                <w:lang w:val="ru-RU"/>
              </w:rPr>
              <w:t xml:space="preserve">, </w:t>
            </w:r>
            <w:proofErr w:type="spellStart"/>
            <w:r w:rsidRPr="000A53C2">
              <w:rPr>
                <w:sz w:val="24"/>
                <w:szCs w:val="24"/>
                <w:lang w:val="ru-RU"/>
              </w:rPr>
              <w:t>г.Н</w:t>
            </w:r>
            <w:proofErr w:type="spellEnd"/>
            <w:r w:rsidRPr="000A53C2">
              <w:rPr>
                <w:sz w:val="24"/>
                <w:szCs w:val="24"/>
                <w:lang w:val="ru-RU"/>
              </w:rPr>
              <w:t>.</w:t>
            </w:r>
            <w:r w:rsidR="00A774A6">
              <w:rPr>
                <w:sz w:val="24"/>
                <w:szCs w:val="24"/>
                <w:lang w:val="ru-RU"/>
              </w:rPr>
              <w:t xml:space="preserve"> </w:t>
            </w:r>
            <w:r w:rsidRPr="000A53C2">
              <w:rPr>
                <w:sz w:val="24"/>
                <w:szCs w:val="24"/>
                <w:lang w:val="ru-RU"/>
              </w:rPr>
              <w:t xml:space="preserve">Новгород, а/я </w:t>
            </w:r>
            <w:r w:rsidR="00F76D4C" w:rsidRPr="000A53C2">
              <w:rPr>
                <w:sz w:val="24"/>
                <w:szCs w:val="24"/>
                <w:lang w:val="ru-RU"/>
              </w:rPr>
              <w:t>2</w:t>
            </w:r>
            <w:r w:rsidR="00105EC3" w:rsidRPr="000A53C2">
              <w:rPr>
                <w:sz w:val="24"/>
                <w:szCs w:val="24"/>
                <w:lang w:val="ru-RU"/>
              </w:rPr>
              <w:t>1</w:t>
            </w:r>
            <w:r w:rsidRPr="000A53C2">
              <w:rPr>
                <w:sz w:val="24"/>
                <w:szCs w:val="24"/>
                <w:lang w:val="ru-RU"/>
              </w:rPr>
              <w:t xml:space="preserve"> (получатель</w:t>
            </w:r>
            <w:r w:rsidR="006A3152" w:rsidRPr="000A53C2">
              <w:rPr>
                <w:sz w:val="24"/>
                <w:szCs w:val="24"/>
                <w:lang w:val="ru-RU"/>
              </w:rPr>
              <w:t xml:space="preserve"> корреспонденции</w:t>
            </w:r>
            <w:r w:rsidR="0062374B" w:rsidRPr="000A53C2">
              <w:rPr>
                <w:sz w:val="24"/>
                <w:szCs w:val="24"/>
                <w:lang w:val="ru-RU"/>
              </w:rPr>
              <w:t xml:space="preserve"> </w:t>
            </w:r>
            <w:r w:rsidR="00105EC3" w:rsidRPr="000A53C2">
              <w:rPr>
                <w:sz w:val="24"/>
                <w:szCs w:val="24"/>
                <w:lang w:val="ru-RU"/>
              </w:rPr>
              <w:t>Хилова Ю.А.</w:t>
            </w:r>
          </w:p>
        </w:tc>
        <w:tc>
          <w:tcPr>
            <w:tcW w:w="470" w:type="dxa"/>
          </w:tcPr>
          <w:p w14:paraId="23D6DFDC" w14:textId="77777777" w:rsidR="000E550C" w:rsidRPr="000A53C2" w:rsidRDefault="000E550C" w:rsidP="00E36503">
            <w:pPr>
              <w:pStyle w:val="3"/>
              <w:widowControl w:val="0"/>
              <w:rPr>
                <w:sz w:val="24"/>
                <w:szCs w:val="24"/>
                <w:lang w:val="ru-RU"/>
              </w:rPr>
            </w:pPr>
          </w:p>
        </w:tc>
        <w:tc>
          <w:tcPr>
            <w:tcW w:w="4320" w:type="dxa"/>
            <w:gridSpan w:val="5"/>
            <w:tcBorders>
              <w:top w:val="single" w:sz="4" w:space="0" w:color="auto"/>
              <w:bottom w:val="single" w:sz="4" w:space="0" w:color="auto"/>
            </w:tcBorders>
          </w:tcPr>
          <w:p w14:paraId="0556B6CB" w14:textId="77777777" w:rsidR="000E550C" w:rsidRPr="000A53C2" w:rsidRDefault="000E550C" w:rsidP="00E36503">
            <w:pPr>
              <w:pStyle w:val="3"/>
              <w:widowControl w:val="0"/>
              <w:ind w:left="51"/>
              <w:rPr>
                <w:sz w:val="24"/>
                <w:szCs w:val="24"/>
                <w:lang w:val="ru-RU"/>
              </w:rPr>
            </w:pPr>
          </w:p>
        </w:tc>
      </w:tr>
      <w:tr w:rsidR="00A774A6" w:rsidRPr="000A53C2" w14:paraId="69B99D29" w14:textId="77777777" w:rsidTr="00E36503">
        <w:trPr>
          <w:trHeight w:val="211"/>
        </w:trPr>
        <w:tc>
          <w:tcPr>
            <w:tcW w:w="828" w:type="dxa"/>
            <w:gridSpan w:val="2"/>
            <w:tcBorders>
              <w:top w:val="single" w:sz="4" w:space="0" w:color="auto"/>
              <w:bottom w:val="single" w:sz="4" w:space="0" w:color="auto"/>
            </w:tcBorders>
          </w:tcPr>
          <w:p w14:paraId="608D1CB6" w14:textId="77777777" w:rsidR="00A774A6" w:rsidRPr="000A53C2" w:rsidRDefault="00A774A6" w:rsidP="00A774A6">
            <w:pPr>
              <w:pStyle w:val="3"/>
              <w:widowControl w:val="0"/>
              <w:ind w:left="0"/>
              <w:rPr>
                <w:sz w:val="24"/>
                <w:szCs w:val="24"/>
                <w:lang w:val="ru-RU"/>
              </w:rPr>
            </w:pPr>
          </w:p>
        </w:tc>
        <w:tc>
          <w:tcPr>
            <w:tcW w:w="3850" w:type="dxa"/>
            <w:gridSpan w:val="2"/>
            <w:tcBorders>
              <w:top w:val="single" w:sz="4" w:space="0" w:color="auto"/>
              <w:bottom w:val="single" w:sz="4" w:space="0" w:color="auto"/>
            </w:tcBorders>
          </w:tcPr>
          <w:p w14:paraId="20936A4E" w14:textId="77777777" w:rsidR="00A774A6" w:rsidRPr="000A53C2" w:rsidRDefault="00A774A6" w:rsidP="00A774A6">
            <w:pPr>
              <w:pStyle w:val="3"/>
              <w:widowControl w:val="0"/>
              <w:ind w:left="0"/>
              <w:rPr>
                <w:sz w:val="24"/>
                <w:szCs w:val="24"/>
                <w:lang w:val="ru-RU"/>
              </w:rPr>
            </w:pPr>
            <w:r w:rsidRPr="00AF4D6A">
              <w:t>р/с 40702810912020630808</w:t>
            </w:r>
          </w:p>
        </w:tc>
        <w:tc>
          <w:tcPr>
            <w:tcW w:w="470" w:type="dxa"/>
          </w:tcPr>
          <w:p w14:paraId="5261F34C" w14:textId="77777777" w:rsidR="00A774A6" w:rsidRPr="000A53C2" w:rsidRDefault="00A774A6" w:rsidP="00A774A6">
            <w:pPr>
              <w:pStyle w:val="3"/>
              <w:widowControl w:val="0"/>
              <w:ind w:left="0"/>
              <w:rPr>
                <w:sz w:val="24"/>
                <w:szCs w:val="24"/>
                <w:lang w:val="ru-RU"/>
              </w:rPr>
            </w:pPr>
          </w:p>
        </w:tc>
        <w:tc>
          <w:tcPr>
            <w:tcW w:w="948" w:type="dxa"/>
            <w:tcBorders>
              <w:top w:val="single" w:sz="4" w:space="0" w:color="auto"/>
              <w:bottom w:val="single" w:sz="4" w:space="0" w:color="auto"/>
            </w:tcBorders>
          </w:tcPr>
          <w:p w14:paraId="12BF96F5" w14:textId="77777777" w:rsidR="00A774A6" w:rsidRPr="000A53C2" w:rsidRDefault="00A774A6" w:rsidP="00A774A6">
            <w:pPr>
              <w:pStyle w:val="3"/>
              <w:widowControl w:val="0"/>
              <w:ind w:left="51"/>
              <w:rPr>
                <w:sz w:val="24"/>
                <w:szCs w:val="24"/>
                <w:lang w:val="ru-RU"/>
              </w:rPr>
            </w:pPr>
          </w:p>
        </w:tc>
        <w:tc>
          <w:tcPr>
            <w:tcW w:w="3372" w:type="dxa"/>
            <w:gridSpan w:val="4"/>
            <w:tcBorders>
              <w:top w:val="single" w:sz="4" w:space="0" w:color="auto"/>
              <w:bottom w:val="single" w:sz="4" w:space="0" w:color="auto"/>
            </w:tcBorders>
          </w:tcPr>
          <w:p w14:paraId="5B0F0181" w14:textId="77777777" w:rsidR="00A774A6" w:rsidRPr="000A53C2" w:rsidRDefault="00A774A6" w:rsidP="00A774A6">
            <w:pPr>
              <w:pStyle w:val="3"/>
              <w:widowControl w:val="0"/>
              <w:rPr>
                <w:sz w:val="24"/>
                <w:szCs w:val="24"/>
                <w:lang w:val="ru-RU"/>
              </w:rPr>
            </w:pPr>
          </w:p>
        </w:tc>
      </w:tr>
      <w:tr w:rsidR="000E550C" w:rsidRPr="000A53C2" w14:paraId="50E8CDB3" w14:textId="77777777" w:rsidTr="00E36503">
        <w:trPr>
          <w:cantSplit/>
        </w:trPr>
        <w:tc>
          <w:tcPr>
            <w:tcW w:w="4678" w:type="dxa"/>
            <w:gridSpan w:val="4"/>
            <w:tcBorders>
              <w:top w:val="single" w:sz="4" w:space="0" w:color="auto"/>
              <w:bottom w:val="single" w:sz="4" w:space="0" w:color="auto"/>
            </w:tcBorders>
          </w:tcPr>
          <w:p w14:paraId="10CF0BEF" w14:textId="77777777" w:rsidR="000E550C" w:rsidRPr="000A53C2" w:rsidRDefault="00A774A6" w:rsidP="00207C60">
            <w:pPr>
              <w:pStyle w:val="3"/>
              <w:widowControl w:val="0"/>
              <w:ind w:left="0"/>
              <w:rPr>
                <w:sz w:val="24"/>
                <w:szCs w:val="24"/>
                <w:lang w:val="ru-RU"/>
              </w:rPr>
            </w:pPr>
            <w:r w:rsidRPr="00A774A6">
              <w:rPr>
                <w:sz w:val="24"/>
                <w:szCs w:val="24"/>
                <w:lang w:val="ru-RU"/>
              </w:rPr>
              <w:t xml:space="preserve">в ФИЛИАЛЕ "ЦЕНТРАЛЬНЫЙ" ПАО "СОВКОМБАНК", </w:t>
            </w:r>
          </w:p>
        </w:tc>
        <w:tc>
          <w:tcPr>
            <w:tcW w:w="470" w:type="dxa"/>
          </w:tcPr>
          <w:p w14:paraId="720981B9" w14:textId="77777777" w:rsidR="000E550C" w:rsidRPr="000A53C2" w:rsidRDefault="000E550C" w:rsidP="00E36503">
            <w:pPr>
              <w:pStyle w:val="3"/>
              <w:widowControl w:val="0"/>
              <w:rPr>
                <w:sz w:val="24"/>
                <w:szCs w:val="24"/>
                <w:lang w:val="ru-RU"/>
              </w:rPr>
            </w:pPr>
          </w:p>
        </w:tc>
        <w:tc>
          <w:tcPr>
            <w:tcW w:w="4320" w:type="dxa"/>
            <w:gridSpan w:val="5"/>
            <w:tcBorders>
              <w:top w:val="single" w:sz="4" w:space="0" w:color="auto"/>
              <w:bottom w:val="single" w:sz="4" w:space="0" w:color="auto"/>
            </w:tcBorders>
          </w:tcPr>
          <w:p w14:paraId="71C2955C" w14:textId="77777777" w:rsidR="000E550C" w:rsidRPr="000A53C2" w:rsidRDefault="000E550C" w:rsidP="00E36503">
            <w:pPr>
              <w:pStyle w:val="3"/>
              <w:widowControl w:val="0"/>
              <w:ind w:left="51"/>
              <w:rPr>
                <w:sz w:val="24"/>
                <w:szCs w:val="24"/>
                <w:lang w:val="ru-RU"/>
              </w:rPr>
            </w:pPr>
          </w:p>
        </w:tc>
      </w:tr>
      <w:tr w:rsidR="00A774A6" w:rsidRPr="000A53C2" w14:paraId="69707928" w14:textId="77777777" w:rsidTr="00E36503">
        <w:trPr>
          <w:cantSplit/>
        </w:trPr>
        <w:tc>
          <w:tcPr>
            <w:tcW w:w="828" w:type="dxa"/>
            <w:gridSpan w:val="2"/>
            <w:tcBorders>
              <w:top w:val="single" w:sz="4" w:space="0" w:color="auto"/>
              <w:bottom w:val="single" w:sz="4" w:space="0" w:color="auto"/>
            </w:tcBorders>
          </w:tcPr>
          <w:p w14:paraId="0E283FCB" w14:textId="77777777" w:rsidR="00A774A6" w:rsidRPr="000A53C2" w:rsidRDefault="00A774A6" w:rsidP="00A774A6">
            <w:pPr>
              <w:pStyle w:val="3"/>
              <w:widowControl w:val="0"/>
              <w:ind w:left="0"/>
              <w:rPr>
                <w:sz w:val="24"/>
                <w:szCs w:val="24"/>
                <w:lang w:val="ru-RU"/>
              </w:rPr>
            </w:pPr>
          </w:p>
        </w:tc>
        <w:tc>
          <w:tcPr>
            <w:tcW w:w="3850" w:type="dxa"/>
            <w:gridSpan w:val="2"/>
            <w:tcBorders>
              <w:top w:val="single" w:sz="4" w:space="0" w:color="auto"/>
              <w:bottom w:val="single" w:sz="4" w:space="0" w:color="auto"/>
            </w:tcBorders>
          </w:tcPr>
          <w:p w14:paraId="39241A93" w14:textId="77777777" w:rsidR="00A774A6" w:rsidRPr="000A53C2" w:rsidRDefault="00A774A6" w:rsidP="00A774A6">
            <w:pPr>
              <w:pStyle w:val="3"/>
              <w:widowControl w:val="0"/>
              <w:ind w:left="0"/>
              <w:rPr>
                <w:sz w:val="24"/>
                <w:szCs w:val="24"/>
                <w:lang w:val="ru-RU"/>
              </w:rPr>
            </w:pPr>
            <w:r w:rsidRPr="005B294D">
              <w:rPr>
                <w:sz w:val="24"/>
                <w:szCs w:val="24"/>
                <w:lang w:val="ru-RU"/>
              </w:rPr>
              <w:t>к/с 30101810150040000763</w:t>
            </w:r>
          </w:p>
        </w:tc>
        <w:tc>
          <w:tcPr>
            <w:tcW w:w="470" w:type="dxa"/>
          </w:tcPr>
          <w:p w14:paraId="391C4C59" w14:textId="77777777" w:rsidR="00A774A6" w:rsidRPr="000A53C2" w:rsidRDefault="00A774A6" w:rsidP="00A774A6">
            <w:pPr>
              <w:pStyle w:val="3"/>
              <w:widowControl w:val="0"/>
              <w:rPr>
                <w:sz w:val="24"/>
                <w:szCs w:val="24"/>
                <w:lang w:val="ru-RU"/>
              </w:rPr>
            </w:pPr>
          </w:p>
        </w:tc>
        <w:tc>
          <w:tcPr>
            <w:tcW w:w="1000" w:type="dxa"/>
            <w:gridSpan w:val="2"/>
            <w:tcBorders>
              <w:top w:val="single" w:sz="4" w:space="0" w:color="auto"/>
              <w:bottom w:val="single" w:sz="4" w:space="0" w:color="auto"/>
            </w:tcBorders>
          </w:tcPr>
          <w:p w14:paraId="0DA9CF19" w14:textId="77777777" w:rsidR="00A774A6" w:rsidRPr="000A53C2" w:rsidRDefault="00A774A6" w:rsidP="00A774A6">
            <w:pPr>
              <w:pStyle w:val="3"/>
              <w:widowControl w:val="0"/>
              <w:ind w:left="51"/>
              <w:rPr>
                <w:sz w:val="24"/>
                <w:szCs w:val="24"/>
                <w:lang w:val="ru-RU"/>
              </w:rPr>
            </w:pPr>
          </w:p>
        </w:tc>
        <w:tc>
          <w:tcPr>
            <w:tcW w:w="3320" w:type="dxa"/>
            <w:gridSpan w:val="3"/>
            <w:tcBorders>
              <w:top w:val="single" w:sz="4" w:space="0" w:color="auto"/>
              <w:bottom w:val="single" w:sz="4" w:space="0" w:color="auto"/>
            </w:tcBorders>
          </w:tcPr>
          <w:p w14:paraId="467AA09D" w14:textId="77777777" w:rsidR="00A774A6" w:rsidRPr="000A53C2" w:rsidRDefault="00A774A6" w:rsidP="00A774A6">
            <w:pPr>
              <w:pStyle w:val="3"/>
              <w:widowControl w:val="0"/>
              <w:rPr>
                <w:sz w:val="24"/>
                <w:szCs w:val="24"/>
                <w:lang w:val="ru-RU"/>
              </w:rPr>
            </w:pPr>
          </w:p>
        </w:tc>
      </w:tr>
      <w:tr w:rsidR="00A774A6" w:rsidRPr="000A53C2" w14:paraId="4F8C4E36" w14:textId="77777777" w:rsidTr="00E36503">
        <w:trPr>
          <w:cantSplit/>
        </w:trPr>
        <w:tc>
          <w:tcPr>
            <w:tcW w:w="816" w:type="dxa"/>
            <w:tcBorders>
              <w:top w:val="single" w:sz="4" w:space="0" w:color="auto"/>
              <w:bottom w:val="single" w:sz="4" w:space="0" w:color="auto"/>
            </w:tcBorders>
          </w:tcPr>
          <w:p w14:paraId="1AE4D05F" w14:textId="77777777" w:rsidR="00A774A6" w:rsidRPr="000A53C2" w:rsidRDefault="00A774A6" w:rsidP="00A774A6">
            <w:pPr>
              <w:pStyle w:val="3"/>
              <w:widowControl w:val="0"/>
              <w:ind w:left="0"/>
              <w:rPr>
                <w:sz w:val="24"/>
                <w:szCs w:val="24"/>
                <w:lang w:val="ru-RU"/>
              </w:rPr>
            </w:pPr>
          </w:p>
        </w:tc>
        <w:tc>
          <w:tcPr>
            <w:tcW w:w="3862" w:type="dxa"/>
            <w:gridSpan w:val="3"/>
            <w:tcBorders>
              <w:top w:val="single" w:sz="4" w:space="0" w:color="auto"/>
              <w:bottom w:val="single" w:sz="4" w:space="0" w:color="auto"/>
            </w:tcBorders>
          </w:tcPr>
          <w:p w14:paraId="571A8202" w14:textId="77777777" w:rsidR="00A774A6" w:rsidRPr="000A53C2" w:rsidRDefault="00A774A6" w:rsidP="00A774A6">
            <w:pPr>
              <w:pStyle w:val="3"/>
              <w:widowControl w:val="0"/>
              <w:ind w:left="0"/>
              <w:rPr>
                <w:sz w:val="24"/>
                <w:szCs w:val="24"/>
                <w:lang w:val="ru-RU"/>
              </w:rPr>
            </w:pPr>
            <w:r w:rsidRPr="001D169F">
              <w:rPr>
                <w:sz w:val="24"/>
                <w:szCs w:val="24"/>
                <w:lang w:val="ru-RU"/>
              </w:rPr>
              <w:t>БИК 045004763</w:t>
            </w:r>
          </w:p>
        </w:tc>
        <w:tc>
          <w:tcPr>
            <w:tcW w:w="470" w:type="dxa"/>
          </w:tcPr>
          <w:p w14:paraId="2EFA7B17" w14:textId="77777777" w:rsidR="00A774A6" w:rsidRPr="000A53C2" w:rsidRDefault="00A774A6" w:rsidP="00A774A6">
            <w:pPr>
              <w:pStyle w:val="3"/>
              <w:widowControl w:val="0"/>
              <w:rPr>
                <w:sz w:val="24"/>
                <w:szCs w:val="24"/>
                <w:lang w:val="ru-RU"/>
              </w:rPr>
            </w:pPr>
          </w:p>
        </w:tc>
        <w:tc>
          <w:tcPr>
            <w:tcW w:w="1185" w:type="dxa"/>
            <w:gridSpan w:val="3"/>
            <w:tcBorders>
              <w:top w:val="single" w:sz="4" w:space="0" w:color="auto"/>
              <w:bottom w:val="single" w:sz="4" w:space="0" w:color="auto"/>
            </w:tcBorders>
          </w:tcPr>
          <w:p w14:paraId="5A50FE91" w14:textId="77777777" w:rsidR="00A774A6" w:rsidRPr="000A53C2" w:rsidRDefault="00A774A6" w:rsidP="00A774A6">
            <w:pPr>
              <w:pStyle w:val="3"/>
              <w:widowControl w:val="0"/>
              <w:ind w:left="51"/>
              <w:rPr>
                <w:sz w:val="24"/>
                <w:szCs w:val="24"/>
                <w:lang w:val="ru-RU"/>
              </w:rPr>
            </w:pPr>
          </w:p>
        </w:tc>
        <w:tc>
          <w:tcPr>
            <w:tcW w:w="3135" w:type="dxa"/>
            <w:gridSpan w:val="2"/>
            <w:tcBorders>
              <w:top w:val="single" w:sz="4" w:space="0" w:color="auto"/>
              <w:bottom w:val="single" w:sz="4" w:space="0" w:color="auto"/>
            </w:tcBorders>
          </w:tcPr>
          <w:p w14:paraId="7042D903" w14:textId="77777777" w:rsidR="00A774A6" w:rsidRPr="000A53C2" w:rsidRDefault="00A774A6" w:rsidP="00A774A6">
            <w:pPr>
              <w:pStyle w:val="3"/>
              <w:widowControl w:val="0"/>
              <w:rPr>
                <w:sz w:val="24"/>
                <w:szCs w:val="24"/>
                <w:lang w:val="ru-RU"/>
              </w:rPr>
            </w:pPr>
          </w:p>
        </w:tc>
      </w:tr>
      <w:tr w:rsidR="000E550C" w:rsidRPr="000A53C2" w14:paraId="4C0C977C" w14:textId="77777777" w:rsidTr="00E36503">
        <w:trPr>
          <w:cantSplit/>
        </w:trPr>
        <w:tc>
          <w:tcPr>
            <w:tcW w:w="4678" w:type="dxa"/>
            <w:gridSpan w:val="4"/>
            <w:tcBorders>
              <w:top w:val="single" w:sz="4" w:space="0" w:color="auto"/>
              <w:bottom w:val="single" w:sz="4" w:space="0" w:color="auto"/>
            </w:tcBorders>
          </w:tcPr>
          <w:p w14:paraId="54A14CDA" w14:textId="77777777" w:rsidR="000E550C" w:rsidRPr="000A53C2" w:rsidRDefault="00A774A6" w:rsidP="00E36503">
            <w:pPr>
              <w:pStyle w:val="3"/>
              <w:widowControl w:val="0"/>
              <w:ind w:left="0"/>
              <w:rPr>
                <w:sz w:val="24"/>
                <w:szCs w:val="24"/>
                <w:lang w:val="ru-RU"/>
              </w:rPr>
            </w:pPr>
            <w:r>
              <w:rPr>
                <w:sz w:val="24"/>
                <w:szCs w:val="24"/>
                <w:lang w:val="ru-RU"/>
              </w:rPr>
              <w:t>Конкурсный</w:t>
            </w:r>
            <w:r w:rsidR="000E550C" w:rsidRPr="000A53C2">
              <w:rPr>
                <w:sz w:val="24"/>
                <w:szCs w:val="24"/>
                <w:lang w:val="ru-RU"/>
              </w:rPr>
              <w:t xml:space="preserve"> управляющий</w:t>
            </w:r>
          </w:p>
        </w:tc>
        <w:tc>
          <w:tcPr>
            <w:tcW w:w="470" w:type="dxa"/>
          </w:tcPr>
          <w:p w14:paraId="4B0E1BDD" w14:textId="77777777" w:rsidR="000E550C" w:rsidRPr="000A53C2" w:rsidRDefault="000E550C" w:rsidP="00E36503">
            <w:pPr>
              <w:pStyle w:val="3"/>
              <w:widowControl w:val="0"/>
              <w:rPr>
                <w:sz w:val="24"/>
                <w:szCs w:val="24"/>
                <w:lang w:val="ru-RU"/>
              </w:rPr>
            </w:pPr>
          </w:p>
        </w:tc>
        <w:tc>
          <w:tcPr>
            <w:tcW w:w="4320" w:type="dxa"/>
            <w:gridSpan w:val="5"/>
            <w:tcBorders>
              <w:top w:val="single" w:sz="4" w:space="0" w:color="auto"/>
              <w:bottom w:val="single" w:sz="4" w:space="0" w:color="auto"/>
            </w:tcBorders>
          </w:tcPr>
          <w:p w14:paraId="774FD0DD" w14:textId="77777777" w:rsidR="000E550C" w:rsidRPr="000A53C2" w:rsidRDefault="000E550C" w:rsidP="00E36503">
            <w:pPr>
              <w:pStyle w:val="3"/>
              <w:widowControl w:val="0"/>
              <w:ind w:left="0"/>
              <w:rPr>
                <w:sz w:val="24"/>
                <w:szCs w:val="24"/>
                <w:lang w:val="ru-RU"/>
              </w:rPr>
            </w:pPr>
          </w:p>
        </w:tc>
      </w:tr>
      <w:tr w:rsidR="000E550C" w:rsidRPr="000A53C2" w14:paraId="4086B144" w14:textId="77777777" w:rsidTr="00E36503">
        <w:tc>
          <w:tcPr>
            <w:tcW w:w="816" w:type="dxa"/>
            <w:tcBorders>
              <w:top w:val="single" w:sz="4" w:space="0" w:color="auto"/>
              <w:bottom w:val="single" w:sz="4" w:space="0" w:color="auto"/>
            </w:tcBorders>
          </w:tcPr>
          <w:p w14:paraId="1A1C4ACA" w14:textId="77777777" w:rsidR="000E550C" w:rsidRPr="000A53C2" w:rsidRDefault="000E550C" w:rsidP="00E36503">
            <w:pPr>
              <w:pStyle w:val="3"/>
              <w:widowControl w:val="0"/>
              <w:rPr>
                <w:sz w:val="24"/>
                <w:szCs w:val="24"/>
                <w:lang w:val="ru-RU"/>
              </w:rPr>
            </w:pPr>
          </w:p>
        </w:tc>
        <w:tc>
          <w:tcPr>
            <w:tcW w:w="3862" w:type="dxa"/>
            <w:gridSpan w:val="3"/>
            <w:tcBorders>
              <w:top w:val="single" w:sz="4" w:space="0" w:color="auto"/>
              <w:bottom w:val="single" w:sz="4" w:space="0" w:color="auto"/>
            </w:tcBorders>
          </w:tcPr>
          <w:p w14:paraId="4A6DD996" w14:textId="77777777" w:rsidR="000E550C" w:rsidRPr="000A53C2" w:rsidRDefault="0062374B" w:rsidP="00F76D4C">
            <w:pPr>
              <w:pStyle w:val="3"/>
              <w:widowControl w:val="0"/>
              <w:rPr>
                <w:sz w:val="24"/>
                <w:szCs w:val="24"/>
                <w:lang w:val="ru-RU"/>
              </w:rPr>
            </w:pPr>
            <w:r w:rsidRPr="000A53C2">
              <w:rPr>
                <w:sz w:val="24"/>
                <w:szCs w:val="24"/>
                <w:lang w:val="ru-RU"/>
              </w:rPr>
              <w:t xml:space="preserve">                   </w:t>
            </w:r>
            <w:r w:rsidR="000E550C" w:rsidRPr="000A53C2">
              <w:rPr>
                <w:sz w:val="24"/>
                <w:szCs w:val="24"/>
                <w:lang w:val="ru-RU"/>
              </w:rPr>
              <w:t xml:space="preserve"> </w:t>
            </w:r>
            <w:r w:rsidR="00105EC3" w:rsidRPr="000A53C2">
              <w:rPr>
                <w:sz w:val="24"/>
                <w:szCs w:val="24"/>
                <w:lang w:val="ru-RU"/>
              </w:rPr>
              <w:t>Ю.А. Хилова</w:t>
            </w:r>
          </w:p>
        </w:tc>
        <w:tc>
          <w:tcPr>
            <w:tcW w:w="470" w:type="dxa"/>
          </w:tcPr>
          <w:p w14:paraId="73411DCA" w14:textId="77777777" w:rsidR="000E550C" w:rsidRPr="000A53C2" w:rsidRDefault="000E550C" w:rsidP="00E36503">
            <w:pPr>
              <w:pStyle w:val="3"/>
              <w:widowControl w:val="0"/>
              <w:rPr>
                <w:sz w:val="24"/>
                <w:szCs w:val="24"/>
                <w:lang w:val="ru-RU"/>
              </w:rPr>
            </w:pPr>
          </w:p>
        </w:tc>
        <w:tc>
          <w:tcPr>
            <w:tcW w:w="1000" w:type="dxa"/>
            <w:gridSpan w:val="2"/>
            <w:tcBorders>
              <w:top w:val="single" w:sz="4" w:space="0" w:color="auto"/>
              <w:bottom w:val="single" w:sz="4" w:space="0" w:color="auto"/>
            </w:tcBorders>
          </w:tcPr>
          <w:p w14:paraId="2420C778" w14:textId="77777777" w:rsidR="000E550C" w:rsidRPr="000A53C2" w:rsidRDefault="000E550C" w:rsidP="00E36503">
            <w:pPr>
              <w:pStyle w:val="3"/>
              <w:widowControl w:val="0"/>
              <w:rPr>
                <w:sz w:val="24"/>
                <w:szCs w:val="24"/>
                <w:lang w:val="ru-RU"/>
              </w:rPr>
            </w:pPr>
          </w:p>
        </w:tc>
        <w:tc>
          <w:tcPr>
            <w:tcW w:w="1417" w:type="dxa"/>
            <w:gridSpan w:val="2"/>
            <w:tcBorders>
              <w:top w:val="single" w:sz="4" w:space="0" w:color="auto"/>
              <w:bottom w:val="single" w:sz="4" w:space="0" w:color="auto"/>
            </w:tcBorders>
          </w:tcPr>
          <w:p w14:paraId="18910E74" w14:textId="77777777" w:rsidR="000E550C" w:rsidRPr="000A53C2" w:rsidRDefault="000E550C" w:rsidP="00E36503">
            <w:pPr>
              <w:pStyle w:val="3"/>
              <w:widowControl w:val="0"/>
              <w:rPr>
                <w:sz w:val="24"/>
                <w:szCs w:val="24"/>
                <w:lang w:val="ru-RU"/>
              </w:rPr>
            </w:pPr>
          </w:p>
        </w:tc>
        <w:tc>
          <w:tcPr>
            <w:tcW w:w="1903" w:type="dxa"/>
            <w:tcBorders>
              <w:top w:val="single" w:sz="4" w:space="0" w:color="auto"/>
              <w:bottom w:val="single" w:sz="4" w:space="0" w:color="auto"/>
            </w:tcBorders>
          </w:tcPr>
          <w:p w14:paraId="0FE4330A" w14:textId="77777777" w:rsidR="000E550C" w:rsidRPr="000A53C2" w:rsidRDefault="000E550C" w:rsidP="00E36503">
            <w:pPr>
              <w:pStyle w:val="3"/>
              <w:widowControl w:val="0"/>
              <w:rPr>
                <w:sz w:val="24"/>
                <w:szCs w:val="24"/>
                <w:lang w:val="ru-RU"/>
              </w:rPr>
            </w:pPr>
          </w:p>
        </w:tc>
      </w:tr>
    </w:tbl>
    <w:p w14:paraId="0A4B651C" w14:textId="77777777" w:rsidR="000E550C" w:rsidRPr="000A53C2" w:rsidRDefault="000E550C" w:rsidP="000E550C">
      <w:pPr>
        <w:pStyle w:val="ConsPlusNormal"/>
        <w:widowControl/>
        <w:ind w:firstLine="0"/>
        <w:jc w:val="both"/>
        <w:rPr>
          <w:rFonts w:ascii="Times New Roman" w:hAnsi="Times New Roman" w:cs="Times New Roman"/>
          <w:sz w:val="24"/>
          <w:szCs w:val="24"/>
        </w:rPr>
      </w:pPr>
    </w:p>
    <w:p w14:paraId="097289C3" w14:textId="77777777" w:rsidR="000E550C" w:rsidRPr="000A53C2" w:rsidRDefault="000E550C" w:rsidP="000E550C">
      <w:pPr>
        <w:rPr>
          <w:sz w:val="24"/>
          <w:szCs w:val="24"/>
        </w:rPr>
      </w:pPr>
    </w:p>
    <w:p w14:paraId="0A1BC639" w14:textId="77777777" w:rsidR="000E550C" w:rsidRPr="000A53C2" w:rsidRDefault="00207C60" w:rsidP="00207C60">
      <w:pPr>
        <w:autoSpaceDE/>
        <w:autoSpaceDN/>
        <w:spacing w:after="200" w:line="276" w:lineRule="auto"/>
        <w:rPr>
          <w:b/>
          <w:bCs/>
          <w:sz w:val="24"/>
          <w:szCs w:val="24"/>
        </w:rPr>
      </w:pPr>
      <w:r w:rsidRPr="000A53C2">
        <w:rPr>
          <w:b/>
          <w:bCs/>
          <w:sz w:val="24"/>
          <w:szCs w:val="24"/>
        </w:rPr>
        <w:t xml:space="preserve"> </w:t>
      </w:r>
    </w:p>
    <w:p w14:paraId="66903E04" w14:textId="77777777" w:rsidR="00ED13E8" w:rsidRPr="000A53C2" w:rsidRDefault="00ED13E8" w:rsidP="00605D6D">
      <w:pPr>
        <w:rPr>
          <w:sz w:val="24"/>
          <w:szCs w:val="24"/>
        </w:rPr>
      </w:pPr>
    </w:p>
    <w:sectPr w:rsidR="00ED13E8" w:rsidRPr="000A53C2" w:rsidSect="00183177">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C640" w14:textId="77777777" w:rsidR="002B0BDD" w:rsidRDefault="002B0BDD" w:rsidP="00080D69">
      <w:r>
        <w:separator/>
      </w:r>
    </w:p>
  </w:endnote>
  <w:endnote w:type="continuationSeparator" w:id="0">
    <w:p w14:paraId="492C6FF3" w14:textId="77777777" w:rsidR="002B0BDD" w:rsidRDefault="002B0BDD" w:rsidP="000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16C8" w14:textId="77777777" w:rsidR="00ED13E8" w:rsidRDefault="00ED13E8" w:rsidP="0018317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221B406" w14:textId="77777777" w:rsidR="00ED13E8" w:rsidRDefault="00ED13E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D524" w14:textId="77777777" w:rsidR="00ED13E8" w:rsidRDefault="00ED13E8" w:rsidP="00183177">
    <w:pPr>
      <w:pStyle w:val="a3"/>
      <w:framePr w:wrap="around" w:vAnchor="text" w:hAnchor="margin" w:xAlign="center" w:y="1"/>
      <w:rPr>
        <w:rStyle w:val="a5"/>
      </w:rPr>
    </w:pPr>
  </w:p>
  <w:p w14:paraId="431F791B" w14:textId="77777777" w:rsidR="00ED13E8" w:rsidRDefault="00ED13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3F62" w14:textId="77777777" w:rsidR="002B0BDD" w:rsidRDefault="002B0BDD" w:rsidP="00080D69">
      <w:r>
        <w:separator/>
      </w:r>
    </w:p>
  </w:footnote>
  <w:footnote w:type="continuationSeparator" w:id="0">
    <w:p w14:paraId="23692419" w14:textId="77777777" w:rsidR="002B0BDD" w:rsidRDefault="002B0BDD" w:rsidP="00080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96509"/>
    <w:multiLevelType w:val="hybridMultilevel"/>
    <w:tmpl w:val="9320C788"/>
    <w:lvl w:ilvl="0" w:tplc="DBE6BD8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16cid:durableId="197960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6D"/>
    <w:rsid w:val="00002A7F"/>
    <w:rsid w:val="00010D91"/>
    <w:rsid w:val="00011A2E"/>
    <w:rsid w:val="00012E94"/>
    <w:rsid w:val="000135CD"/>
    <w:rsid w:val="00017F19"/>
    <w:rsid w:val="000214CF"/>
    <w:rsid w:val="00022A8D"/>
    <w:rsid w:val="0002498C"/>
    <w:rsid w:val="00027773"/>
    <w:rsid w:val="000304DC"/>
    <w:rsid w:val="00030848"/>
    <w:rsid w:val="00034637"/>
    <w:rsid w:val="00034B2C"/>
    <w:rsid w:val="0003504D"/>
    <w:rsid w:val="00036DA3"/>
    <w:rsid w:val="0003782E"/>
    <w:rsid w:val="00041129"/>
    <w:rsid w:val="00043682"/>
    <w:rsid w:val="00050D81"/>
    <w:rsid w:val="000542CB"/>
    <w:rsid w:val="00061128"/>
    <w:rsid w:val="00061E76"/>
    <w:rsid w:val="00062FD1"/>
    <w:rsid w:val="00064E22"/>
    <w:rsid w:val="000650ED"/>
    <w:rsid w:val="00066D86"/>
    <w:rsid w:val="00067596"/>
    <w:rsid w:val="00067655"/>
    <w:rsid w:val="0007047A"/>
    <w:rsid w:val="000705EE"/>
    <w:rsid w:val="00072E78"/>
    <w:rsid w:val="000730AC"/>
    <w:rsid w:val="00073B16"/>
    <w:rsid w:val="00073DD2"/>
    <w:rsid w:val="00075699"/>
    <w:rsid w:val="00080D69"/>
    <w:rsid w:val="00087B70"/>
    <w:rsid w:val="00091088"/>
    <w:rsid w:val="000931C2"/>
    <w:rsid w:val="00096253"/>
    <w:rsid w:val="00096543"/>
    <w:rsid w:val="000978E3"/>
    <w:rsid w:val="00097A33"/>
    <w:rsid w:val="00097F3C"/>
    <w:rsid w:val="000A24E0"/>
    <w:rsid w:val="000A53C2"/>
    <w:rsid w:val="000A5A4E"/>
    <w:rsid w:val="000A7D26"/>
    <w:rsid w:val="000A7D3C"/>
    <w:rsid w:val="000B09BA"/>
    <w:rsid w:val="000B1138"/>
    <w:rsid w:val="000B1BEA"/>
    <w:rsid w:val="000B2B0A"/>
    <w:rsid w:val="000B775A"/>
    <w:rsid w:val="000C3D60"/>
    <w:rsid w:val="000C4F87"/>
    <w:rsid w:val="000C75B2"/>
    <w:rsid w:val="000D0215"/>
    <w:rsid w:val="000D25FD"/>
    <w:rsid w:val="000D747D"/>
    <w:rsid w:val="000E338E"/>
    <w:rsid w:val="000E550C"/>
    <w:rsid w:val="000E5FCF"/>
    <w:rsid w:val="000E6929"/>
    <w:rsid w:val="000F1D81"/>
    <w:rsid w:val="000F4567"/>
    <w:rsid w:val="000F5086"/>
    <w:rsid w:val="000F6491"/>
    <w:rsid w:val="000F714C"/>
    <w:rsid w:val="0010022B"/>
    <w:rsid w:val="001019A1"/>
    <w:rsid w:val="001040E1"/>
    <w:rsid w:val="00104956"/>
    <w:rsid w:val="00105EC3"/>
    <w:rsid w:val="0011494D"/>
    <w:rsid w:val="00114EBE"/>
    <w:rsid w:val="00116599"/>
    <w:rsid w:val="00117062"/>
    <w:rsid w:val="00120184"/>
    <w:rsid w:val="00123F22"/>
    <w:rsid w:val="00124CA2"/>
    <w:rsid w:val="00127AF5"/>
    <w:rsid w:val="00133E40"/>
    <w:rsid w:val="001378DD"/>
    <w:rsid w:val="00140C8E"/>
    <w:rsid w:val="00143092"/>
    <w:rsid w:val="00144FE5"/>
    <w:rsid w:val="00147608"/>
    <w:rsid w:val="001514CF"/>
    <w:rsid w:val="00153484"/>
    <w:rsid w:val="001553B7"/>
    <w:rsid w:val="00156B6E"/>
    <w:rsid w:val="00160D36"/>
    <w:rsid w:val="001652EB"/>
    <w:rsid w:val="00165EEB"/>
    <w:rsid w:val="0016660E"/>
    <w:rsid w:val="00170A01"/>
    <w:rsid w:val="001712DE"/>
    <w:rsid w:val="00172DBB"/>
    <w:rsid w:val="00175AE1"/>
    <w:rsid w:val="00175B94"/>
    <w:rsid w:val="001765E0"/>
    <w:rsid w:val="00177B16"/>
    <w:rsid w:val="00180503"/>
    <w:rsid w:val="001830DD"/>
    <w:rsid w:val="00183177"/>
    <w:rsid w:val="001844F6"/>
    <w:rsid w:val="00190705"/>
    <w:rsid w:val="00190BB2"/>
    <w:rsid w:val="001925EF"/>
    <w:rsid w:val="00194B94"/>
    <w:rsid w:val="00196EB0"/>
    <w:rsid w:val="00197A33"/>
    <w:rsid w:val="001A17D1"/>
    <w:rsid w:val="001A4DDA"/>
    <w:rsid w:val="001A5E41"/>
    <w:rsid w:val="001A6B59"/>
    <w:rsid w:val="001B04AC"/>
    <w:rsid w:val="001B117E"/>
    <w:rsid w:val="001B3829"/>
    <w:rsid w:val="001B3D9E"/>
    <w:rsid w:val="001B56BF"/>
    <w:rsid w:val="001B6B83"/>
    <w:rsid w:val="001B6DBE"/>
    <w:rsid w:val="001B6EA0"/>
    <w:rsid w:val="001C0EC0"/>
    <w:rsid w:val="001C683B"/>
    <w:rsid w:val="001C68A7"/>
    <w:rsid w:val="001D108F"/>
    <w:rsid w:val="001D28C0"/>
    <w:rsid w:val="001D30FE"/>
    <w:rsid w:val="001D4362"/>
    <w:rsid w:val="001D5C37"/>
    <w:rsid w:val="001F0694"/>
    <w:rsid w:val="001F1401"/>
    <w:rsid w:val="001F1745"/>
    <w:rsid w:val="001F56FD"/>
    <w:rsid w:val="00200FDB"/>
    <w:rsid w:val="00204270"/>
    <w:rsid w:val="002055BB"/>
    <w:rsid w:val="002070DD"/>
    <w:rsid w:val="00207579"/>
    <w:rsid w:val="00207C60"/>
    <w:rsid w:val="00211350"/>
    <w:rsid w:val="00215698"/>
    <w:rsid w:val="0021657E"/>
    <w:rsid w:val="00216DCB"/>
    <w:rsid w:val="00220B71"/>
    <w:rsid w:val="00221947"/>
    <w:rsid w:val="00222F88"/>
    <w:rsid w:val="00226077"/>
    <w:rsid w:val="0022799D"/>
    <w:rsid w:val="00227AC0"/>
    <w:rsid w:val="0023151C"/>
    <w:rsid w:val="002416C2"/>
    <w:rsid w:val="0024215B"/>
    <w:rsid w:val="002433BF"/>
    <w:rsid w:val="00243455"/>
    <w:rsid w:val="002460D0"/>
    <w:rsid w:val="00247917"/>
    <w:rsid w:val="0025084A"/>
    <w:rsid w:val="00250BD1"/>
    <w:rsid w:val="0025125D"/>
    <w:rsid w:val="00251F9C"/>
    <w:rsid w:val="00252B7D"/>
    <w:rsid w:val="00255B15"/>
    <w:rsid w:val="00256E47"/>
    <w:rsid w:val="00257FAD"/>
    <w:rsid w:val="002613C2"/>
    <w:rsid w:val="00275C73"/>
    <w:rsid w:val="00280558"/>
    <w:rsid w:val="002873C9"/>
    <w:rsid w:val="0029037A"/>
    <w:rsid w:val="002918C2"/>
    <w:rsid w:val="00291D8B"/>
    <w:rsid w:val="00294440"/>
    <w:rsid w:val="002B0AD9"/>
    <w:rsid w:val="002B0BDD"/>
    <w:rsid w:val="002B2485"/>
    <w:rsid w:val="002B64A3"/>
    <w:rsid w:val="002B7B19"/>
    <w:rsid w:val="002C02B9"/>
    <w:rsid w:val="002C4906"/>
    <w:rsid w:val="002D0DDA"/>
    <w:rsid w:val="002D4743"/>
    <w:rsid w:val="002D5D09"/>
    <w:rsid w:val="002D79D8"/>
    <w:rsid w:val="002E12E5"/>
    <w:rsid w:val="002E1778"/>
    <w:rsid w:val="002E2751"/>
    <w:rsid w:val="002E2B6A"/>
    <w:rsid w:val="002E5C3C"/>
    <w:rsid w:val="002E5DB2"/>
    <w:rsid w:val="002E76C4"/>
    <w:rsid w:val="002F1173"/>
    <w:rsid w:val="002F1E5D"/>
    <w:rsid w:val="002F2D4F"/>
    <w:rsid w:val="002F7C42"/>
    <w:rsid w:val="002F7FE1"/>
    <w:rsid w:val="003013F6"/>
    <w:rsid w:val="003021C4"/>
    <w:rsid w:val="0030382E"/>
    <w:rsid w:val="003049B3"/>
    <w:rsid w:val="00310B99"/>
    <w:rsid w:val="0031408A"/>
    <w:rsid w:val="0031473B"/>
    <w:rsid w:val="003209DD"/>
    <w:rsid w:val="00323B81"/>
    <w:rsid w:val="00334D74"/>
    <w:rsid w:val="0033612F"/>
    <w:rsid w:val="00340D96"/>
    <w:rsid w:val="00341A44"/>
    <w:rsid w:val="00345C67"/>
    <w:rsid w:val="00350EA6"/>
    <w:rsid w:val="003520D5"/>
    <w:rsid w:val="00356241"/>
    <w:rsid w:val="00356867"/>
    <w:rsid w:val="00357E48"/>
    <w:rsid w:val="003607BA"/>
    <w:rsid w:val="0036130A"/>
    <w:rsid w:val="00361DC0"/>
    <w:rsid w:val="00363F23"/>
    <w:rsid w:val="00364672"/>
    <w:rsid w:val="0036539C"/>
    <w:rsid w:val="00367B48"/>
    <w:rsid w:val="00372811"/>
    <w:rsid w:val="00372F1E"/>
    <w:rsid w:val="003756CD"/>
    <w:rsid w:val="00376F2E"/>
    <w:rsid w:val="0038270F"/>
    <w:rsid w:val="00382900"/>
    <w:rsid w:val="00384A6E"/>
    <w:rsid w:val="00385A37"/>
    <w:rsid w:val="003872E1"/>
    <w:rsid w:val="00391440"/>
    <w:rsid w:val="00391796"/>
    <w:rsid w:val="00392A3B"/>
    <w:rsid w:val="003945F1"/>
    <w:rsid w:val="003959EF"/>
    <w:rsid w:val="00397C71"/>
    <w:rsid w:val="003A0449"/>
    <w:rsid w:val="003A170C"/>
    <w:rsid w:val="003A495E"/>
    <w:rsid w:val="003B142C"/>
    <w:rsid w:val="003B2C79"/>
    <w:rsid w:val="003B3281"/>
    <w:rsid w:val="003B5524"/>
    <w:rsid w:val="003B58B1"/>
    <w:rsid w:val="003B5FC5"/>
    <w:rsid w:val="003B6FB5"/>
    <w:rsid w:val="003C4DC8"/>
    <w:rsid w:val="003C5B37"/>
    <w:rsid w:val="003D05A3"/>
    <w:rsid w:val="003D2C67"/>
    <w:rsid w:val="003D7616"/>
    <w:rsid w:val="003E04BF"/>
    <w:rsid w:val="003E0CCE"/>
    <w:rsid w:val="003E173C"/>
    <w:rsid w:val="003E7070"/>
    <w:rsid w:val="003E74DB"/>
    <w:rsid w:val="003F01B0"/>
    <w:rsid w:val="003F0469"/>
    <w:rsid w:val="003F09CC"/>
    <w:rsid w:val="003F11CC"/>
    <w:rsid w:val="003F35CD"/>
    <w:rsid w:val="003F7A30"/>
    <w:rsid w:val="003F7B78"/>
    <w:rsid w:val="00400605"/>
    <w:rsid w:val="00401613"/>
    <w:rsid w:val="00402594"/>
    <w:rsid w:val="00405E06"/>
    <w:rsid w:val="0040688C"/>
    <w:rsid w:val="00410B1B"/>
    <w:rsid w:val="004147CF"/>
    <w:rsid w:val="00416C2D"/>
    <w:rsid w:val="0042012D"/>
    <w:rsid w:val="00421A36"/>
    <w:rsid w:val="004313F4"/>
    <w:rsid w:val="004328ED"/>
    <w:rsid w:val="0043323F"/>
    <w:rsid w:val="004337C9"/>
    <w:rsid w:val="00441319"/>
    <w:rsid w:val="00441561"/>
    <w:rsid w:val="004444A9"/>
    <w:rsid w:val="004454A4"/>
    <w:rsid w:val="00446DD6"/>
    <w:rsid w:val="00447132"/>
    <w:rsid w:val="00450511"/>
    <w:rsid w:val="00450FB5"/>
    <w:rsid w:val="00452AF6"/>
    <w:rsid w:val="0045535B"/>
    <w:rsid w:val="00462162"/>
    <w:rsid w:val="0046285C"/>
    <w:rsid w:val="00463ECC"/>
    <w:rsid w:val="0046791F"/>
    <w:rsid w:val="004768AB"/>
    <w:rsid w:val="00477644"/>
    <w:rsid w:val="004801B0"/>
    <w:rsid w:val="004824B2"/>
    <w:rsid w:val="0048386A"/>
    <w:rsid w:val="00485406"/>
    <w:rsid w:val="00486103"/>
    <w:rsid w:val="004863F2"/>
    <w:rsid w:val="00487725"/>
    <w:rsid w:val="00492F71"/>
    <w:rsid w:val="00495FD5"/>
    <w:rsid w:val="00496045"/>
    <w:rsid w:val="00496AE7"/>
    <w:rsid w:val="00497DC2"/>
    <w:rsid w:val="00497E82"/>
    <w:rsid w:val="004A036B"/>
    <w:rsid w:val="004A292A"/>
    <w:rsid w:val="004A4AA6"/>
    <w:rsid w:val="004A65B1"/>
    <w:rsid w:val="004A7B24"/>
    <w:rsid w:val="004B242F"/>
    <w:rsid w:val="004C078E"/>
    <w:rsid w:val="004C1182"/>
    <w:rsid w:val="004D061B"/>
    <w:rsid w:val="004D0704"/>
    <w:rsid w:val="004D34B3"/>
    <w:rsid w:val="004D6B7B"/>
    <w:rsid w:val="004E3FCD"/>
    <w:rsid w:val="004E5A05"/>
    <w:rsid w:val="004F5116"/>
    <w:rsid w:val="004F52FF"/>
    <w:rsid w:val="004F6456"/>
    <w:rsid w:val="004F773B"/>
    <w:rsid w:val="00501E08"/>
    <w:rsid w:val="00503BF5"/>
    <w:rsid w:val="00504FD2"/>
    <w:rsid w:val="00505533"/>
    <w:rsid w:val="00506622"/>
    <w:rsid w:val="00514622"/>
    <w:rsid w:val="00516486"/>
    <w:rsid w:val="00520712"/>
    <w:rsid w:val="00520AE7"/>
    <w:rsid w:val="00520F57"/>
    <w:rsid w:val="005251C5"/>
    <w:rsid w:val="00532605"/>
    <w:rsid w:val="00533703"/>
    <w:rsid w:val="005376F0"/>
    <w:rsid w:val="00543BAB"/>
    <w:rsid w:val="00543F5C"/>
    <w:rsid w:val="00557619"/>
    <w:rsid w:val="0056117A"/>
    <w:rsid w:val="00561708"/>
    <w:rsid w:val="00563B29"/>
    <w:rsid w:val="00563B2A"/>
    <w:rsid w:val="0056617A"/>
    <w:rsid w:val="0056765C"/>
    <w:rsid w:val="005732A9"/>
    <w:rsid w:val="0057511D"/>
    <w:rsid w:val="005762F7"/>
    <w:rsid w:val="00582093"/>
    <w:rsid w:val="00582E9F"/>
    <w:rsid w:val="00583971"/>
    <w:rsid w:val="00583E8A"/>
    <w:rsid w:val="00592C83"/>
    <w:rsid w:val="00593851"/>
    <w:rsid w:val="0059744E"/>
    <w:rsid w:val="005A0314"/>
    <w:rsid w:val="005A105B"/>
    <w:rsid w:val="005B2D5B"/>
    <w:rsid w:val="005B31F1"/>
    <w:rsid w:val="005B5ED5"/>
    <w:rsid w:val="005C0582"/>
    <w:rsid w:val="005C1507"/>
    <w:rsid w:val="005C2585"/>
    <w:rsid w:val="005C34BB"/>
    <w:rsid w:val="005C3A04"/>
    <w:rsid w:val="005C5115"/>
    <w:rsid w:val="005C5F3D"/>
    <w:rsid w:val="005C726D"/>
    <w:rsid w:val="005D0A60"/>
    <w:rsid w:val="005D1CF5"/>
    <w:rsid w:val="005D2CEE"/>
    <w:rsid w:val="005D407F"/>
    <w:rsid w:val="005D5463"/>
    <w:rsid w:val="005D7162"/>
    <w:rsid w:val="005E497C"/>
    <w:rsid w:val="005F0708"/>
    <w:rsid w:val="005F0887"/>
    <w:rsid w:val="005F1269"/>
    <w:rsid w:val="005F312F"/>
    <w:rsid w:val="005F7FBE"/>
    <w:rsid w:val="006011BD"/>
    <w:rsid w:val="00601FDF"/>
    <w:rsid w:val="00602B24"/>
    <w:rsid w:val="00603A7D"/>
    <w:rsid w:val="00603C45"/>
    <w:rsid w:val="0060478B"/>
    <w:rsid w:val="00605D6D"/>
    <w:rsid w:val="00610169"/>
    <w:rsid w:val="00611FDE"/>
    <w:rsid w:val="00614D95"/>
    <w:rsid w:val="00616ADF"/>
    <w:rsid w:val="0061775F"/>
    <w:rsid w:val="00617A73"/>
    <w:rsid w:val="00617CAC"/>
    <w:rsid w:val="00620DC5"/>
    <w:rsid w:val="0062374B"/>
    <w:rsid w:val="00623D14"/>
    <w:rsid w:val="00625791"/>
    <w:rsid w:val="006266AB"/>
    <w:rsid w:val="00626D21"/>
    <w:rsid w:val="00631B8C"/>
    <w:rsid w:val="00632422"/>
    <w:rsid w:val="00634245"/>
    <w:rsid w:val="006342AD"/>
    <w:rsid w:val="006344C0"/>
    <w:rsid w:val="00635506"/>
    <w:rsid w:val="006375FA"/>
    <w:rsid w:val="00640BC4"/>
    <w:rsid w:val="0064392C"/>
    <w:rsid w:val="00643A9B"/>
    <w:rsid w:val="006513D6"/>
    <w:rsid w:val="006515C6"/>
    <w:rsid w:val="00653BE2"/>
    <w:rsid w:val="00653DE7"/>
    <w:rsid w:val="00654327"/>
    <w:rsid w:val="0065556E"/>
    <w:rsid w:val="00655FE0"/>
    <w:rsid w:val="00656D48"/>
    <w:rsid w:val="00657D8D"/>
    <w:rsid w:val="00662AE4"/>
    <w:rsid w:val="00664219"/>
    <w:rsid w:val="006646CE"/>
    <w:rsid w:val="0067136D"/>
    <w:rsid w:val="00674F89"/>
    <w:rsid w:val="0067594E"/>
    <w:rsid w:val="00676537"/>
    <w:rsid w:val="006766C6"/>
    <w:rsid w:val="00676CCE"/>
    <w:rsid w:val="006805CE"/>
    <w:rsid w:val="00680E71"/>
    <w:rsid w:val="0068373D"/>
    <w:rsid w:val="006873D7"/>
    <w:rsid w:val="00690D91"/>
    <w:rsid w:val="006910D3"/>
    <w:rsid w:val="00692551"/>
    <w:rsid w:val="006944F1"/>
    <w:rsid w:val="00695148"/>
    <w:rsid w:val="00695314"/>
    <w:rsid w:val="00695D1D"/>
    <w:rsid w:val="0069742C"/>
    <w:rsid w:val="00697FC3"/>
    <w:rsid w:val="006A3152"/>
    <w:rsid w:val="006B08AB"/>
    <w:rsid w:val="006B0A66"/>
    <w:rsid w:val="006B29B5"/>
    <w:rsid w:val="006B3461"/>
    <w:rsid w:val="006B69BF"/>
    <w:rsid w:val="006B7548"/>
    <w:rsid w:val="006C7B4D"/>
    <w:rsid w:val="006D20E5"/>
    <w:rsid w:val="006D4372"/>
    <w:rsid w:val="006D45FA"/>
    <w:rsid w:val="006D6CB4"/>
    <w:rsid w:val="006E58F5"/>
    <w:rsid w:val="006E63E4"/>
    <w:rsid w:val="006F5C15"/>
    <w:rsid w:val="006F7373"/>
    <w:rsid w:val="006F7476"/>
    <w:rsid w:val="007044AE"/>
    <w:rsid w:val="007049C7"/>
    <w:rsid w:val="00706798"/>
    <w:rsid w:val="00712E60"/>
    <w:rsid w:val="00712F6E"/>
    <w:rsid w:val="007142FD"/>
    <w:rsid w:val="007164A6"/>
    <w:rsid w:val="00716B91"/>
    <w:rsid w:val="00725493"/>
    <w:rsid w:val="007313F8"/>
    <w:rsid w:val="00733059"/>
    <w:rsid w:val="00734F7F"/>
    <w:rsid w:val="00735915"/>
    <w:rsid w:val="00735B26"/>
    <w:rsid w:val="00737723"/>
    <w:rsid w:val="00737C79"/>
    <w:rsid w:val="00740786"/>
    <w:rsid w:val="00742DE8"/>
    <w:rsid w:val="0074318B"/>
    <w:rsid w:val="0074496F"/>
    <w:rsid w:val="00744CCC"/>
    <w:rsid w:val="00750A9B"/>
    <w:rsid w:val="00752130"/>
    <w:rsid w:val="00752349"/>
    <w:rsid w:val="007531ED"/>
    <w:rsid w:val="00754714"/>
    <w:rsid w:val="00757DC5"/>
    <w:rsid w:val="0076110D"/>
    <w:rsid w:val="00762C67"/>
    <w:rsid w:val="00763662"/>
    <w:rsid w:val="007657C4"/>
    <w:rsid w:val="00771F41"/>
    <w:rsid w:val="00773545"/>
    <w:rsid w:val="00776A91"/>
    <w:rsid w:val="0078031F"/>
    <w:rsid w:val="0078250D"/>
    <w:rsid w:val="00782778"/>
    <w:rsid w:val="0078293A"/>
    <w:rsid w:val="00783742"/>
    <w:rsid w:val="00785CEA"/>
    <w:rsid w:val="007933B0"/>
    <w:rsid w:val="00794BD0"/>
    <w:rsid w:val="007A1F2B"/>
    <w:rsid w:val="007A2825"/>
    <w:rsid w:val="007A535D"/>
    <w:rsid w:val="007A6DA5"/>
    <w:rsid w:val="007B31A5"/>
    <w:rsid w:val="007B3E24"/>
    <w:rsid w:val="007C1218"/>
    <w:rsid w:val="007C4CB8"/>
    <w:rsid w:val="007C6E26"/>
    <w:rsid w:val="007D2599"/>
    <w:rsid w:val="007D2982"/>
    <w:rsid w:val="007D57B9"/>
    <w:rsid w:val="007E1451"/>
    <w:rsid w:val="007E18EC"/>
    <w:rsid w:val="007E1CA7"/>
    <w:rsid w:val="007E4734"/>
    <w:rsid w:val="007F0A24"/>
    <w:rsid w:val="007F3334"/>
    <w:rsid w:val="007F4CA6"/>
    <w:rsid w:val="008005A3"/>
    <w:rsid w:val="0080197D"/>
    <w:rsid w:val="008030D6"/>
    <w:rsid w:val="00803B3D"/>
    <w:rsid w:val="00804314"/>
    <w:rsid w:val="00810200"/>
    <w:rsid w:val="008120F2"/>
    <w:rsid w:val="00812420"/>
    <w:rsid w:val="00814E7C"/>
    <w:rsid w:val="008200F9"/>
    <w:rsid w:val="00823258"/>
    <w:rsid w:val="0082543E"/>
    <w:rsid w:val="00830101"/>
    <w:rsid w:val="00830543"/>
    <w:rsid w:val="008323BE"/>
    <w:rsid w:val="00832EB7"/>
    <w:rsid w:val="0083578C"/>
    <w:rsid w:val="00835BD6"/>
    <w:rsid w:val="0084417C"/>
    <w:rsid w:val="00844F60"/>
    <w:rsid w:val="00846546"/>
    <w:rsid w:val="0084795E"/>
    <w:rsid w:val="008542D0"/>
    <w:rsid w:val="008543F8"/>
    <w:rsid w:val="00860233"/>
    <w:rsid w:val="00866310"/>
    <w:rsid w:val="00866A10"/>
    <w:rsid w:val="00867D51"/>
    <w:rsid w:val="00871764"/>
    <w:rsid w:val="00874215"/>
    <w:rsid w:val="00877759"/>
    <w:rsid w:val="00880F2C"/>
    <w:rsid w:val="008827EF"/>
    <w:rsid w:val="008871D2"/>
    <w:rsid w:val="00890EA9"/>
    <w:rsid w:val="008925CF"/>
    <w:rsid w:val="00897B77"/>
    <w:rsid w:val="00897F2B"/>
    <w:rsid w:val="008A651C"/>
    <w:rsid w:val="008A65DB"/>
    <w:rsid w:val="008A66B9"/>
    <w:rsid w:val="008A75AE"/>
    <w:rsid w:val="008B2636"/>
    <w:rsid w:val="008B4582"/>
    <w:rsid w:val="008B6043"/>
    <w:rsid w:val="008C537E"/>
    <w:rsid w:val="008C5AED"/>
    <w:rsid w:val="008C6327"/>
    <w:rsid w:val="008D046B"/>
    <w:rsid w:val="008D328C"/>
    <w:rsid w:val="008D3BB2"/>
    <w:rsid w:val="008E071E"/>
    <w:rsid w:val="008E55FB"/>
    <w:rsid w:val="008E5DBA"/>
    <w:rsid w:val="008E5FB6"/>
    <w:rsid w:val="008F062B"/>
    <w:rsid w:val="008F088F"/>
    <w:rsid w:val="008F3D0F"/>
    <w:rsid w:val="008F7F21"/>
    <w:rsid w:val="00901BDF"/>
    <w:rsid w:val="00901C4B"/>
    <w:rsid w:val="009039CA"/>
    <w:rsid w:val="00903AC2"/>
    <w:rsid w:val="00903D8D"/>
    <w:rsid w:val="00903F82"/>
    <w:rsid w:val="00904406"/>
    <w:rsid w:val="00905F51"/>
    <w:rsid w:val="009148C3"/>
    <w:rsid w:val="00915A27"/>
    <w:rsid w:val="0092032A"/>
    <w:rsid w:val="00921386"/>
    <w:rsid w:val="00921838"/>
    <w:rsid w:val="00921D17"/>
    <w:rsid w:val="00925079"/>
    <w:rsid w:val="00925787"/>
    <w:rsid w:val="009303CF"/>
    <w:rsid w:val="00935823"/>
    <w:rsid w:val="00937C32"/>
    <w:rsid w:val="00937F68"/>
    <w:rsid w:val="009419C1"/>
    <w:rsid w:val="009458B7"/>
    <w:rsid w:val="00947803"/>
    <w:rsid w:val="00947E96"/>
    <w:rsid w:val="00950F75"/>
    <w:rsid w:val="00953769"/>
    <w:rsid w:val="009629C1"/>
    <w:rsid w:val="00965A2C"/>
    <w:rsid w:val="00971AF2"/>
    <w:rsid w:val="009764D6"/>
    <w:rsid w:val="009765A9"/>
    <w:rsid w:val="00981048"/>
    <w:rsid w:val="009812A7"/>
    <w:rsid w:val="00981F07"/>
    <w:rsid w:val="00981F6F"/>
    <w:rsid w:val="009829A0"/>
    <w:rsid w:val="00982ABC"/>
    <w:rsid w:val="009844A1"/>
    <w:rsid w:val="00985427"/>
    <w:rsid w:val="00985707"/>
    <w:rsid w:val="0098730E"/>
    <w:rsid w:val="00990CA6"/>
    <w:rsid w:val="00991CD0"/>
    <w:rsid w:val="00995B91"/>
    <w:rsid w:val="00995EC7"/>
    <w:rsid w:val="0099664D"/>
    <w:rsid w:val="00996726"/>
    <w:rsid w:val="00997A5F"/>
    <w:rsid w:val="009A1189"/>
    <w:rsid w:val="009A1D6A"/>
    <w:rsid w:val="009A71BC"/>
    <w:rsid w:val="009B4FC1"/>
    <w:rsid w:val="009B71AA"/>
    <w:rsid w:val="009B749D"/>
    <w:rsid w:val="009C056F"/>
    <w:rsid w:val="009D06DA"/>
    <w:rsid w:val="009D409C"/>
    <w:rsid w:val="009E05B2"/>
    <w:rsid w:val="009E0E26"/>
    <w:rsid w:val="009E19BD"/>
    <w:rsid w:val="009E25F6"/>
    <w:rsid w:val="009E2B8E"/>
    <w:rsid w:val="009F0613"/>
    <w:rsid w:val="009F08D2"/>
    <w:rsid w:val="009F0F2A"/>
    <w:rsid w:val="009F1EDE"/>
    <w:rsid w:val="009F233D"/>
    <w:rsid w:val="009F3E65"/>
    <w:rsid w:val="009F4A31"/>
    <w:rsid w:val="009F53B0"/>
    <w:rsid w:val="009F6B91"/>
    <w:rsid w:val="00A01694"/>
    <w:rsid w:val="00A036CA"/>
    <w:rsid w:val="00A11DB4"/>
    <w:rsid w:val="00A16B7F"/>
    <w:rsid w:val="00A20220"/>
    <w:rsid w:val="00A20C54"/>
    <w:rsid w:val="00A21712"/>
    <w:rsid w:val="00A248F9"/>
    <w:rsid w:val="00A26622"/>
    <w:rsid w:val="00A31F58"/>
    <w:rsid w:val="00A43209"/>
    <w:rsid w:val="00A432DF"/>
    <w:rsid w:val="00A470BC"/>
    <w:rsid w:val="00A534B3"/>
    <w:rsid w:val="00A537F3"/>
    <w:rsid w:val="00A56D5A"/>
    <w:rsid w:val="00A5795C"/>
    <w:rsid w:val="00A609B6"/>
    <w:rsid w:val="00A6111D"/>
    <w:rsid w:val="00A64D35"/>
    <w:rsid w:val="00A71449"/>
    <w:rsid w:val="00A74315"/>
    <w:rsid w:val="00A759A9"/>
    <w:rsid w:val="00A774A6"/>
    <w:rsid w:val="00A822C2"/>
    <w:rsid w:val="00A8370E"/>
    <w:rsid w:val="00A839D3"/>
    <w:rsid w:val="00A8513F"/>
    <w:rsid w:val="00A9249C"/>
    <w:rsid w:val="00A9775F"/>
    <w:rsid w:val="00A97D9E"/>
    <w:rsid w:val="00AA0347"/>
    <w:rsid w:val="00AA11E2"/>
    <w:rsid w:val="00AA36BF"/>
    <w:rsid w:val="00AA3B77"/>
    <w:rsid w:val="00AA4DBA"/>
    <w:rsid w:val="00AA69CF"/>
    <w:rsid w:val="00AB07E9"/>
    <w:rsid w:val="00AB1CD8"/>
    <w:rsid w:val="00AB5773"/>
    <w:rsid w:val="00AB60F2"/>
    <w:rsid w:val="00AB6636"/>
    <w:rsid w:val="00AC0100"/>
    <w:rsid w:val="00AC02A6"/>
    <w:rsid w:val="00AC08C6"/>
    <w:rsid w:val="00AC2A99"/>
    <w:rsid w:val="00AC3EE4"/>
    <w:rsid w:val="00AC66B4"/>
    <w:rsid w:val="00AD03C7"/>
    <w:rsid w:val="00AD1260"/>
    <w:rsid w:val="00AD5031"/>
    <w:rsid w:val="00AD5251"/>
    <w:rsid w:val="00AD528A"/>
    <w:rsid w:val="00AD6225"/>
    <w:rsid w:val="00AE1166"/>
    <w:rsid w:val="00AE1777"/>
    <w:rsid w:val="00AE4D9F"/>
    <w:rsid w:val="00AE5940"/>
    <w:rsid w:val="00AE5FE8"/>
    <w:rsid w:val="00AF3160"/>
    <w:rsid w:val="00B05C09"/>
    <w:rsid w:val="00B104DF"/>
    <w:rsid w:val="00B13B76"/>
    <w:rsid w:val="00B175D0"/>
    <w:rsid w:val="00B22A07"/>
    <w:rsid w:val="00B2429C"/>
    <w:rsid w:val="00B242DA"/>
    <w:rsid w:val="00B252BD"/>
    <w:rsid w:val="00B27E73"/>
    <w:rsid w:val="00B30E02"/>
    <w:rsid w:val="00B327C0"/>
    <w:rsid w:val="00B339C0"/>
    <w:rsid w:val="00B37450"/>
    <w:rsid w:val="00B377E0"/>
    <w:rsid w:val="00B43B2C"/>
    <w:rsid w:val="00B44611"/>
    <w:rsid w:val="00B46E98"/>
    <w:rsid w:val="00B47B05"/>
    <w:rsid w:val="00B51BDA"/>
    <w:rsid w:val="00B51CB7"/>
    <w:rsid w:val="00B530C6"/>
    <w:rsid w:val="00B5676A"/>
    <w:rsid w:val="00B60399"/>
    <w:rsid w:val="00B624FB"/>
    <w:rsid w:val="00B66C2C"/>
    <w:rsid w:val="00B7151C"/>
    <w:rsid w:val="00B74034"/>
    <w:rsid w:val="00B74445"/>
    <w:rsid w:val="00B77FA3"/>
    <w:rsid w:val="00B82932"/>
    <w:rsid w:val="00B87023"/>
    <w:rsid w:val="00BA1615"/>
    <w:rsid w:val="00BA4BD4"/>
    <w:rsid w:val="00BA5751"/>
    <w:rsid w:val="00BB0AF5"/>
    <w:rsid w:val="00BB79FF"/>
    <w:rsid w:val="00BC0461"/>
    <w:rsid w:val="00BC2BA3"/>
    <w:rsid w:val="00BD04C2"/>
    <w:rsid w:val="00BD0F8B"/>
    <w:rsid w:val="00BD205F"/>
    <w:rsid w:val="00BD55F6"/>
    <w:rsid w:val="00BD6B02"/>
    <w:rsid w:val="00BE17D3"/>
    <w:rsid w:val="00BE1CB8"/>
    <w:rsid w:val="00BE1E4D"/>
    <w:rsid w:val="00BE3D41"/>
    <w:rsid w:val="00BE4006"/>
    <w:rsid w:val="00BE77DF"/>
    <w:rsid w:val="00BF4A1D"/>
    <w:rsid w:val="00BF75A5"/>
    <w:rsid w:val="00BF7B8F"/>
    <w:rsid w:val="00C0020A"/>
    <w:rsid w:val="00C039FC"/>
    <w:rsid w:val="00C0565C"/>
    <w:rsid w:val="00C10107"/>
    <w:rsid w:val="00C141F3"/>
    <w:rsid w:val="00C161BA"/>
    <w:rsid w:val="00C16306"/>
    <w:rsid w:val="00C1639A"/>
    <w:rsid w:val="00C17329"/>
    <w:rsid w:val="00C20624"/>
    <w:rsid w:val="00C20DBA"/>
    <w:rsid w:val="00C21D2C"/>
    <w:rsid w:val="00C21E22"/>
    <w:rsid w:val="00C25180"/>
    <w:rsid w:val="00C26132"/>
    <w:rsid w:val="00C27542"/>
    <w:rsid w:val="00C31832"/>
    <w:rsid w:val="00C321C8"/>
    <w:rsid w:val="00C41934"/>
    <w:rsid w:val="00C44234"/>
    <w:rsid w:val="00C51506"/>
    <w:rsid w:val="00C51BF7"/>
    <w:rsid w:val="00C53052"/>
    <w:rsid w:val="00C53781"/>
    <w:rsid w:val="00C53B44"/>
    <w:rsid w:val="00C5600C"/>
    <w:rsid w:val="00C566CA"/>
    <w:rsid w:val="00C60F86"/>
    <w:rsid w:val="00C61395"/>
    <w:rsid w:val="00C61849"/>
    <w:rsid w:val="00C61F2E"/>
    <w:rsid w:val="00C62C12"/>
    <w:rsid w:val="00C62FA7"/>
    <w:rsid w:val="00C630B9"/>
    <w:rsid w:val="00C678CF"/>
    <w:rsid w:val="00C72116"/>
    <w:rsid w:val="00C72ED1"/>
    <w:rsid w:val="00C735E1"/>
    <w:rsid w:val="00C77F47"/>
    <w:rsid w:val="00C810EE"/>
    <w:rsid w:val="00C81328"/>
    <w:rsid w:val="00C83DB9"/>
    <w:rsid w:val="00C844E4"/>
    <w:rsid w:val="00C8678C"/>
    <w:rsid w:val="00C90DBD"/>
    <w:rsid w:val="00C92186"/>
    <w:rsid w:val="00C95E0F"/>
    <w:rsid w:val="00C97491"/>
    <w:rsid w:val="00C976C5"/>
    <w:rsid w:val="00C97D87"/>
    <w:rsid w:val="00CA1938"/>
    <w:rsid w:val="00CA257D"/>
    <w:rsid w:val="00CA3F42"/>
    <w:rsid w:val="00CA4D6B"/>
    <w:rsid w:val="00CA5C1A"/>
    <w:rsid w:val="00CA6FCC"/>
    <w:rsid w:val="00CB0B4A"/>
    <w:rsid w:val="00CB1AEE"/>
    <w:rsid w:val="00CB47D2"/>
    <w:rsid w:val="00CB4842"/>
    <w:rsid w:val="00CC00DD"/>
    <w:rsid w:val="00CC04CC"/>
    <w:rsid w:val="00CC0E80"/>
    <w:rsid w:val="00CC7BDF"/>
    <w:rsid w:val="00CD5584"/>
    <w:rsid w:val="00CD78F1"/>
    <w:rsid w:val="00CE09E9"/>
    <w:rsid w:val="00CE2703"/>
    <w:rsid w:val="00CE2AE1"/>
    <w:rsid w:val="00CE4C90"/>
    <w:rsid w:val="00CE4E7A"/>
    <w:rsid w:val="00CE4FE9"/>
    <w:rsid w:val="00CE6BF3"/>
    <w:rsid w:val="00CF2CE8"/>
    <w:rsid w:val="00CF761C"/>
    <w:rsid w:val="00D04F88"/>
    <w:rsid w:val="00D053CF"/>
    <w:rsid w:val="00D07E42"/>
    <w:rsid w:val="00D1005B"/>
    <w:rsid w:val="00D11946"/>
    <w:rsid w:val="00D12DD6"/>
    <w:rsid w:val="00D26F95"/>
    <w:rsid w:val="00D276C3"/>
    <w:rsid w:val="00D30266"/>
    <w:rsid w:val="00D3029E"/>
    <w:rsid w:val="00D31D26"/>
    <w:rsid w:val="00D32821"/>
    <w:rsid w:val="00D34B68"/>
    <w:rsid w:val="00D358A8"/>
    <w:rsid w:val="00D3632B"/>
    <w:rsid w:val="00D36B35"/>
    <w:rsid w:val="00D42ED4"/>
    <w:rsid w:val="00D43A51"/>
    <w:rsid w:val="00D444C6"/>
    <w:rsid w:val="00D45621"/>
    <w:rsid w:val="00D466AF"/>
    <w:rsid w:val="00D4698C"/>
    <w:rsid w:val="00D47C6F"/>
    <w:rsid w:val="00D50419"/>
    <w:rsid w:val="00D51112"/>
    <w:rsid w:val="00D5112C"/>
    <w:rsid w:val="00D51F24"/>
    <w:rsid w:val="00D629D2"/>
    <w:rsid w:val="00D6754F"/>
    <w:rsid w:val="00D677CC"/>
    <w:rsid w:val="00D71A88"/>
    <w:rsid w:val="00D7433F"/>
    <w:rsid w:val="00D7479B"/>
    <w:rsid w:val="00D75CE6"/>
    <w:rsid w:val="00D77369"/>
    <w:rsid w:val="00D81EC7"/>
    <w:rsid w:val="00D82BED"/>
    <w:rsid w:val="00D84806"/>
    <w:rsid w:val="00D86403"/>
    <w:rsid w:val="00D87183"/>
    <w:rsid w:val="00D91821"/>
    <w:rsid w:val="00D95E55"/>
    <w:rsid w:val="00D95F2D"/>
    <w:rsid w:val="00D96093"/>
    <w:rsid w:val="00DA06AF"/>
    <w:rsid w:val="00DA37E3"/>
    <w:rsid w:val="00DA3D00"/>
    <w:rsid w:val="00DA4E25"/>
    <w:rsid w:val="00DA58A4"/>
    <w:rsid w:val="00DA59BB"/>
    <w:rsid w:val="00DB1058"/>
    <w:rsid w:val="00DB3065"/>
    <w:rsid w:val="00DB65CC"/>
    <w:rsid w:val="00DC2436"/>
    <w:rsid w:val="00DC494F"/>
    <w:rsid w:val="00DC6A9F"/>
    <w:rsid w:val="00DC6B8D"/>
    <w:rsid w:val="00DC7A07"/>
    <w:rsid w:val="00DD4A7A"/>
    <w:rsid w:val="00DD5BA9"/>
    <w:rsid w:val="00DD6866"/>
    <w:rsid w:val="00DE27E7"/>
    <w:rsid w:val="00DE3C5D"/>
    <w:rsid w:val="00DE41E5"/>
    <w:rsid w:val="00DE78ED"/>
    <w:rsid w:val="00DF07F7"/>
    <w:rsid w:val="00DF09D0"/>
    <w:rsid w:val="00DF4027"/>
    <w:rsid w:val="00DF4981"/>
    <w:rsid w:val="00DF52A2"/>
    <w:rsid w:val="00DF67A8"/>
    <w:rsid w:val="00DF7A12"/>
    <w:rsid w:val="00E00D0F"/>
    <w:rsid w:val="00E01489"/>
    <w:rsid w:val="00E0459D"/>
    <w:rsid w:val="00E0595D"/>
    <w:rsid w:val="00E06721"/>
    <w:rsid w:val="00E1604C"/>
    <w:rsid w:val="00E21621"/>
    <w:rsid w:val="00E21F31"/>
    <w:rsid w:val="00E26086"/>
    <w:rsid w:val="00E3142B"/>
    <w:rsid w:val="00E3300A"/>
    <w:rsid w:val="00E35B37"/>
    <w:rsid w:val="00E36503"/>
    <w:rsid w:val="00E37AD9"/>
    <w:rsid w:val="00E408F6"/>
    <w:rsid w:val="00E40A63"/>
    <w:rsid w:val="00E41B60"/>
    <w:rsid w:val="00E41CA4"/>
    <w:rsid w:val="00E41F55"/>
    <w:rsid w:val="00E42642"/>
    <w:rsid w:val="00E437F8"/>
    <w:rsid w:val="00E43AF3"/>
    <w:rsid w:val="00E43E8E"/>
    <w:rsid w:val="00E44824"/>
    <w:rsid w:val="00E466D6"/>
    <w:rsid w:val="00E47CF5"/>
    <w:rsid w:val="00E52BB0"/>
    <w:rsid w:val="00E55FAD"/>
    <w:rsid w:val="00E561E8"/>
    <w:rsid w:val="00E623D4"/>
    <w:rsid w:val="00E6440F"/>
    <w:rsid w:val="00E649E8"/>
    <w:rsid w:val="00E651F5"/>
    <w:rsid w:val="00E67268"/>
    <w:rsid w:val="00E708BA"/>
    <w:rsid w:val="00E716E4"/>
    <w:rsid w:val="00E72919"/>
    <w:rsid w:val="00E729FD"/>
    <w:rsid w:val="00E7507B"/>
    <w:rsid w:val="00E77A6D"/>
    <w:rsid w:val="00E826F9"/>
    <w:rsid w:val="00E86D2B"/>
    <w:rsid w:val="00E90163"/>
    <w:rsid w:val="00E9556F"/>
    <w:rsid w:val="00EA1171"/>
    <w:rsid w:val="00EA1DAC"/>
    <w:rsid w:val="00EA315C"/>
    <w:rsid w:val="00EA3832"/>
    <w:rsid w:val="00EA3D84"/>
    <w:rsid w:val="00EA4F5C"/>
    <w:rsid w:val="00EA511F"/>
    <w:rsid w:val="00EA582E"/>
    <w:rsid w:val="00EB6F1D"/>
    <w:rsid w:val="00EC0690"/>
    <w:rsid w:val="00EC1A86"/>
    <w:rsid w:val="00EC20F0"/>
    <w:rsid w:val="00EC3481"/>
    <w:rsid w:val="00ED0616"/>
    <w:rsid w:val="00ED13E8"/>
    <w:rsid w:val="00ED1D75"/>
    <w:rsid w:val="00ED44AC"/>
    <w:rsid w:val="00ED74A4"/>
    <w:rsid w:val="00EE37C1"/>
    <w:rsid w:val="00EE6F12"/>
    <w:rsid w:val="00EF0166"/>
    <w:rsid w:val="00EF23F8"/>
    <w:rsid w:val="00EF4922"/>
    <w:rsid w:val="00EF6B5F"/>
    <w:rsid w:val="00EF6BF0"/>
    <w:rsid w:val="00EF764C"/>
    <w:rsid w:val="00F01692"/>
    <w:rsid w:val="00F14A37"/>
    <w:rsid w:val="00F15F46"/>
    <w:rsid w:val="00F168C5"/>
    <w:rsid w:val="00F16F2D"/>
    <w:rsid w:val="00F17059"/>
    <w:rsid w:val="00F207F0"/>
    <w:rsid w:val="00F20E5A"/>
    <w:rsid w:val="00F2207B"/>
    <w:rsid w:val="00F238B8"/>
    <w:rsid w:val="00F261A3"/>
    <w:rsid w:val="00F26346"/>
    <w:rsid w:val="00F265FE"/>
    <w:rsid w:val="00F26CF3"/>
    <w:rsid w:val="00F30726"/>
    <w:rsid w:val="00F325C9"/>
    <w:rsid w:val="00F3454A"/>
    <w:rsid w:val="00F34F6D"/>
    <w:rsid w:val="00F364A6"/>
    <w:rsid w:val="00F42D10"/>
    <w:rsid w:val="00F45E11"/>
    <w:rsid w:val="00F46639"/>
    <w:rsid w:val="00F4768C"/>
    <w:rsid w:val="00F51428"/>
    <w:rsid w:val="00F51649"/>
    <w:rsid w:val="00F52F0C"/>
    <w:rsid w:val="00F54AC4"/>
    <w:rsid w:val="00F567E2"/>
    <w:rsid w:val="00F57A76"/>
    <w:rsid w:val="00F61AA9"/>
    <w:rsid w:val="00F6567C"/>
    <w:rsid w:val="00F65C00"/>
    <w:rsid w:val="00F65E8A"/>
    <w:rsid w:val="00F71AEF"/>
    <w:rsid w:val="00F76D4C"/>
    <w:rsid w:val="00F84043"/>
    <w:rsid w:val="00F90461"/>
    <w:rsid w:val="00F90A58"/>
    <w:rsid w:val="00F975D1"/>
    <w:rsid w:val="00FA304A"/>
    <w:rsid w:val="00FA4CC6"/>
    <w:rsid w:val="00FA7C9A"/>
    <w:rsid w:val="00FB03FF"/>
    <w:rsid w:val="00FB0F46"/>
    <w:rsid w:val="00FB11BD"/>
    <w:rsid w:val="00FB1D4C"/>
    <w:rsid w:val="00FB3042"/>
    <w:rsid w:val="00FB31DA"/>
    <w:rsid w:val="00FB49FB"/>
    <w:rsid w:val="00FB691E"/>
    <w:rsid w:val="00FB729A"/>
    <w:rsid w:val="00FB7326"/>
    <w:rsid w:val="00FC0F82"/>
    <w:rsid w:val="00FC176D"/>
    <w:rsid w:val="00FC4622"/>
    <w:rsid w:val="00FD0061"/>
    <w:rsid w:val="00FD0E6D"/>
    <w:rsid w:val="00FD5C22"/>
    <w:rsid w:val="00FD62DF"/>
    <w:rsid w:val="00FD6EE6"/>
    <w:rsid w:val="00FD7640"/>
    <w:rsid w:val="00FE074B"/>
    <w:rsid w:val="00FE189C"/>
    <w:rsid w:val="00FE20BB"/>
    <w:rsid w:val="00FE3CE2"/>
    <w:rsid w:val="00FE4D5F"/>
    <w:rsid w:val="00FE6E6F"/>
    <w:rsid w:val="00FF1ED7"/>
    <w:rsid w:val="00FF42E6"/>
    <w:rsid w:val="00FF6502"/>
    <w:rsid w:val="00FF6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9A16A"/>
  <w15:chartTrackingRefBased/>
  <w15:docId w15:val="{37304E2B-4CB9-4301-BF67-2263BF85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D6D"/>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D6D"/>
    <w:pPr>
      <w:widowControl w:val="0"/>
      <w:autoSpaceDE w:val="0"/>
      <w:autoSpaceDN w:val="0"/>
      <w:adjustRightInd w:val="0"/>
      <w:ind w:firstLine="720"/>
    </w:pPr>
    <w:rPr>
      <w:rFonts w:ascii="Arial" w:hAnsi="Arial" w:cs="Arial"/>
    </w:rPr>
  </w:style>
  <w:style w:type="paragraph" w:styleId="3">
    <w:name w:val="Body Text Indent 3"/>
    <w:basedOn w:val="a"/>
    <w:link w:val="30"/>
    <w:uiPriority w:val="99"/>
    <w:rsid w:val="00605D6D"/>
    <w:pPr>
      <w:spacing w:after="120"/>
      <w:ind w:left="283"/>
    </w:pPr>
    <w:rPr>
      <w:sz w:val="16"/>
      <w:szCs w:val="16"/>
      <w:lang w:val="x-none"/>
    </w:rPr>
  </w:style>
  <w:style w:type="character" w:customStyle="1" w:styleId="30">
    <w:name w:val="Основной текст с отступом 3 Знак"/>
    <w:link w:val="3"/>
    <w:uiPriority w:val="99"/>
    <w:locked/>
    <w:rsid w:val="00605D6D"/>
    <w:rPr>
      <w:rFonts w:ascii="Times New Roman" w:hAnsi="Times New Roman" w:cs="Times New Roman"/>
      <w:sz w:val="16"/>
      <w:szCs w:val="16"/>
      <w:lang w:val="x-none" w:eastAsia="ru-RU"/>
    </w:rPr>
  </w:style>
  <w:style w:type="paragraph" w:styleId="a3">
    <w:name w:val="footer"/>
    <w:basedOn w:val="a"/>
    <w:link w:val="a4"/>
    <w:uiPriority w:val="99"/>
    <w:rsid w:val="00605D6D"/>
    <w:pPr>
      <w:tabs>
        <w:tab w:val="center" w:pos="4677"/>
        <w:tab w:val="right" w:pos="9355"/>
      </w:tabs>
    </w:pPr>
    <w:rPr>
      <w:lang w:val="x-none"/>
    </w:rPr>
  </w:style>
  <w:style w:type="character" w:customStyle="1" w:styleId="a4">
    <w:name w:val="Нижний колонтитул Знак"/>
    <w:link w:val="a3"/>
    <w:uiPriority w:val="99"/>
    <w:locked/>
    <w:rsid w:val="00605D6D"/>
    <w:rPr>
      <w:rFonts w:ascii="Times New Roman" w:hAnsi="Times New Roman" w:cs="Times New Roman"/>
      <w:sz w:val="20"/>
      <w:szCs w:val="20"/>
      <w:lang w:val="x-none" w:eastAsia="ru-RU"/>
    </w:rPr>
  </w:style>
  <w:style w:type="character" w:styleId="a5">
    <w:name w:val="page number"/>
    <w:uiPriority w:val="99"/>
    <w:rsid w:val="00605D6D"/>
    <w:rPr>
      <w:rFonts w:cs="Times New Roman"/>
    </w:rPr>
  </w:style>
  <w:style w:type="paragraph" w:styleId="2">
    <w:name w:val="Body Text Indent 2"/>
    <w:basedOn w:val="a"/>
    <w:link w:val="20"/>
    <w:uiPriority w:val="99"/>
    <w:rsid w:val="00605D6D"/>
    <w:pPr>
      <w:spacing w:after="120" w:line="480" w:lineRule="auto"/>
      <w:ind w:left="283"/>
    </w:pPr>
    <w:rPr>
      <w:lang w:val="x-none"/>
    </w:rPr>
  </w:style>
  <w:style w:type="character" w:customStyle="1" w:styleId="20">
    <w:name w:val="Основной текст с отступом 2 Знак"/>
    <w:link w:val="2"/>
    <w:uiPriority w:val="99"/>
    <w:locked/>
    <w:rsid w:val="00605D6D"/>
    <w:rPr>
      <w:rFonts w:ascii="Times New Roman" w:hAnsi="Times New Roman" w:cs="Times New Roman"/>
      <w:sz w:val="20"/>
      <w:szCs w:val="20"/>
      <w:lang w:val="x-none" w:eastAsia="ru-RU"/>
    </w:rPr>
  </w:style>
  <w:style w:type="paragraph" w:styleId="a6">
    <w:name w:val="Body Text"/>
    <w:basedOn w:val="a"/>
    <w:link w:val="a7"/>
    <w:uiPriority w:val="99"/>
    <w:rsid w:val="00605D6D"/>
    <w:pPr>
      <w:spacing w:after="120"/>
    </w:pPr>
    <w:rPr>
      <w:lang w:val="x-none"/>
    </w:rPr>
  </w:style>
  <w:style w:type="character" w:customStyle="1" w:styleId="a7">
    <w:name w:val="Основной текст Знак"/>
    <w:link w:val="a6"/>
    <w:uiPriority w:val="99"/>
    <w:locked/>
    <w:rsid w:val="00605D6D"/>
    <w:rPr>
      <w:rFonts w:ascii="Times New Roman" w:hAnsi="Times New Roman" w:cs="Times New Roman"/>
      <w:sz w:val="20"/>
      <w:szCs w:val="20"/>
      <w:lang w:val="x-none" w:eastAsia="ru-RU"/>
    </w:rPr>
  </w:style>
  <w:style w:type="paragraph" w:customStyle="1" w:styleId="ConsNormal">
    <w:name w:val="ConsNormal"/>
    <w:rsid w:val="00605D6D"/>
    <w:pPr>
      <w:widowControl w:val="0"/>
      <w:suppressAutoHyphens/>
      <w:autoSpaceDE w:val="0"/>
      <w:ind w:right="19772" w:firstLine="720"/>
    </w:pPr>
    <w:rPr>
      <w:rFonts w:ascii="Arial" w:hAnsi="Arial" w:cs="Arial"/>
      <w:sz w:val="24"/>
      <w:szCs w:val="24"/>
      <w:lang w:eastAsia="ar-SA"/>
    </w:rPr>
  </w:style>
  <w:style w:type="paragraph" w:styleId="a8">
    <w:name w:val="Balloon Text"/>
    <w:basedOn w:val="a"/>
    <w:link w:val="a9"/>
    <w:uiPriority w:val="99"/>
    <w:semiHidden/>
    <w:unhideWhenUsed/>
    <w:rsid w:val="00153484"/>
    <w:rPr>
      <w:rFonts w:ascii="Tahoma" w:hAnsi="Tahoma"/>
      <w:sz w:val="16"/>
      <w:szCs w:val="16"/>
      <w:lang w:val="x-none" w:eastAsia="x-none"/>
    </w:rPr>
  </w:style>
  <w:style w:type="character" w:customStyle="1" w:styleId="a9">
    <w:name w:val="Текст выноски Знак"/>
    <w:link w:val="a8"/>
    <w:uiPriority w:val="99"/>
    <w:semiHidden/>
    <w:rsid w:val="00153484"/>
    <w:rPr>
      <w:rFonts w:ascii="Tahoma" w:hAnsi="Tahoma" w:cs="Tahoma"/>
      <w:sz w:val="16"/>
      <w:szCs w:val="16"/>
    </w:rPr>
  </w:style>
  <w:style w:type="paragraph" w:styleId="aa">
    <w:name w:val="header"/>
    <w:basedOn w:val="a"/>
    <w:link w:val="ab"/>
    <w:uiPriority w:val="99"/>
    <w:unhideWhenUsed/>
    <w:rsid w:val="003B58B1"/>
    <w:pPr>
      <w:tabs>
        <w:tab w:val="center" w:pos="4677"/>
        <w:tab w:val="right" w:pos="9355"/>
      </w:tabs>
    </w:pPr>
    <w:rPr>
      <w:lang w:val="x-none" w:eastAsia="x-none"/>
    </w:rPr>
  </w:style>
  <w:style w:type="character" w:customStyle="1" w:styleId="ab">
    <w:name w:val="Верхний колонтитул Знак"/>
    <w:link w:val="aa"/>
    <w:uiPriority w:val="99"/>
    <w:rsid w:val="003B58B1"/>
    <w:rPr>
      <w:rFonts w:ascii="Times New Roman" w:hAnsi="Times New Roman"/>
    </w:rPr>
  </w:style>
  <w:style w:type="paragraph" w:customStyle="1" w:styleId="Default">
    <w:name w:val="Default"/>
    <w:rsid w:val="00A8513F"/>
    <w:pPr>
      <w:autoSpaceDE w:val="0"/>
      <w:autoSpaceDN w:val="0"/>
      <w:adjustRightInd w:val="0"/>
    </w:pPr>
    <w:rPr>
      <w:rFonts w:ascii="Times New Roman" w:hAnsi="Times New Roman"/>
      <w:color w:val="000000"/>
      <w:sz w:val="24"/>
      <w:szCs w:val="24"/>
    </w:rPr>
  </w:style>
  <w:style w:type="character" w:styleId="ac">
    <w:name w:val="Hyperlink"/>
    <w:uiPriority w:val="99"/>
    <w:unhideWhenUsed/>
    <w:rsid w:val="00165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506">
      <w:bodyDiv w:val="1"/>
      <w:marLeft w:val="0"/>
      <w:marRight w:val="0"/>
      <w:marTop w:val="0"/>
      <w:marBottom w:val="0"/>
      <w:divBdr>
        <w:top w:val="none" w:sz="0" w:space="0" w:color="auto"/>
        <w:left w:val="none" w:sz="0" w:space="0" w:color="auto"/>
        <w:bottom w:val="none" w:sz="0" w:space="0" w:color="auto"/>
        <w:right w:val="none" w:sz="0" w:space="0" w:color="auto"/>
      </w:divBdr>
    </w:div>
    <w:div w:id="454326232">
      <w:bodyDiv w:val="1"/>
      <w:marLeft w:val="0"/>
      <w:marRight w:val="0"/>
      <w:marTop w:val="0"/>
      <w:marBottom w:val="0"/>
      <w:divBdr>
        <w:top w:val="none" w:sz="0" w:space="0" w:color="auto"/>
        <w:left w:val="none" w:sz="0" w:space="0" w:color="auto"/>
        <w:bottom w:val="none" w:sz="0" w:space="0" w:color="auto"/>
        <w:right w:val="none" w:sz="0" w:space="0" w:color="auto"/>
      </w:divBdr>
    </w:div>
    <w:div w:id="684986965">
      <w:bodyDiv w:val="1"/>
      <w:marLeft w:val="0"/>
      <w:marRight w:val="0"/>
      <w:marTop w:val="0"/>
      <w:marBottom w:val="0"/>
      <w:divBdr>
        <w:top w:val="none" w:sz="0" w:space="0" w:color="auto"/>
        <w:left w:val="none" w:sz="0" w:space="0" w:color="auto"/>
        <w:bottom w:val="none" w:sz="0" w:space="0" w:color="auto"/>
        <w:right w:val="none" w:sz="0" w:space="0" w:color="auto"/>
      </w:divBdr>
    </w:div>
    <w:div w:id="877939173">
      <w:bodyDiv w:val="1"/>
      <w:marLeft w:val="0"/>
      <w:marRight w:val="0"/>
      <w:marTop w:val="0"/>
      <w:marBottom w:val="0"/>
      <w:divBdr>
        <w:top w:val="none" w:sz="0" w:space="0" w:color="auto"/>
        <w:left w:val="none" w:sz="0" w:space="0" w:color="auto"/>
        <w:bottom w:val="none" w:sz="0" w:space="0" w:color="auto"/>
        <w:right w:val="none" w:sz="0" w:space="0" w:color="auto"/>
      </w:divBdr>
    </w:div>
    <w:div w:id="1874806756">
      <w:bodyDiv w:val="1"/>
      <w:marLeft w:val="0"/>
      <w:marRight w:val="0"/>
      <w:marTop w:val="0"/>
      <w:marBottom w:val="0"/>
      <w:divBdr>
        <w:top w:val="none" w:sz="0" w:space="0" w:color="auto"/>
        <w:left w:val="none" w:sz="0" w:space="0" w:color="auto"/>
        <w:bottom w:val="none" w:sz="0" w:space="0" w:color="auto"/>
        <w:right w:val="none" w:sz="0" w:space="0" w:color="auto"/>
      </w:divBdr>
    </w:div>
    <w:div w:id="1957910237">
      <w:bodyDiv w:val="1"/>
      <w:marLeft w:val="0"/>
      <w:marRight w:val="0"/>
      <w:marTop w:val="0"/>
      <w:marBottom w:val="0"/>
      <w:divBdr>
        <w:top w:val="none" w:sz="0" w:space="0" w:color="auto"/>
        <w:left w:val="none" w:sz="0" w:space="0" w:color="auto"/>
        <w:bottom w:val="none" w:sz="0" w:space="0" w:color="auto"/>
        <w:right w:val="none" w:sz="0" w:space="0" w:color="auto"/>
      </w:divBdr>
    </w:div>
    <w:div w:id="210229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rot.nnov@gm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CB1F-00B7-4854-8FCC-03E744F3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3555</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4170</CharactersWithSpaces>
  <SharedDoc>false</SharedDoc>
  <HLinks>
    <vt:vector size="6" baseType="variant">
      <vt:variant>
        <vt:i4>2949151</vt:i4>
      </vt:variant>
      <vt:variant>
        <vt:i4>0</vt:i4>
      </vt:variant>
      <vt:variant>
        <vt:i4>0</vt:i4>
      </vt:variant>
      <vt:variant>
        <vt:i4>5</vt:i4>
      </vt:variant>
      <vt:variant>
        <vt:lpwstr>mailto:bankrot.nnov@gmail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zhigalov-af</dc:creator>
  <cp:keywords/>
  <dc:description/>
  <cp:lastModifiedBy>Юля</cp:lastModifiedBy>
  <cp:revision>2</cp:revision>
  <cp:lastPrinted>2026-05-22T09:53:00Z</cp:lastPrinted>
  <dcterms:created xsi:type="dcterms:W3CDTF">2026-05-22T10:02:00Z</dcterms:created>
  <dcterms:modified xsi:type="dcterms:W3CDTF">2026-05-22T10:02:00Z</dcterms:modified>
</cp:coreProperties>
</file>