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B95AC" w14:textId="77777777" w:rsidR="00E57D71" w:rsidRPr="00B54CB3" w:rsidRDefault="00E57D71" w:rsidP="00E57D71">
      <w:pPr>
        <w:jc w:val="center"/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</w:pPr>
      <w:r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ДОГОВОР О ЗАДАТКЕ № _____ </w:t>
      </w:r>
    </w:p>
    <w:p w14:paraId="0184DB5D" w14:textId="74C35B1E" w:rsidR="00E57D71" w:rsidRPr="00B54CB3" w:rsidRDefault="00E57D71" w:rsidP="00E57D71">
      <w:pPr>
        <w:jc w:val="center"/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</w:pPr>
      <w:r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для участия в торгах по продаже имущества должника в процедуре банкротства</w:t>
      </w:r>
    </w:p>
    <w:p w14:paraId="654975F8" w14:textId="77777777" w:rsidR="00B54CB3" w:rsidRDefault="00B54CB3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13F50604" w14:textId="46166C67" w:rsidR="00E57D71" w:rsidRDefault="00E57D71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г. _____________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                                                                                 </w:t>
      </w:r>
      <w:proofErr w:type="gramStart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  </w:t>
      </w: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«</w:t>
      </w:r>
      <w:proofErr w:type="gramEnd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   </w:t>
      </w: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» __________ 20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 </w:t>
      </w: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г. </w:t>
      </w:r>
    </w:p>
    <w:p w14:paraId="206398A6" w14:textId="529E2700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Финансовый управляющий </w:t>
      </w:r>
      <w:r w:rsidR="001D46B3" w:rsidRPr="001D46B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Айтекешева Марата Каматовича (дата рождения: 11.04.1985 г., место рождения: г. Ахтубинск Астраханской области, СНИЛС 135-939-165 92, ИНН 300106621302, адрес регистрации по месту жительства: 416170, Астраханская область, Володарский р-н, поселок Володарский, ул. Маяковского, 38а) </w:t>
      </w:r>
      <w:bookmarkStart w:id="0" w:name="_Hlk239249374"/>
      <w:r w:rsidR="001D46B3" w:rsidRPr="001D46B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Самойленко Вадим Юрьевич</w:t>
      </w:r>
      <w:bookmarkEnd w:id="0"/>
      <w:r w:rsidR="001D46B3" w:rsidRPr="001D46B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(ИНН 583711896955, СНИЛС 115-469-637 72) - член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 309), действующий на основании определения Арбитражного суда Астраханской области от 23.10.2025 г. по делу № А06-2764/2024</w:t>
      </w: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, именуемый в дальнейшем «Организатор торгов», с одной стороны, и _______________________________________________, именуемый(ая) в дальнейшем «Претендент», совместно именуемые «Стороны», заключили настоящий договор о нижеследующем. </w:t>
      </w:r>
    </w:p>
    <w:p w14:paraId="6A3E3B9E" w14:textId="4CEFB9C6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1. </w:t>
      </w:r>
      <w:r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ПРЕДМЕТ ДОГОВОРА</w:t>
      </w:r>
    </w:p>
    <w:p w14:paraId="4845AC00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1.1. Настоящий договор регулирует отношения сторон, связанные с внесением задатка для участия в торгах по продаже имущества должника в рамках дела о банкротстве.</w:t>
      </w:r>
    </w:p>
    <w:p w14:paraId="5933F0FC" w14:textId="7A1185FF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1.2.</w:t>
      </w:r>
      <w:r w:rsidR="00B54CB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Задаток вносится Претендентом в качестве обеспечения исполнения обязательств, возникающих в случае признания его победителем торгов. </w:t>
      </w:r>
    </w:p>
    <w:p w14:paraId="7298D710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1.3. Задаток обеспечивает:</w:t>
      </w:r>
    </w:p>
    <w:p w14:paraId="72BEC59C" w14:textId="6319710C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обязанность Претендента соблюдать условия проведения торгов; </w:t>
      </w:r>
    </w:p>
    <w:p w14:paraId="48016E92" w14:textId="06D56AA3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обязанность победителя торгов заключить договор купли-продажи имущества; </w:t>
      </w:r>
    </w:p>
    <w:p w14:paraId="668E3B7F" w14:textId="7D2212E0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обязанность победителя торгов оплатить имущество в полном объеме и в установленный срок; </w:t>
      </w:r>
    </w:p>
    <w:p w14:paraId="470E214D" w14:textId="381F7FCA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обязанность победителя принять имущество по акту приема-передачи; </w:t>
      </w:r>
    </w:p>
    <w:p w14:paraId="3E205037" w14:textId="70C38E4D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возмещение убытков конкурсной массе в случаях уклонения победителя от исполнения принятых обязательств. </w:t>
      </w:r>
    </w:p>
    <w:p w14:paraId="665AED33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1.4. Настоящий договор является договором о задатке в соответствии со статьями </w:t>
      </w:r>
      <w:r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329, 380 </w:t>
      </w:r>
      <w:r w:rsidRPr="00B54CB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и</w:t>
      </w:r>
      <w:r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 381</w:t>
      </w: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Гражданского кодекса Российской Федерации. </w:t>
      </w:r>
    </w:p>
    <w:p w14:paraId="50C29E9C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1.5. Условия настоящего договора являются обязательными для всех лиц, подавших заявку на участие в торгах. </w:t>
      </w:r>
    </w:p>
    <w:p w14:paraId="50D55936" w14:textId="654B88DC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2. </w:t>
      </w:r>
      <w:r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РАЗМЕР И ПОРЯДОК ВНЕСЕНИЯ ЗАДАТКА</w:t>
      </w: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</w:p>
    <w:p w14:paraId="6E504CD4" w14:textId="5CCEF652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2.1. Размер задатка составляет </w:t>
      </w:r>
      <w:r w:rsidR="00626C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10% от стоимости лота на текущем этапе</w:t>
      </w: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(_____________________) рублей. </w:t>
      </w:r>
    </w:p>
    <w:p w14:paraId="435C9624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2.2. Задаток перечисляется по реквизитам, указанным в сообщении о проведении торгов.</w:t>
      </w:r>
    </w:p>
    <w:p w14:paraId="5DA21C94" w14:textId="51F8BE31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 xml:space="preserve">2.3. Обязанность по внесению задатка считается исполненной исключительно с момента фактического поступления денежных средств на счет, указанный Организатором торгов. </w:t>
      </w:r>
    </w:p>
    <w:p w14:paraId="37E9BCA9" w14:textId="1CF77DCF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2.4. Риск непоступления денежных средств, ошибок банковского перевода, неверного указания реквизитов, назначения платежа либо иных технических ошибок полностью возлагается на Претендента. </w:t>
      </w:r>
    </w:p>
    <w:p w14:paraId="329C6887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2.5. Частичная оплата задатка не допускается. </w:t>
      </w:r>
    </w:p>
    <w:p w14:paraId="2BF764D4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2.6. Проценты на сумму задатка не начисляются и не выплачиваются. </w:t>
      </w:r>
    </w:p>
    <w:p w14:paraId="5D142DD2" w14:textId="1B54728E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3. </w:t>
      </w:r>
      <w:r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ПРАВА И ОБЯЗАННОСТИ СТОРОН</w:t>
      </w: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</w:p>
    <w:p w14:paraId="1BBE1EC8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3.1. Организатор торгов вправе: </w:t>
      </w:r>
    </w:p>
    <w:p w14:paraId="59ECC154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3.1.1. Проверять соответствие Претендента требованиям законодательства и условиям торгов. </w:t>
      </w:r>
    </w:p>
    <w:p w14:paraId="1DA675C0" w14:textId="43A77A31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3.1.2.</w:t>
      </w:r>
      <w:r w:rsidR="00B54CB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Отказать в допуске к участию в торгах в случаях, предусмотренных законодательством Российской Федерации. </w:t>
      </w:r>
    </w:p>
    <w:p w14:paraId="1BE9A9CF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3.1.3. Удерживать задаток в случаях, предусмотренных настоящим договором и законодательством Российской Федерации. </w:t>
      </w:r>
    </w:p>
    <w:p w14:paraId="7C70720C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3.1.4. Использовать документы и сведения, представленные Претендентом, для целей проведения торгов и оформления их результатов. </w:t>
      </w:r>
    </w:p>
    <w:p w14:paraId="6923F9B6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3.2. Претендент обязан: </w:t>
      </w:r>
    </w:p>
    <w:p w14:paraId="53C251FD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3.2.1. До подачи заявки ознакомиться с сообщением о проведении торгов, проектом договора купли-продажи, характеристиками имущества и условиями его реализации.</w:t>
      </w:r>
    </w:p>
    <w:p w14:paraId="2E6F4179" w14:textId="67AF2B21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3.2.2. Самостоятельно провести осмотр имущества либо отказаться от такого осмотра на собственный риск. </w:t>
      </w:r>
    </w:p>
    <w:p w14:paraId="264A98AE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3.2.3. Самостоятельно оценить состояние имущества, возможность его использования и экономическую целесообразность приобретения. </w:t>
      </w:r>
    </w:p>
    <w:p w14:paraId="2D792007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3.2.4. Обеспечить наличие денежных средств, необходимых для полной оплаты имущества. </w:t>
      </w:r>
    </w:p>
    <w:p w14:paraId="46CBDC31" w14:textId="21033A9E" w:rsidR="00E57D71" w:rsidRPr="00B54CB3" w:rsidRDefault="00E57D71" w:rsidP="00E57D71">
      <w:pPr>
        <w:jc w:val="both"/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4. </w:t>
      </w:r>
      <w:r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ВОЗВРАТ ЗАДАТКА</w:t>
      </w:r>
    </w:p>
    <w:p w14:paraId="7B43661B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4.1. Лицам, не признанным победителями торгов, задаток возвращается в порядке и сроки, предусмотренные законодательством Российской Федерации о банкротстве. </w:t>
      </w:r>
    </w:p>
    <w:p w14:paraId="1993959E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4.2. Победителю торгов сумма задатка засчитывается в счет оплаты приобретаемого имущества. </w:t>
      </w:r>
    </w:p>
    <w:p w14:paraId="16C1EF4B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4.3. Возврат задатка осуществляется исключительно лицу, его внесшему. </w:t>
      </w:r>
    </w:p>
    <w:p w14:paraId="6003E16B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4.4. Организатор торгов не несет ответственности за ошибки в банковских реквизитах, предоставленных Претендентом. </w:t>
      </w:r>
    </w:p>
    <w:p w14:paraId="5D80391B" w14:textId="1B1AA088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5. </w:t>
      </w:r>
      <w:r w:rsidR="00B54CB3"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ОСНОВАНИЯ УДЕРЖАНИЯ ЗАДАТКА</w:t>
      </w:r>
    </w:p>
    <w:p w14:paraId="106F9CCB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5.1. Задаток не возвращается и остается в составе конкурсной массы должника в случае признания Претендента победителем торгов и наступления любого из следующих обстоятельств: </w:t>
      </w:r>
    </w:p>
    <w:p w14:paraId="14ADDE49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 xml:space="preserve">5.1.1. Отказ победителя торгов от подписания договора купли-продажи. </w:t>
      </w:r>
    </w:p>
    <w:p w14:paraId="2F593956" w14:textId="3DF5B4DF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5.1.2. </w:t>
      </w:r>
      <w:r w:rsidR="00A21452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Не подписание</w:t>
      </w: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договора купли-продажи в установленный срок независимо от причин.</w:t>
      </w:r>
    </w:p>
    <w:p w14:paraId="587DA298" w14:textId="66D37D74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5.1.3. Неоплата имущества полностью либо частично в установленный срок. </w:t>
      </w:r>
    </w:p>
    <w:p w14:paraId="17B87B28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5.1.4. Уклонение от принятия имущества по акту приема-передачи. </w:t>
      </w:r>
    </w:p>
    <w:p w14:paraId="4EF9BAC0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5.1.5. Неприбытие для приемки имущества в согласованные сроки. </w:t>
      </w:r>
    </w:p>
    <w:p w14:paraId="4FD941A7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5.1.6. Заявление победителем об отказе от приобретения имущества по мотивам его состояния, комплектности, наличия недостатков либо отсутствия документов. </w:t>
      </w:r>
    </w:p>
    <w:p w14:paraId="2DB38A64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5.1.7. Попытка изменения условий опубликованного проекта договора купли-продажи.</w:t>
      </w:r>
    </w:p>
    <w:p w14:paraId="7C9CF3AB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5.1.8. Уклонение от совершения любых действий, необходимых для завершения сделки.</w:t>
      </w:r>
    </w:p>
    <w:p w14:paraId="0F43951A" w14:textId="2E3C2364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5.1.9.</w:t>
      </w:r>
      <w:r w:rsidR="00A2145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Неполучение победителем почтовой корреспонденции, электронной почты, сообщений электронной торговой площадки либо иных уведомлений, направленных по реквизитам, указанным в заявке. </w:t>
      </w:r>
    </w:p>
    <w:p w14:paraId="718533AA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5.1.10. Совершение победителем действий, направленных на затягивание передачи имущества либо оформления сделки. </w:t>
      </w:r>
    </w:p>
    <w:p w14:paraId="316F455C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5.2. Удержание задатка производится Организатором торгов во внесудебном порядке. </w:t>
      </w:r>
    </w:p>
    <w:p w14:paraId="573BF76B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5.3. Удержание задатка не лишает конкурсную массу права требовать возмещения убытков в части, не покрытой суммой задатка. </w:t>
      </w:r>
    </w:p>
    <w:p w14:paraId="4D1D6435" w14:textId="571285B9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6</w:t>
      </w:r>
      <w:r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. </w:t>
      </w:r>
      <w:r w:rsidR="00B54CB3"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ПОДТВЕРЖДЕНИЕ ОСВЕДОМЛЁННОСТИ ОБ ИМУЩЕСТВЕ</w:t>
      </w: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</w:p>
    <w:p w14:paraId="6414BCF7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6.1. Претендент подтверждает, что до подачи заявки ему была предоставлена возможность ознакомиться с имуществом и имеющейся документацией. </w:t>
      </w:r>
    </w:p>
    <w:p w14:paraId="5B066FEA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6.2. Претендент подтверждает, что самостоятельно оценил: </w:t>
      </w:r>
    </w:p>
    <w:p w14:paraId="22629338" w14:textId="720E1933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техническое состояние имущества; </w:t>
      </w:r>
    </w:p>
    <w:p w14:paraId="0AACBC1B" w14:textId="1C50C63C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степень износа; </w:t>
      </w:r>
    </w:p>
    <w:p w14:paraId="18716704" w14:textId="44CC1017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комплектность; </w:t>
      </w:r>
    </w:p>
    <w:p w14:paraId="2A5C62E7" w14:textId="75CC6D4B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наличие либо отсутствие документов; </w:t>
      </w:r>
    </w:p>
    <w:p w14:paraId="1A9940CD" w14:textId="46068D5A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возможность эксплуатации; </w:t>
      </w:r>
    </w:p>
    <w:p w14:paraId="0C2140B2" w14:textId="62F052B4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рыночную стоимость имущества. </w:t>
      </w:r>
    </w:p>
    <w:p w14:paraId="2237DF8C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6.3. Претендент осознает и соглашается, что имущество реализуется в рамках процедуры банкротства в том состоянии, в котором оно находится на дату проведения торгов. </w:t>
      </w:r>
    </w:p>
    <w:p w14:paraId="2690812D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6.4. Имущество реализуется на условиях «КАК ЕСТЬ». </w:t>
      </w:r>
    </w:p>
    <w:p w14:paraId="0EA86D4B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6.5. Финансовый управляющий: </w:t>
      </w:r>
    </w:p>
    <w:p w14:paraId="31BAC724" w14:textId="2E9D69A1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не является изготовителем имущества; </w:t>
      </w:r>
    </w:p>
    <w:p w14:paraId="107603F5" w14:textId="181A7539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не является продавцом в понимании законодательства о защите прав потребителей; </w:t>
      </w:r>
    </w:p>
    <w:p w14:paraId="1F2EF502" w14:textId="5893A657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не предоставляет гарантий качества имущества; </w:t>
      </w:r>
    </w:p>
    <w:p w14:paraId="51449A44" w14:textId="3561B52E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не гарантирует исправность имущества; </w:t>
      </w:r>
    </w:p>
    <w:p w14:paraId="387FB2B0" w14:textId="72E92349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не гарантирует комплектность имущества; </w:t>
      </w:r>
    </w:p>
    <w:p w14:paraId="38348181" w14:textId="739AF5B8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не гарантирует пригодность имущества для конкретных целей; </w:t>
      </w:r>
    </w:p>
    <w:p w14:paraId="6022CA10" w14:textId="742C6D7C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не гарантирует возможность государственной регистрации имущества; </w:t>
      </w:r>
    </w:p>
    <w:p w14:paraId="136B161E" w14:textId="79DD5807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не гарантирует наличие документов, кроме фактически имеющихся. </w:t>
      </w:r>
    </w:p>
    <w:p w14:paraId="39BBFAA5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6.6. После признания победителем торгов Претендент не вправе ссылаться на следующие обстоятельства как на основание отказа от сделки либо возврата задатка: </w:t>
      </w:r>
    </w:p>
    <w:p w14:paraId="2EDAAF2C" w14:textId="46497FA6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скрытые недостатки имущества; </w:t>
      </w:r>
    </w:p>
    <w:p w14:paraId="2147EB92" w14:textId="4350D7D5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технические неисправности; </w:t>
      </w:r>
    </w:p>
    <w:p w14:paraId="27A4A05E" w14:textId="1018898C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необходимость ремонта; </w:t>
      </w:r>
    </w:p>
    <w:p w14:paraId="7C89BD95" w14:textId="6EC60E13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отсутствие документов; </w:t>
      </w:r>
    </w:p>
    <w:p w14:paraId="2DF09BD7" w14:textId="6AF731F9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отсутствие комплектующих; </w:t>
      </w:r>
    </w:p>
    <w:p w14:paraId="001C4761" w14:textId="7D78DAC2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невозможность постановки на учет; </w:t>
      </w:r>
    </w:p>
    <w:p w14:paraId="7090A942" w14:textId="19A0482B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изменение рыночной стоимости имущества; </w:t>
      </w:r>
    </w:p>
    <w:p w14:paraId="19A548C7" w14:textId="740DAF0E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изменение финансового положения победителя; </w:t>
      </w:r>
    </w:p>
    <w:p w14:paraId="2E478233" w14:textId="73BD6CC6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отказ банка в выдаче кредита; </w:t>
      </w:r>
    </w:p>
    <w:p w14:paraId="19EFD060" w14:textId="1817FA23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невозможность привлечения заемных средств; </w:t>
      </w:r>
    </w:p>
    <w:p w14:paraId="174E2B7C" w14:textId="420C5964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любые иные обстоятельства, которые существовали либо могли быть выявлены до подачи заявки. </w:t>
      </w:r>
    </w:p>
    <w:p w14:paraId="33803801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6.7. Подача заявки и внесение задатка означает полное и безусловное согласие Претендента с состоянием имущества и условиями его реализации. </w:t>
      </w:r>
    </w:p>
    <w:p w14:paraId="3D6FD8F6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6.8. Все риски ошибочной оценки имущества и последствий его приобретения полностью возлагаются на Претендента. </w:t>
      </w:r>
    </w:p>
    <w:p w14:paraId="5285EDB9" w14:textId="4999B9E0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7. </w:t>
      </w:r>
      <w:r w:rsidR="00B54CB3"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ПОРЯДОК ПОДТВЕРЖДЕНИЯ УКЛОНЕНИЯ ПОБЕДИТЕЛЯ ТОРГОВ</w:t>
      </w: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</w:p>
    <w:p w14:paraId="7B53EA53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7.1. Уклонение победителя торгов может подтверждаться любыми допустимыми доказательствами, включая: </w:t>
      </w:r>
    </w:p>
    <w:p w14:paraId="15DF7E5D" w14:textId="7677A0FF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протоколы торгов; </w:t>
      </w:r>
    </w:p>
    <w:p w14:paraId="18A687CC" w14:textId="4B59CD8B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переписку сторон; </w:t>
      </w:r>
    </w:p>
    <w:p w14:paraId="6BC0B972" w14:textId="5E6C86C4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данные электронной торговой площадки; </w:t>
      </w:r>
    </w:p>
    <w:p w14:paraId="548C92F0" w14:textId="7DE99588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почтовые уведомления; </w:t>
      </w:r>
    </w:p>
    <w:p w14:paraId="535D08B0" w14:textId="622EADBB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акты финансового управляющего; </w:t>
      </w:r>
    </w:p>
    <w:p w14:paraId="6723F1D5" w14:textId="293FF852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документы операторов связи; </w:t>
      </w:r>
    </w:p>
    <w:p w14:paraId="75260435" w14:textId="4F71F335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свидетельские показания; </w:t>
      </w:r>
    </w:p>
    <w:p w14:paraId="14AEF24B" w14:textId="58D7EF46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иные доказательства. </w:t>
      </w:r>
    </w:p>
    <w:p w14:paraId="73E863BB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7.2. Односторонний акт финансового управляющего об уклонении победителя торгов от исполнения обязательств является надлежащим доказательством до момента установления судом обратного. </w:t>
      </w:r>
    </w:p>
    <w:p w14:paraId="7D956E77" w14:textId="7E4A531B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8. </w:t>
      </w:r>
      <w:r w:rsidR="00B54CB3"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ОГРАНИЧЕНИЕ ОТВЕТСВЕННОСТИ ОРГАНИЗАТОРА ТОРГОВ</w:t>
      </w: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</w:p>
    <w:p w14:paraId="04957463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8.1. Организатор торгов не несет ответственности за: </w:t>
      </w:r>
    </w:p>
    <w:p w14:paraId="06343C71" w14:textId="68624043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невозможность использования имущества победителем; </w:t>
      </w:r>
    </w:p>
    <w:p w14:paraId="0FAA326C" w14:textId="184A373F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наличие недостатков имущества; </w:t>
      </w:r>
    </w:p>
    <w:p w14:paraId="025855CA" w14:textId="21E23E83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изменение рыночной стоимости имущества; </w:t>
      </w:r>
    </w:p>
    <w:p w14:paraId="54175A33" w14:textId="2719E9BF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отсутствие ожидаемой экономической выгоды от приобретения имущества; </w:t>
      </w:r>
    </w:p>
    <w:p w14:paraId="65A97C16" w14:textId="491B0F8A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невозможность регистрации имущества по причинам, не зависящим от Организатора торгов;</w:t>
      </w:r>
    </w:p>
    <w:p w14:paraId="4F3746BF" w14:textId="02F825E8" w:rsidR="00E57D71" w:rsidRDefault="00783889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</w:t>
      </w:r>
      <w:r w:rsidR="00E57D71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действия либо бездействие третьих лиц. </w:t>
      </w:r>
    </w:p>
    <w:p w14:paraId="5A3F241D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8.2. Ответственность Организатора торгов ограничивается исключительно случаями умышленного нарушения законодательства Российской Федерации, установленного вступившим в законную силу судебным актом. </w:t>
      </w:r>
    </w:p>
    <w:p w14:paraId="5637DCA7" w14:textId="6DE4FD9C" w:rsidR="00E57D71" w:rsidRPr="00B54CB3" w:rsidRDefault="00E57D71" w:rsidP="00E57D71">
      <w:pPr>
        <w:jc w:val="both"/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9. </w:t>
      </w:r>
      <w:r w:rsidR="00B54CB3"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РАЗРЕШЕНИЕ СПОРОВ </w:t>
      </w:r>
    </w:p>
    <w:p w14:paraId="2D5E66E3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9.1. Все споры подлежат рассмотрению судом, рассматривающим дело о банкротстве должника, если иное не установлено законодательством Российской Федерации. </w:t>
      </w:r>
    </w:p>
    <w:p w14:paraId="58FB2F77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9.2. Обязательный претензионный порядок составляет 10 календарных дней. </w:t>
      </w:r>
    </w:p>
    <w:p w14:paraId="65EB7DC0" w14:textId="748172DA" w:rsidR="00E57D71" w:rsidRPr="00B54CB3" w:rsidRDefault="00E57D71" w:rsidP="00E57D71">
      <w:pPr>
        <w:jc w:val="both"/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10. </w:t>
      </w:r>
      <w:r w:rsidR="00B54CB3"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ЗАКЛЮЧИТЕЛЬНЫЕ ПОЛОЖЕНИЯ </w:t>
      </w:r>
    </w:p>
    <w:p w14:paraId="4B2FB8D9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10.1. Настоящий договор вступает в силу с момента поступления задатка на счет, указанный Организатором торгов. </w:t>
      </w:r>
    </w:p>
    <w:p w14:paraId="3F8C7130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10.2. Перечисление задатка является полным и безоговорочным акцептом условий настоящего договора. </w:t>
      </w:r>
    </w:p>
    <w:p w14:paraId="4B7A3E0C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10.3. Во всем, что не урегулировано настоящим договором, стороны руководствуются Федеральным законом № 127-ФЗ «О несостоятельности (банкротстве)», Гражданским кодексом Российской Федерации и условиями сообщения о проведении торгов. </w:t>
      </w:r>
    </w:p>
    <w:p w14:paraId="70D69FDE" w14:textId="5843FA02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11. </w:t>
      </w:r>
      <w:r w:rsidR="00B54CB3" w:rsidRPr="00B54C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РЕКВИЗИТЫ И ПОДПИСИ СТОРОН</w:t>
      </w:r>
      <w:r w:rsidR="00B54CB3"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</w:p>
    <w:p w14:paraId="5E8C8C10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16AD6E62" w14:textId="50E62DC9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ОРГАНИЗАТОР ТОРГОВ </w:t>
      </w:r>
    </w:p>
    <w:p w14:paraId="2977480B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1D622D88" w14:textId="001F860C" w:rsidR="003C4CAF" w:rsidRPr="005578E9" w:rsidRDefault="00E57D71" w:rsidP="007C392A">
      <w:pPr>
        <w:spacing w:line="240" w:lineRule="auto"/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</w:pPr>
      <w:r w:rsidRPr="005578E9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Финансовый управляющий</w:t>
      </w:r>
      <w:r w:rsidR="007C392A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                                            </w:t>
      </w:r>
      <w:r w:rsidR="007C392A" w:rsidRPr="007C392A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Подпись:</w:t>
      </w:r>
      <w:r w:rsidR="007C392A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 _____________________</w:t>
      </w:r>
      <w:r w:rsidR="007C392A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br/>
      </w:r>
      <w:r w:rsidR="001D46B3" w:rsidRPr="001D46B3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Самойленко Вадим Юрьевич</w:t>
      </w:r>
      <w:r w:rsidRPr="005578E9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 </w:t>
      </w:r>
    </w:p>
    <w:p w14:paraId="7FF472E3" w14:textId="6013A789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6D0F0EEE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61DF720B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>ПРЕТЕНДЕНТ</w:t>
      </w:r>
    </w:p>
    <w:p w14:paraId="74F3BC41" w14:textId="77777777" w:rsidR="00E57D71" w:rsidRDefault="00E57D71" w:rsidP="00E57D71">
      <w:pPr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58D7ECDD" w14:textId="5426F0E1" w:rsidR="00DF44E3" w:rsidRPr="00E57D71" w:rsidRDefault="00E57D71" w:rsidP="00E57D71">
      <w:pPr>
        <w:jc w:val="both"/>
        <w:rPr>
          <w:rFonts w:ascii="Times New Roman" w:hAnsi="Times New Roman" w:cs="Times New Roman"/>
          <w:sz w:val="24"/>
          <w:szCs w:val="24"/>
        </w:rPr>
      </w:pPr>
      <w:r w:rsidRPr="00E57D7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Подпись: __________________</w:t>
      </w:r>
    </w:p>
    <w:sectPr w:rsidR="00DF44E3" w:rsidRPr="00E57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086"/>
    <w:rsid w:val="001D46B3"/>
    <w:rsid w:val="003C4CAF"/>
    <w:rsid w:val="004575AC"/>
    <w:rsid w:val="005578E9"/>
    <w:rsid w:val="00626C45"/>
    <w:rsid w:val="006E1CE6"/>
    <w:rsid w:val="00783889"/>
    <w:rsid w:val="007C392A"/>
    <w:rsid w:val="00882E8A"/>
    <w:rsid w:val="00A21452"/>
    <w:rsid w:val="00A51086"/>
    <w:rsid w:val="00B54CB3"/>
    <w:rsid w:val="00CC21F1"/>
    <w:rsid w:val="00DF44E3"/>
    <w:rsid w:val="00E5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2ED38"/>
  <w15:chartTrackingRefBased/>
  <w15:docId w15:val="{66123297-400C-4CF2-BED7-B63F8F934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USER000</dc:creator>
  <cp:keywords/>
  <dc:description/>
  <cp:lastModifiedBy>USER</cp:lastModifiedBy>
  <cp:revision>15</cp:revision>
  <dcterms:created xsi:type="dcterms:W3CDTF">2026-06-22T12:36:00Z</dcterms:created>
  <dcterms:modified xsi:type="dcterms:W3CDTF">2026-09-02T10:49:00Z</dcterms:modified>
</cp:coreProperties>
</file>