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767A1">
        <w:rPr>
          <w:noProof/>
          <w:sz w:val="24"/>
          <w:szCs w:val="24"/>
        </w:rPr>
        <w:t>Павлов Александр Геннадьевич</w:t>
      </w:r>
      <w:r w:rsidR="001A7C5D" w:rsidRPr="0067387C">
        <w:rPr>
          <w:sz w:val="24"/>
          <w:szCs w:val="24"/>
        </w:rPr>
        <w:t xml:space="preserve"> (</w:t>
      </w:r>
      <w:r w:rsidR="008767A1">
        <w:rPr>
          <w:noProof/>
          <w:sz w:val="24"/>
          <w:szCs w:val="24"/>
        </w:rPr>
        <w:t>16.05.1976</w:t>
      </w:r>
      <w:r w:rsidR="001A7C5D" w:rsidRPr="0067387C">
        <w:rPr>
          <w:sz w:val="24"/>
          <w:szCs w:val="24"/>
        </w:rPr>
        <w:t xml:space="preserve"> г.р., место рождения </w:t>
      </w:r>
      <w:r w:rsidR="001A7C5D">
        <w:rPr>
          <w:sz w:val="24"/>
          <w:szCs w:val="24"/>
        </w:rPr>
        <w:t xml:space="preserve">- </w:t>
      </w:r>
      <w:r w:rsidR="008767A1">
        <w:rPr>
          <w:noProof/>
          <w:sz w:val="24"/>
          <w:szCs w:val="24"/>
        </w:rPr>
        <w:t>дер. Михайловка Колосовский р-н Омская обл.</w:t>
      </w:r>
      <w:r w:rsidR="001A7C5D" w:rsidRPr="0067387C">
        <w:rPr>
          <w:sz w:val="24"/>
          <w:szCs w:val="24"/>
        </w:rPr>
        <w:t xml:space="preserve">, ИНН </w:t>
      </w:r>
      <w:r w:rsidR="008767A1">
        <w:rPr>
          <w:noProof/>
          <w:sz w:val="24"/>
          <w:szCs w:val="24"/>
        </w:rPr>
        <w:t>550519422585</w:t>
      </w:r>
      <w:r w:rsidR="001A7C5D" w:rsidRPr="0067387C">
        <w:rPr>
          <w:sz w:val="24"/>
          <w:szCs w:val="24"/>
        </w:rPr>
        <w:t xml:space="preserve">, СНИЛС </w:t>
      </w:r>
      <w:r w:rsidR="008767A1">
        <w:rPr>
          <w:noProof/>
          <w:sz w:val="24"/>
          <w:szCs w:val="24"/>
        </w:rPr>
        <w:t>079-592-622 24</w:t>
      </w:r>
      <w:r w:rsidR="001A7C5D" w:rsidRPr="0067387C">
        <w:rPr>
          <w:sz w:val="24"/>
          <w:szCs w:val="24"/>
        </w:rPr>
        <w:t xml:space="preserve">, адрес регистрации: </w:t>
      </w:r>
      <w:r w:rsidR="008767A1">
        <w:rPr>
          <w:noProof/>
          <w:sz w:val="24"/>
          <w:szCs w:val="24"/>
        </w:rPr>
        <w:t>646307, Омская область, Тюкалинский р-н, п. Оброскино, ул. Школьная, д. 20Б, кв. 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8767A1">
        <w:rPr>
          <w:noProof/>
          <w:sz w:val="24"/>
          <w:szCs w:val="24"/>
        </w:rPr>
        <w:t>Галиевой Эльзы Васильзяновны</w:t>
      </w:r>
      <w:r w:rsidR="001A7C5D" w:rsidRPr="0067387C">
        <w:rPr>
          <w:sz w:val="24"/>
          <w:szCs w:val="24"/>
        </w:rPr>
        <w:t xml:space="preserve">, действующей на основании </w:t>
      </w:r>
      <w:r w:rsidR="008767A1">
        <w:rPr>
          <w:noProof/>
          <w:sz w:val="24"/>
          <w:szCs w:val="24"/>
        </w:rPr>
        <w:t>решения Арбитражного суда Омской области от 09.12.2025 г. по делу № А46-19110/2025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8767A1">
        <w:rPr>
          <w:noProof/>
          <w:sz w:val="24"/>
          <w:szCs w:val="24"/>
        </w:rPr>
        <w:t>Павлова Александра Геннадьевича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8767A1">
        <w:rPr>
          <w:noProof/>
        </w:rPr>
        <w:t>Павлова Александра Геннадьевича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24C60" w:rsidRPr="00D24C60">
        <w:rPr>
          <w:noProof/>
        </w:rPr>
        <w:t>Павлов Александр Геннадьевич, номер счета – 40817810350222037937,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8767A1" w:rsidP="001A7C5D">
            <w:pPr>
              <w:tabs>
                <w:tab w:val="left" w:pos="602"/>
              </w:tabs>
              <w:jc w:val="both"/>
            </w:pPr>
            <w:r>
              <w:rPr>
                <w:noProof/>
              </w:rPr>
              <w:t>Павлов Александр Геннадьевич</w:t>
            </w:r>
            <w:r w:rsidR="001A7C5D" w:rsidRPr="00D51850">
              <w:t xml:space="preserve"> (</w:t>
            </w:r>
            <w:r>
              <w:rPr>
                <w:noProof/>
              </w:rPr>
              <w:t>16.05.1976</w:t>
            </w:r>
            <w:r w:rsidR="001A7C5D" w:rsidRPr="00D51850">
              <w:t xml:space="preserve"> г.р., место рождения - </w:t>
            </w:r>
            <w:r>
              <w:rPr>
                <w:noProof/>
              </w:rPr>
              <w:t>дер. Михайловка Колосовский р-н Омская обл.</w:t>
            </w:r>
            <w:r w:rsidR="001A7C5D" w:rsidRPr="00D51850">
              <w:t xml:space="preserve">, ИНН </w:t>
            </w:r>
            <w:r>
              <w:rPr>
                <w:noProof/>
              </w:rPr>
              <w:t>550519422585</w:t>
            </w:r>
            <w:r w:rsidR="001A7C5D" w:rsidRPr="00D51850">
              <w:t xml:space="preserve">, СНИЛС </w:t>
            </w:r>
            <w:r>
              <w:rPr>
                <w:noProof/>
              </w:rPr>
              <w:t>079-592-622 24</w:t>
            </w:r>
            <w:r w:rsidR="001A7C5D" w:rsidRPr="00D51850">
              <w:t xml:space="preserve">, адрес регистрации: </w:t>
            </w:r>
            <w:r>
              <w:rPr>
                <w:noProof/>
              </w:rPr>
              <w:t>646307, Омская область, Тюкалинский р-н, п. Оброскино, ул. Школьная, д. 20Б, кв. 2</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Омской области от 09.12.2025 г. по делу № А46-19110/2025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D24C60" w:rsidRPr="00D24C60">
              <w:rPr>
                <w:noProof/>
              </w:rPr>
              <w:t>Павлов Александр Геннадьевич, номер счета – 40817810350222037937,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8767A1">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4E1" w:rsidRDefault="00FC74E1">
      <w:r>
        <w:separator/>
      </w:r>
    </w:p>
  </w:endnote>
  <w:endnote w:type="continuationSeparator" w:id="0">
    <w:p w:rsidR="00FC74E1" w:rsidRDefault="00FC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24C6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24C60" w:rsidRPr="00D24C6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24C60" w:rsidRPr="00D24C6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4E1" w:rsidRDefault="00FC74E1">
      <w:pPr>
        <w:pStyle w:val="GenStyleDefPar"/>
      </w:pPr>
      <w:r>
        <w:separator/>
      </w:r>
    </w:p>
  </w:footnote>
  <w:footnote w:type="continuationSeparator" w:id="0">
    <w:p w:rsidR="00FC74E1" w:rsidRDefault="00FC74E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767A1"/>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24C60"/>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C74E1"/>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DDE84CF-8206-475B-8A4D-294798C7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2026-04-21T09:40:00Z</dcterms:created>
  <dcterms:modified xsi:type="dcterms:W3CDTF">2026-04-21T09:40:00Z</dcterms:modified>
</cp:coreProperties>
</file>