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19F" w:rsidRPr="00E578C1" w:rsidRDefault="0028119F" w:rsidP="0028119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78C1"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578C1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28119F" w:rsidRPr="00E578C1" w:rsidRDefault="0028119F" w:rsidP="0028119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8119F" w:rsidRPr="00E578C1" w:rsidRDefault="0028119F" w:rsidP="002811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78C1">
        <w:rPr>
          <w:rFonts w:ascii="Times New Roman" w:hAnsi="Times New Roman" w:cs="Times New Roman"/>
          <w:sz w:val="24"/>
          <w:szCs w:val="24"/>
        </w:rPr>
        <w:t xml:space="preserve">г. Москва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E578C1">
        <w:rPr>
          <w:rFonts w:ascii="Times New Roman" w:hAnsi="Times New Roman" w:cs="Times New Roman"/>
          <w:sz w:val="24"/>
          <w:szCs w:val="24"/>
        </w:rPr>
        <w:t xml:space="preserve"> "__" ______________ 20__ года</w:t>
      </w:r>
    </w:p>
    <w:p w:rsidR="0028119F" w:rsidRPr="00E578C1" w:rsidRDefault="0028119F" w:rsidP="0028119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8119F" w:rsidRDefault="0028119F" w:rsidP="0028119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«Оператор электронной торговой площадки» - Общество с ограниченной ответственностью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Сервис-Консалт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», в лице директора,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Ярковой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Виктории Владимировны, действующей на основании Устава общества,</w:t>
      </w:r>
    </w:p>
    <w:p w:rsidR="0028119F" w:rsidRPr="00BB4545" w:rsidRDefault="0028119F" w:rsidP="0028119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4545" w:rsidRDefault="0028119F" w:rsidP="00BB454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4545">
        <w:rPr>
          <w:rFonts w:ascii="Times New Roman" w:eastAsia="Times New Roman" w:hAnsi="Times New Roman"/>
          <w:sz w:val="24"/>
          <w:szCs w:val="24"/>
          <w:lang w:eastAsia="ru-RU"/>
        </w:rPr>
        <w:t xml:space="preserve">«Организатор торгов» - Конкурсный управляющий </w:t>
      </w:r>
      <w:r w:rsidRPr="00BB4545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BB4545" w:rsidRPr="00BB4545">
        <w:rPr>
          <w:rFonts w:ascii="Times New Roman" w:hAnsi="Times New Roman" w:cs="Times New Roman"/>
          <w:sz w:val="24"/>
          <w:szCs w:val="24"/>
        </w:rPr>
        <w:t xml:space="preserve">Тюменская </w:t>
      </w:r>
      <w:proofErr w:type="spellStart"/>
      <w:r w:rsidR="00BB4545" w:rsidRPr="00BB4545">
        <w:rPr>
          <w:rFonts w:ascii="Times New Roman" w:hAnsi="Times New Roman" w:cs="Times New Roman"/>
          <w:sz w:val="24"/>
          <w:szCs w:val="24"/>
        </w:rPr>
        <w:t>инве</w:t>
      </w:r>
      <w:r w:rsidR="00704344">
        <w:rPr>
          <w:rFonts w:ascii="Times New Roman" w:hAnsi="Times New Roman" w:cs="Times New Roman"/>
          <w:sz w:val="24"/>
          <w:szCs w:val="24"/>
        </w:rPr>
        <w:t>стиционно-строительная</w:t>
      </w:r>
      <w:proofErr w:type="spellEnd"/>
      <w:r w:rsidR="00704344">
        <w:rPr>
          <w:rFonts w:ascii="Times New Roman" w:hAnsi="Times New Roman" w:cs="Times New Roman"/>
          <w:sz w:val="24"/>
          <w:szCs w:val="24"/>
        </w:rPr>
        <w:t xml:space="preserve"> компания</w:t>
      </w:r>
      <w:r w:rsidRPr="00BB4545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Долгих Кирилл Евгеньеви</w:t>
      </w:r>
      <w:r w:rsidRPr="00BB4545">
        <w:rPr>
          <w:rFonts w:ascii="Times New Roman" w:eastAsia="Times New Roman" w:hAnsi="Times New Roman"/>
          <w:sz w:val="24"/>
          <w:szCs w:val="24"/>
          <w:lang w:eastAsia="ru-RU"/>
        </w:rPr>
        <w:t xml:space="preserve">ч, действующий на основании решения Арбитражного суда Тюменской области от "23" </w:t>
      </w:r>
      <w:r w:rsidR="00BB4545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BB454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BB4545">
        <w:rPr>
          <w:rFonts w:ascii="Times New Roman" w:eastAsia="Times New Roman" w:hAnsi="Times New Roman"/>
          <w:sz w:val="24"/>
          <w:szCs w:val="24"/>
          <w:lang w:eastAsia="ru-RU"/>
        </w:rPr>
        <w:t>я 2018 г. по делу NА70-17200</w:t>
      </w:r>
      <w:r w:rsidRPr="00BB4545">
        <w:rPr>
          <w:rFonts w:ascii="Times New Roman" w:eastAsia="Times New Roman" w:hAnsi="Times New Roman"/>
          <w:sz w:val="24"/>
          <w:szCs w:val="24"/>
          <w:lang w:eastAsia="ru-RU"/>
        </w:rPr>
        <w:t xml:space="preserve">/2017, </w:t>
      </w:r>
      <w:r w:rsidRPr="00BB4545">
        <w:rPr>
          <w:rFonts w:ascii="Times New Roman" w:hAnsi="Times New Roman"/>
          <w:sz w:val="24"/>
          <w:szCs w:val="24"/>
        </w:rPr>
        <w:t>и</w:t>
      </w:r>
    </w:p>
    <w:p w:rsidR="00BB4545" w:rsidRPr="00BB4545" w:rsidRDefault="00BB4545" w:rsidP="00BB454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8119F" w:rsidRPr="00E578C1" w:rsidRDefault="0028119F" w:rsidP="0028119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«Заявитель» - _____________________________</w:t>
      </w:r>
      <w:r w:rsidRPr="00E578C1">
        <w:rPr>
          <w:rFonts w:ascii="Times New Roman" w:hAnsi="Times New Roman" w:cs="Times New Roman"/>
          <w:sz w:val="24"/>
          <w:szCs w:val="24"/>
        </w:rPr>
        <w:t xml:space="preserve">, в лице _________________, </w:t>
      </w:r>
      <w:proofErr w:type="spellStart"/>
      <w:r w:rsidRPr="00E578C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578C1">
        <w:rPr>
          <w:rFonts w:ascii="Times New Roman" w:hAnsi="Times New Roman" w:cs="Times New Roman"/>
          <w:sz w:val="24"/>
          <w:szCs w:val="24"/>
        </w:rPr>
        <w:t xml:space="preserve">__ на основании ______________, </w:t>
      </w:r>
    </w:p>
    <w:p w:rsidR="0028119F" w:rsidRDefault="0028119F" w:rsidP="0028119F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8C1">
        <w:rPr>
          <w:rFonts w:ascii="Times New Roman" w:hAnsi="Times New Roman" w:cs="Times New Roman"/>
          <w:sz w:val="24"/>
          <w:szCs w:val="24"/>
        </w:rPr>
        <w:t>совместно далее именуемые "Стороны", заключили настоящий договор о задатке (далее - Договор) о нижеследующем:</w:t>
      </w:r>
    </w:p>
    <w:p w:rsidR="0028119F" w:rsidRDefault="0028119F" w:rsidP="0028119F">
      <w:pPr>
        <w:spacing w:before="1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0DEB" w:rsidRDefault="0028119F" w:rsidP="00C60DEB">
      <w:pPr>
        <w:spacing w:before="1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119F">
        <w:rPr>
          <w:rFonts w:ascii="Times New Roman" w:hAnsi="Times New Roman" w:cs="Times New Roman"/>
          <w:b/>
          <w:sz w:val="24"/>
          <w:szCs w:val="24"/>
        </w:rPr>
        <w:t>1</w:t>
      </w:r>
      <w:r w:rsidR="001A1766" w:rsidRPr="0028119F">
        <w:rPr>
          <w:rFonts w:ascii="Times New Roman" w:hAnsi="Times New Roman" w:cs="Times New Roman"/>
          <w:b/>
          <w:sz w:val="24"/>
          <w:szCs w:val="24"/>
        </w:rPr>
        <w:t>.</w:t>
      </w:r>
      <w:r w:rsidR="001A1766" w:rsidRPr="00243D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A1766" w:rsidRPr="00243DE8">
        <w:rPr>
          <w:rFonts w:ascii="Times New Roman" w:hAnsi="Times New Roman" w:cs="Times New Roman"/>
          <w:sz w:val="24"/>
          <w:szCs w:val="24"/>
        </w:rPr>
        <w:t>В подтверждение свое</w:t>
      </w:r>
      <w:r w:rsidR="001925EE" w:rsidRPr="00243DE8">
        <w:rPr>
          <w:rFonts w:ascii="Times New Roman" w:hAnsi="Times New Roman" w:cs="Times New Roman"/>
          <w:sz w:val="24"/>
          <w:szCs w:val="24"/>
        </w:rPr>
        <w:t>го намерения принять участие в</w:t>
      </w:r>
      <w:r>
        <w:rPr>
          <w:rFonts w:ascii="Times New Roman" w:hAnsi="Times New Roman" w:cs="Times New Roman"/>
          <w:sz w:val="24"/>
          <w:szCs w:val="24"/>
        </w:rPr>
        <w:t xml:space="preserve"> открытых</w:t>
      </w:r>
      <w:r w:rsidR="001925EE" w:rsidRPr="00243DE8">
        <w:rPr>
          <w:rFonts w:ascii="Times New Roman" w:hAnsi="Times New Roman" w:cs="Times New Roman"/>
          <w:sz w:val="24"/>
          <w:szCs w:val="24"/>
        </w:rPr>
        <w:t xml:space="preserve"> электронных</w:t>
      </w:r>
      <w:r w:rsidR="001A1766" w:rsidRPr="00243DE8">
        <w:rPr>
          <w:rFonts w:ascii="Times New Roman" w:hAnsi="Times New Roman" w:cs="Times New Roman"/>
          <w:sz w:val="24"/>
          <w:szCs w:val="24"/>
        </w:rPr>
        <w:t xml:space="preserve"> торгах </w:t>
      </w:r>
      <w:r w:rsidR="001C554A" w:rsidRPr="00243DE8">
        <w:rPr>
          <w:rFonts w:ascii="Times New Roman" w:hAnsi="Times New Roman" w:cs="Times New Roman"/>
          <w:sz w:val="24"/>
          <w:szCs w:val="24"/>
        </w:rPr>
        <w:t>посредством публичного предложения</w:t>
      </w:r>
      <w:r w:rsidR="001A1766" w:rsidRPr="00243DE8">
        <w:rPr>
          <w:rFonts w:ascii="Times New Roman" w:hAnsi="Times New Roman" w:cs="Times New Roman"/>
          <w:sz w:val="24"/>
          <w:szCs w:val="24"/>
        </w:rPr>
        <w:t xml:space="preserve">, предмет которых указан в </w:t>
      </w:r>
      <w:hyperlink w:anchor="P25" w:history="1">
        <w:r w:rsidR="001A1766" w:rsidRPr="00243DE8">
          <w:rPr>
            <w:rFonts w:ascii="Times New Roman" w:hAnsi="Times New Roman" w:cs="Times New Roman"/>
            <w:sz w:val="24"/>
            <w:szCs w:val="24"/>
          </w:rPr>
          <w:t>п. 2</w:t>
        </w:r>
      </w:hyperlink>
      <w:r w:rsidR="001A1766" w:rsidRPr="00243DE8">
        <w:rPr>
          <w:rFonts w:ascii="Times New Roman" w:hAnsi="Times New Roman" w:cs="Times New Roman"/>
          <w:sz w:val="24"/>
          <w:szCs w:val="24"/>
        </w:rPr>
        <w:t xml:space="preserve"> Договора и которые проводятся в порядке и на условиях, указанных в извещении</w:t>
      </w:r>
      <w:r w:rsidR="009957F5" w:rsidRPr="00243DE8">
        <w:rPr>
          <w:rFonts w:ascii="Times New Roman" w:hAnsi="Times New Roman" w:cs="Times New Roman"/>
          <w:sz w:val="24"/>
          <w:szCs w:val="24"/>
        </w:rPr>
        <w:t xml:space="preserve"> (сообщении)</w:t>
      </w:r>
      <w:r w:rsidR="001A1766" w:rsidRPr="00243DE8">
        <w:rPr>
          <w:rFonts w:ascii="Times New Roman" w:hAnsi="Times New Roman" w:cs="Times New Roman"/>
          <w:sz w:val="24"/>
          <w:szCs w:val="24"/>
        </w:rPr>
        <w:t xml:space="preserve"> о прове</w:t>
      </w:r>
      <w:r w:rsidR="00B13EEB" w:rsidRPr="00243DE8">
        <w:rPr>
          <w:rFonts w:ascii="Times New Roman" w:hAnsi="Times New Roman" w:cs="Times New Roman"/>
          <w:sz w:val="24"/>
          <w:szCs w:val="24"/>
        </w:rPr>
        <w:t>дении торгов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19F">
        <w:rPr>
          <w:rFonts w:ascii="Times New Roman" w:hAnsi="Times New Roman" w:cs="Times New Roman"/>
          <w:sz w:val="24"/>
          <w:szCs w:val="24"/>
        </w:rPr>
        <w:t>(далее - Извещение)</w:t>
      </w:r>
      <w:r w:rsidR="001A1766" w:rsidRPr="00243DE8">
        <w:rPr>
          <w:rFonts w:ascii="Times New Roman" w:hAnsi="Times New Roman" w:cs="Times New Roman"/>
          <w:sz w:val="24"/>
          <w:szCs w:val="24"/>
        </w:rPr>
        <w:t xml:space="preserve">, размещенном "__" ______________ 20__ года на официальном сайте </w:t>
      </w:r>
      <w:r w:rsidR="00E578C1" w:rsidRPr="00243DE8">
        <w:rPr>
          <w:rFonts w:ascii="Times New Roman" w:hAnsi="Times New Roman" w:cs="Times New Roman"/>
          <w:sz w:val="24"/>
          <w:szCs w:val="24"/>
        </w:rPr>
        <w:t>ЭТП «Югра»</w:t>
      </w:r>
      <w:r w:rsidR="001A1766" w:rsidRPr="00243DE8">
        <w:rPr>
          <w:rFonts w:ascii="Times New Roman" w:hAnsi="Times New Roman" w:cs="Times New Roman"/>
          <w:sz w:val="24"/>
          <w:szCs w:val="24"/>
        </w:rPr>
        <w:t xml:space="preserve"> в сети Интернет по адресу: </w:t>
      </w:r>
      <w:bookmarkStart w:id="0" w:name="_Hlk533072982"/>
      <w:r w:rsidR="00E578C1" w:rsidRPr="00243DE8">
        <w:rPr>
          <w:rFonts w:ascii="Times New Roman" w:hAnsi="Times New Roman" w:cs="Times New Roman"/>
          <w:sz w:val="24"/>
          <w:szCs w:val="24"/>
        </w:rPr>
        <w:t>http://etpugra.ru/</w:t>
      </w:r>
      <w:r w:rsidR="001A1766" w:rsidRPr="00243DE8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1A1766" w:rsidRPr="00243DE8">
        <w:rPr>
          <w:rFonts w:ascii="Times New Roman" w:hAnsi="Times New Roman" w:cs="Times New Roman"/>
          <w:sz w:val="24"/>
          <w:szCs w:val="24"/>
        </w:rPr>
        <w:t>(далее - Торги), Заявитель вносит задаток в размере</w:t>
      </w:r>
      <w:proofErr w:type="gramEnd"/>
      <w:r w:rsidR="001A1766" w:rsidRPr="00243DE8">
        <w:rPr>
          <w:rFonts w:ascii="Times New Roman" w:hAnsi="Times New Roman" w:cs="Times New Roman"/>
          <w:sz w:val="24"/>
          <w:szCs w:val="24"/>
        </w:rPr>
        <w:t xml:space="preserve"> </w:t>
      </w:r>
      <w:r w:rsidRPr="00245AF3">
        <w:rPr>
          <w:rFonts w:ascii="Times New Roman" w:hAnsi="Times New Roman" w:cs="Times New Roman"/>
          <w:sz w:val="24"/>
          <w:szCs w:val="24"/>
        </w:rPr>
        <w:t xml:space="preserve">________________ (_____________) </w:t>
      </w:r>
      <w:r w:rsidR="00BB4545">
        <w:rPr>
          <w:rFonts w:ascii="Times New Roman" w:hAnsi="Times New Roman" w:cs="Times New Roman"/>
          <w:sz w:val="24"/>
          <w:szCs w:val="24"/>
        </w:rPr>
        <w:t>рублей (2</w:t>
      </w:r>
      <w:r>
        <w:rPr>
          <w:rFonts w:ascii="Times New Roman" w:hAnsi="Times New Roman" w:cs="Times New Roman"/>
          <w:sz w:val="24"/>
          <w:szCs w:val="24"/>
        </w:rPr>
        <w:t>0%</w:t>
      </w:r>
      <w:r w:rsidR="001925EE" w:rsidRPr="00243DE8">
        <w:rPr>
          <w:rFonts w:ascii="Times New Roman" w:hAnsi="Times New Roman" w:cs="Times New Roman"/>
          <w:sz w:val="24"/>
          <w:szCs w:val="24"/>
        </w:rPr>
        <w:t xml:space="preserve"> от начальной цены, установленной для определенного периода проведения торгов</w:t>
      </w:r>
      <w:r>
        <w:rPr>
          <w:rFonts w:ascii="Times New Roman" w:hAnsi="Times New Roman" w:cs="Times New Roman"/>
          <w:sz w:val="24"/>
          <w:szCs w:val="24"/>
        </w:rPr>
        <w:t>)</w:t>
      </w:r>
      <w:r w:rsidR="001925EE" w:rsidRPr="00243DE8">
        <w:rPr>
          <w:rFonts w:ascii="Times New Roman" w:hAnsi="Times New Roman" w:cs="Times New Roman"/>
          <w:sz w:val="24"/>
          <w:szCs w:val="24"/>
        </w:rPr>
        <w:t>,</w:t>
      </w:r>
      <w:r w:rsidR="001A1766" w:rsidRPr="00243DE8">
        <w:rPr>
          <w:rFonts w:ascii="Times New Roman" w:hAnsi="Times New Roman" w:cs="Times New Roman"/>
          <w:sz w:val="24"/>
          <w:szCs w:val="24"/>
        </w:rPr>
        <w:t xml:space="preserve"> на счет</w:t>
      </w:r>
      <w:r w:rsidR="009957F5" w:rsidRPr="00243DE8">
        <w:rPr>
          <w:rFonts w:ascii="Times New Roman" w:hAnsi="Times New Roman" w:cs="Times New Roman"/>
          <w:sz w:val="24"/>
          <w:szCs w:val="24"/>
        </w:rPr>
        <w:t xml:space="preserve"> </w:t>
      </w:r>
      <w:r w:rsidR="00D2162B" w:rsidRPr="00243DE8">
        <w:rPr>
          <w:rFonts w:ascii="Times New Roman" w:hAnsi="Times New Roman" w:cs="Times New Roman"/>
          <w:sz w:val="24"/>
          <w:szCs w:val="24"/>
        </w:rPr>
        <w:t>Оператора</w:t>
      </w:r>
      <w:r w:rsidRPr="0028119F">
        <w:rPr>
          <w:rFonts w:ascii="Times New Roman" w:hAnsi="Times New Roman" w:cs="Times New Roman"/>
          <w:sz w:val="24"/>
          <w:szCs w:val="24"/>
        </w:rPr>
        <w:t xml:space="preserve"> </w:t>
      </w:r>
      <w:r w:rsidRPr="00245AF3">
        <w:rPr>
          <w:rFonts w:ascii="Times New Roman" w:hAnsi="Times New Roman" w:cs="Times New Roman"/>
          <w:sz w:val="24"/>
          <w:szCs w:val="24"/>
        </w:rPr>
        <w:t>электронной торговой площадки</w:t>
      </w:r>
      <w:r w:rsidR="001A1766" w:rsidRPr="00243DE8">
        <w:rPr>
          <w:rFonts w:ascii="Times New Roman" w:hAnsi="Times New Roman" w:cs="Times New Roman"/>
          <w:sz w:val="24"/>
          <w:szCs w:val="24"/>
        </w:rPr>
        <w:t xml:space="preserve">, указанный в </w:t>
      </w:r>
      <w:hyperlink w:anchor="P43" w:history="1">
        <w:r w:rsidR="001925EE" w:rsidRPr="00243DE8">
          <w:rPr>
            <w:rFonts w:ascii="Times New Roman" w:hAnsi="Times New Roman" w:cs="Times New Roman"/>
            <w:sz w:val="24"/>
            <w:szCs w:val="24"/>
          </w:rPr>
          <w:t>п.</w:t>
        </w:r>
      </w:hyperlink>
      <w:r w:rsidR="00C60DEB">
        <w:rPr>
          <w:rFonts w:ascii="Times New Roman" w:hAnsi="Times New Roman" w:cs="Times New Roman"/>
          <w:sz w:val="24"/>
          <w:szCs w:val="24"/>
        </w:rPr>
        <w:t xml:space="preserve"> 13</w:t>
      </w:r>
      <w:r w:rsidR="001A1766" w:rsidRPr="00243DE8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673594" w:rsidRDefault="00D2162B" w:rsidP="00C60DEB">
      <w:pPr>
        <w:spacing w:before="1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3DE8">
        <w:rPr>
          <w:rFonts w:ascii="Times New Roman" w:hAnsi="Times New Roman" w:cs="Times New Roman"/>
          <w:sz w:val="24"/>
          <w:szCs w:val="24"/>
        </w:rPr>
        <w:t>Задаток должен поступить на</w:t>
      </w:r>
      <w:r w:rsidR="00C60DEB">
        <w:rPr>
          <w:rFonts w:ascii="Times New Roman" w:hAnsi="Times New Roman" w:cs="Times New Roman"/>
          <w:sz w:val="24"/>
          <w:szCs w:val="24"/>
        </w:rPr>
        <w:t xml:space="preserve"> указанный счет</w:t>
      </w:r>
      <w:r w:rsidR="00A02929" w:rsidRPr="00243DE8">
        <w:rPr>
          <w:rFonts w:ascii="Times New Roman" w:hAnsi="Times New Roman" w:cs="Times New Roman"/>
          <w:sz w:val="24"/>
          <w:szCs w:val="24"/>
        </w:rPr>
        <w:t xml:space="preserve"> </w:t>
      </w:r>
      <w:r w:rsidRPr="00243DE8">
        <w:rPr>
          <w:rFonts w:ascii="Times New Roman" w:hAnsi="Times New Roman" w:cs="Times New Roman"/>
          <w:sz w:val="24"/>
          <w:szCs w:val="24"/>
        </w:rPr>
        <w:t>не позднее даты окончания приема заявок на участие в торгах, установленной для того периода проведения торгов, в котором подается заявка.</w:t>
      </w:r>
      <w:bookmarkStart w:id="1" w:name="P25"/>
      <w:bookmarkEnd w:id="1"/>
    </w:p>
    <w:p w:rsidR="00673594" w:rsidRDefault="00C60DEB" w:rsidP="00C60DEB">
      <w:pPr>
        <w:spacing w:before="1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0DEB">
        <w:rPr>
          <w:rFonts w:ascii="Times New Roman" w:hAnsi="Times New Roman" w:cs="Times New Roman"/>
          <w:b/>
          <w:sz w:val="24"/>
          <w:szCs w:val="24"/>
        </w:rPr>
        <w:t>2</w:t>
      </w:r>
      <w:r w:rsidR="001C554A" w:rsidRPr="00C60DEB">
        <w:rPr>
          <w:rFonts w:ascii="Times New Roman" w:hAnsi="Times New Roman" w:cs="Times New Roman"/>
          <w:b/>
          <w:sz w:val="24"/>
          <w:szCs w:val="24"/>
        </w:rPr>
        <w:t>.</w:t>
      </w:r>
      <w:r w:rsidR="001C554A" w:rsidRPr="00243DE8">
        <w:rPr>
          <w:rFonts w:ascii="Times New Roman" w:hAnsi="Times New Roman" w:cs="Times New Roman"/>
          <w:sz w:val="24"/>
          <w:szCs w:val="24"/>
        </w:rPr>
        <w:t xml:space="preserve"> Предметом Торгов является:</w:t>
      </w:r>
    </w:p>
    <w:p w:rsidR="00673594" w:rsidRDefault="00BB3420" w:rsidP="00BB4545">
      <w:pPr>
        <w:spacing w:before="1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3DE8">
        <w:rPr>
          <w:rFonts w:ascii="Times New Roman" w:hAnsi="Times New Roman" w:cs="Times New Roman"/>
          <w:sz w:val="24"/>
          <w:szCs w:val="24"/>
        </w:rPr>
        <w:t>-</w:t>
      </w:r>
      <w:r w:rsidR="00BB4545">
        <w:rPr>
          <w:rFonts w:ascii="Times New Roman" w:hAnsi="Times New Roman" w:cs="Times New Roman"/>
          <w:sz w:val="24"/>
          <w:szCs w:val="24"/>
        </w:rPr>
        <w:t xml:space="preserve"> ____________________________ </w:t>
      </w:r>
      <w:r w:rsidR="001C554A" w:rsidRPr="00243DE8">
        <w:rPr>
          <w:rFonts w:ascii="Times New Roman" w:hAnsi="Times New Roman" w:cs="Times New Roman"/>
          <w:sz w:val="24"/>
          <w:szCs w:val="24"/>
        </w:rPr>
        <w:t>,</w:t>
      </w:r>
    </w:p>
    <w:p w:rsidR="00673594" w:rsidRDefault="001A1766" w:rsidP="00C60DEB">
      <w:pPr>
        <w:spacing w:before="1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3DE8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C60DEB">
        <w:rPr>
          <w:rFonts w:ascii="Times New Roman" w:hAnsi="Times New Roman" w:cs="Times New Roman"/>
          <w:sz w:val="24"/>
          <w:szCs w:val="24"/>
        </w:rPr>
        <w:t>Актив</w:t>
      </w:r>
      <w:r w:rsidRPr="00243DE8">
        <w:rPr>
          <w:rFonts w:ascii="Times New Roman" w:hAnsi="Times New Roman" w:cs="Times New Roman"/>
          <w:sz w:val="24"/>
          <w:szCs w:val="24"/>
        </w:rPr>
        <w:t>).</w:t>
      </w:r>
    </w:p>
    <w:p w:rsidR="00C60DEB" w:rsidRPr="004227FD" w:rsidRDefault="00C60DEB" w:rsidP="00C60DEB">
      <w:pPr>
        <w:spacing w:before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227FD">
        <w:rPr>
          <w:rFonts w:ascii="Times New Roman" w:hAnsi="Times New Roman"/>
          <w:b/>
          <w:sz w:val="24"/>
          <w:szCs w:val="24"/>
        </w:rPr>
        <w:t>3.</w:t>
      </w:r>
      <w:r w:rsidRPr="004227FD">
        <w:rPr>
          <w:rFonts w:ascii="Times New Roman" w:hAnsi="Times New Roman"/>
          <w:sz w:val="24"/>
          <w:szCs w:val="24"/>
        </w:rPr>
        <w:t xml:space="preserve"> Датой внесения задатка считается дата зачисления суммы задатка на счет </w:t>
      </w:r>
      <w:r w:rsidRPr="0046434A">
        <w:rPr>
          <w:rFonts w:ascii="Times New Roman" w:hAnsi="Times New Roman"/>
          <w:sz w:val="24"/>
          <w:szCs w:val="24"/>
        </w:rPr>
        <w:t>Оператора электронной торговой площадки</w:t>
      </w:r>
      <w:r w:rsidRPr="004227FD">
        <w:rPr>
          <w:rFonts w:ascii="Times New Roman" w:hAnsi="Times New Roman"/>
          <w:sz w:val="24"/>
          <w:szCs w:val="24"/>
        </w:rPr>
        <w:t xml:space="preserve">, указанный в </w:t>
      </w:r>
      <w:hyperlink w:anchor="P43" w:history="1">
        <w:r w:rsidRPr="004227FD">
          <w:rPr>
            <w:rFonts w:ascii="Times New Roman" w:hAnsi="Times New Roman"/>
            <w:sz w:val="24"/>
            <w:szCs w:val="24"/>
          </w:rPr>
          <w:t>п.</w:t>
        </w:r>
      </w:hyperlink>
      <w:r>
        <w:rPr>
          <w:rFonts w:ascii="Times New Roman" w:hAnsi="Times New Roman"/>
          <w:sz w:val="24"/>
          <w:szCs w:val="24"/>
        </w:rPr>
        <w:t xml:space="preserve"> 13</w:t>
      </w:r>
      <w:r w:rsidRPr="004227FD">
        <w:rPr>
          <w:rFonts w:ascii="Times New Roman" w:hAnsi="Times New Roman"/>
          <w:sz w:val="24"/>
          <w:szCs w:val="24"/>
        </w:rPr>
        <w:t xml:space="preserve"> Договора.</w:t>
      </w:r>
    </w:p>
    <w:p w:rsidR="00C60DEB" w:rsidRDefault="00C60DEB" w:rsidP="00C60DEB">
      <w:pPr>
        <w:spacing w:before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227FD">
        <w:rPr>
          <w:rFonts w:ascii="Times New Roman" w:hAnsi="Times New Roman"/>
          <w:sz w:val="24"/>
          <w:szCs w:val="24"/>
        </w:rPr>
        <w:t xml:space="preserve">При внесении задатка в назначении платежа необходимо указывать: </w:t>
      </w:r>
      <w:r w:rsidRPr="004227FD">
        <w:rPr>
          <w:rFonts w:ascii="Times New Roman" w:hAnsi="Times New Roman"/>
          <w:sz w:val="24"/>
          <w:szCs w:val="24"/>
          <w:u w:val="single"/>
        </w:rPr>
        <w:t>номер (код) торгов, номер лота и наименование должника</w:t>
      </w:r>
      <w:r w:rsidRPr="004227FD">
        <w:rPr>
          <w:rFonts w:ascii="Times New Roman" w:hAnsi="Times New Roman"/>
          <w:sz w:val="24"/>
          <w:szCs w:val="24"/>
        </w:rPr>
        <w:t xml:space="preserve">. </w:t>
      </w:r>
    </w:p>
    <w:p w:rsidR="00C60DEB" w:rsidRDefault="00C60DEB" w:rsidP="00C60D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69D8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Организатор торгов в срок не позднее трех рабочих дней </w:t>
      </w:r>
      <w:proofErr w:type="gramStart"/>
      <w:r>
        <w:rPr>
          <w:rFonts w:ascii="Times New Roman" w:hAnsi="Times New Roman"/>
          <w:sz w:val="24"/>
          <w:szCs w:val="24"/>
        </w:rPr>
        <w:t>с даты размещения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на электронной площадке протокола о результатах аукциона направляет Оператору электронной торговой площадки поручение о перечислении денежных средств по итогам аукциона</w:t>
      </w:r>
      <w:r w:rsidRPr="00243DE8">
        <w:rPr>
          <w:rFonts w:ascii="Times New Roman" w:hAnsi="Times New Roman"/>
          <w:sz w:val="24"/>
          <w:szCs w:val="24"/>
        </w:rPr>
        <w:t>.</w:t>
      </w:r>
    </w:p>
    <w:p w:rsidR="00C60DEB" w:rsidRDefault="00C60DEB" w:rsidP="00C60D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0DEB">
        <w:rPr>
          <w:rFonts w:ascii="Times New Roman" w:hAnsi="Times New Roman" w:cs="Times New Roman"/>
          <w:b/>
          <w:sz w:val="24"/>
          <w:szCs w:val="24"/>
        </w:rPr>
        <w:t>5</w:t>
      </w:r>
      <w:r w:rsidR="001A1766" w:rsidRPr="00C60DEB">
        <w:rPr>
          <w:rFonts w:ascii="Times New Roman" w:hAnsi="Times New Roman" w:cs="Times New Roman"/>
          <w:b/>
          <w:sz w:val="24"/>
          <w:szCs w:val="24"/>
        </w:rPr>
        <w:t>.</w:t>
      </w:r>
      <w:r w:rsidR="001A1766" w:rsidRPr="00243DE8">
        <w:rPr>
          <w:rFonts w:ascii="Times New Roman" w:hAnsi="Times New Roman" w:cs="Times New Roman"/>
          <w:sz w:val="24"/>
          <w:szCs w:val="24"/>
        </w:rPr>
        <w:t xml:space="preserve"> Задаток, внесенный Заявителем, подлежит возврату Заявителю на его счет, указанный в </w:t>
      </w:r>
      <w:hyperlink w:anchor="P43" w:history="1">
        <w:r w:rsidR="004D2967" w:rsidRPr="00243DE8">
          <w:rPr>
            <w:rFonts w:ascii="Times New Roman" w:hAnsi="Times New Roman" w:cs="Times New Roman"/>
            <w:sz w:val="24"/>
            <w:szCs w:val="24"/>
          </w:rPr>
          <w:t>п.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13</w:t>
      </w:r>
      <w:r w:rsidR="004D2967" w:rsidRPr="00243DE8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F77A27" w:rsidRPr="00243DE8">
        <w:rPr>
          <w:rFonts w:ascii="Times New Roman" w:hAnsi="Times New Roman" w:cs="Times New Roman"/>
          <w:sz w:val="24"/>
          <w:szCs w:val="24"/>
        </w:rPr>
        <w:t>,</w:t>
      </w:r>
      <w:r w:rsidR="001A1766" w:rsidRPr="00243DE8">
        <w:rPr>
          <w:rFonts w:ascii="Times New Roman" w:hAnsi="Times New Roman" w:cs="Times New Roman"/>
          <w:sz w:val="24"/>
          <w:szCs w:val="24"/>
        </w:rPr>
        <w:t xml:space="preserve"> в следующих случаях</w:t>
      </w:r>
      <w:r w:rsidR="00B13EEB" w:rsidRPr="00243DE8">
        <w:rPr>
          <w:rFonts w:ascii="Times New Roman" w:hAnsi="Times New Roman" w:cs="Times New Roman"/>
          <w:sz w:val="24"/>
          <w:szCs w:val="24"/>
        </w:rPr>
        <w:t xml:space="preserve"> и в следующие сроки</w:t>
      </w:r>
      <w:r w:rsidR="001A1766" w:rsidRPr="00243DE8">
        <w:rPr>
          <w:rFonts w:ascii="Times New Roman" w:hAnsi="Times New Roman" w:cs="Times New Roman"/>
          <w:sz w:val="24"/>
          <w:szCs w:val="24"/>
        </w:rPr>
        <w:t>:</w:t>
      </w:r>
    </w:p>
    <w:p w:rsidR="00C60DEB" w:rsidRDefault="001A1766" w:rsidP="00C60D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3DE8">
        <w:rPr>
          <w:rFonts w:ascii="Times New Roman" w:hAnsi="Times New Roman" w:cs="Times New Roman"/>
          <w:sz w:val="24"/>
          <w:szCs w:val="24"/>
        </w:rPr>
        <w:t>1) если Заявитель не признан участником Торгов (</w:t>
      </w:r>
      <w:r w:rsidR="00B13EEB" w:rsidRPr="00243DE8">
        <w:rPr>
          <w:rFonts w:ascii="Times New Roman" w:hAnsi="Times New Roman" w:cs="Times New Roman"/>
          <w:sz w:val="24"/>
          <w:szCs w:val="24"/>
        </w:rPr>
        <w:t xml:space="preserve">задаток возвращается в течение       5 (Пяти) рабочих дней </w:t>
      </w:r>
      <w:proofErr w:type="gramStart"/>
      <w:r w:rsidR="00B13EEB" w:rsidRPr="00243DE8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="00B13EEB" w:rsidRPr="00243DE8">
        <w:rPr>
          <w:rFonts w:ascii="Times New Roman" w:hAnsi="Times New Roman" w:cs="Times New Roman"/>
          <w:sz w:val="24"/>
          <w:szCs w:val="24"/>
        </w:rPr>
        <w:t xml:space="preserve"> </w:t>
      </w:r>
      <w:r w:rsidRPr="00243DE8">
        <w:rPr>
          <w:rFonts w:ascii="Times New Roman" w:hAnsi="Times New Roman" w:cs="Times New Roman"/>
          <w:sz w:val="24"/>
          <w:szCs w:val="24"/>
        </w:rPr>
        <w:t xml:space="preserve">протокола </w:t>
      </w:r>
      <w:r w:rsidR="00B13EEB" w:rsidRPr="00243DE8">
        <w:rPr>
          <w:rFonts w:ascii="Times New Roman" w:hAnsi="Times New Roman" w:cs="Times New Roman"/>
          <w:sz w:val="24"/>
          <w:szCs w:val="24"/>
        </w:rPr>
        <w:t>об определении участников торгов</w:t>
      </w:r>
      <w:r w:rsidRPr="00243DE8">
        <w:rPr>
          <w:rFonts w:ascii="Times New Roman" w:hAnsi="Times New Roman" w:cs="Times New Roman"/>
          <w:sz w:val="24"/>
          <w:szCs w:val="24"/>
        </w:rPr>
        <w:t>);</w:t>
      </w:r>
    </w:p>
    <w:p w:rsidR="00C60DEB" w:rsidRDefault="001A1766" w:rsidP="00C60D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3DE8">
        <w:rPr>
          <w:rFonts w:ascii="Times New Roman" w:hAnsi="Times New Roman" w:cs="Times New Roman"/>
          <w:sz w:val="24"/>
          <w:szCs w:val="24"/>
        </w:rPr>
        <w:t>2) если Заявитель отозвал заявку (</w:t>
      </w:r>
      <w:r w:rsidR="00B13EEB" w:rsidRPr="00243DE8">
        <w:rPr>
          <w:rFonts w:ascii="Times New Roman" w:hAnsi="Times New Roman" w:cs="Times New Roman"/>
          <w:sz w:val="24"/>
          <w:szCs w:val="24"/>
        </w:rPr>
        <w:t>задаток возвращается в течение 5 (Пяти) рабочих дней</w:t>
      </w:r>
      <w:r w:rsidRPr="00243D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3DE8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243DE8">
        <w:rPr>
          <w:rFonts w:ascii="Times New Roman" w:hAnsi="Times New Roman" w:cs="Times New Roman"/>
          <w:sz w:val="24"/>
          <w:szCs w:val="24"/>
        </w:rPr>
        <w:t xml:space="preserve"> </w:t>
      </w:r>
      <w:r w:rsidR="001F147F" w:rsidRPr="00243DE8">
        <w:rPr>
          <w:rFonts w:ascii="Times New Roman" w:hAnsi="Times New Roman" w:cs="Times New Roman"/>
          <w:sz w:val="24"/>
          <w:szCs w:val="24"/>
        </w:rPr>
        <w:t>Оператору</w:t>
      </w:r>
      <w:r w:rsidR="00B13EEB" w:rsidRPr="00243DE8">
        <w:rPr>
          <w:rFonts w:ascii="Times New Roman" w:hAnsi="Times New Roman" w:cs="Times New Roman"/>
          <w:sz w:val="24"/>
          <w:szCs w:val="24"/>
        </w:rPr>
        <w:t xml:space="preserve"> уведомления об отзыве з</w:t>
      </w:r>
      <w:r w:rsidRPr="00243DE8">
        <w:rPr>
          <w:rFonts w:ascii="Times New Roman" w:hAnsi="Times New Roman" w:cs="Times New Roman"/>
          <w:sz w:val="24"/>
          <w:szCs w:val="24"/>
        </w:rPr>
        <w:t>аявки);</w:t>
      </w:r>
    </w:p>
    <w:p w:rsidR="00C60DEB" w:rsidRDefault="001A1766" w:rsidP="00C60D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3DE8">
        <w:rPr>
          <w:rFonts w:ascii="Times New Roman" w:hAnsi="Times New Roman" w:cs="Times New Roman"/>
          <w:sz w:val="24"/>
          <w:szCs w:val="24"/>
        </w:rPr>
        <w:t>3) если Заявитель не стал победителем Торгов (</w:t>
      </w:r>
      <w:r w:rsidR="00B13EEB" w:rsidRPr="00243DE8">
        <w:rPr>
          <w:rFonts w:ascii="Times New Roman" w:hAnsi="Times New Roman" w:cs="Times New Roman"/>
          <w:sz w:val="24"/>
          <w:szCs w:val="24"/>
        </w:rPr>
        <w:t xml:space="preserve">задаток возвращается в течение                     5 (Пяти) рабочих дней </w:t>
      </w:r>
      <w:proofErr w:type="gramStart"/>
      <w:r w:rsidR="00B13EEB" w:rsidRPr="00243DE8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="00B13EEB" w:rsidRPr="00243DE8">
        <w:rPr>
          <w:rFonts w:ascii="Times New Roman" w:hAnsi="Times New Roman" w:cs="Times New Roman"/>
          <w:sz w:val="24"/>
          <w:szCs w:val="24"/>
        </w:rPr>
        <w:t xml:space="preserve"> протокола о результатах проведения торгов</w:t>
      </w:r>
      <w:r w:rsidRPr="00243DE8">
        <w:rPr>
          <w:rFonts w:ascii="Times New Roman" w:hAnsi="Times New Roman" w:cs="Times New Roman"/>
          <w:sz w:val="24"/>
          <w:szCs w:val="24"/>
        </w:rPr>
        <w:t>);</w:t>
      </w:r>
    </w:p>
    <w:p w:rsidR="00C60DEB" w:rsidRPr="00C60DEB" w:rsidRDefault="001A1766" w:rsidP="00C60D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3DE8">
        <w:rPr>
          <w:rFonts w:ascii="Times New Roman" w:hAnsi="Times New Roman" w:cs="Times New Roman"/>
          <w:sz w:val="24"/>
          <w:szCs w:val="24"/>
        </w:rPr>
        <w:t xml:space="preserve">4) если </w:t>
      </w:r>
      <w:r w:rsidR="00B13EEB" w:rsidRPr="00243DE8">
        <w:rPr>
          <w:rFonts w:ascii="Times New Roman" w:hAnsi="Times New Roman" w:cs="Times New Roman"/>
          <w:sz w:val="24"/>
          <w:szCs w:val="24"/>
        </w:rPr>
        <w:t>Торги отменены</w:t>
      </w:r>
      <w:r w:rsidRPr="00243DE8">
        <w:rPr>
          <w:rFonts w:ascii="Times New Roman" w:hAnsi="Times New Roman" w:cs="Times New Roman"/>
          <w:sz w:val="24"/>
          <w:szCs w:val="24"/>
        </w:rPr>
        <w:t>, Торги признаны несостоявшимися или недействительными на основании вступившего в законную силу решения суда (</w:t>
      </w:r>
      <w:r w:rsidR="00B13EEB" w:rsidRPr="00243DE8">
        <w:rPr>
          <w:rFonts w:ascii="Times New Roman" w:hAnsi="Times New Roman" w:cs="Times New Roman"/>
          <w:sz w:val="24"/>
          <w:szCs w:val="24"/>
        </w:rPr>
        <w:t xml:space="preserve">задаток возвращается в </w:t>
      </w:r>
      <w:r w:rsidR="00B13EEB" w:rsidRPr="00243DE8">
        <w:rPr>
          <w:rFonts w:ascii="Times New Roman" w:hAnsi="Times New Roman" w:cs="Times New Roman"/>
          <w:sz w:val="24"/>
          <w:szCs w:val="24"/>
        </w:rPr>
        <w:lastRenderedPageBreak/>
        <w:t>течени</w:t>
      </w:r>
      <w:proofErr w:type="gramStart"/>
      <w:r w:rsidR="00B13EEB" w:rsidRPr="00243DE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B13EEB" w:rsidRPr="00243DE8">
        <w:rPr>
          <w:rFonts w:ascii="Times New Roman" w:hAnsi="Times New Roman" w:cs="Times New Roman"/>
          <w:sz w:val="24"/>
          <w:szCs w:val="24"/>
        </w:rPr>
        <w:t xml:space="preserve"> 5 (Пяти) рабочих дней</w:t>
      </w:r>
      <w:r w:rsidRPr="00243DE8">
        <w:rPr>
          <w:rFonts w:ascii="Times New Roman" w:hAnsi="Times New Roman" w:cs="Times New Roman"/>
          <w:sz w:val="24"/>
          <w:szCs w:val="24"/>
        </w:rPr>
        <w:t xml:space="preserve"> с даты </w:t>
      </w:r>
      <w:r w:rsidR="00B13EEB" w:rsidRPr="00243DE8">
        <w:rPr>
          <w:rFonts w:ascii="Times New Roman" w:hAnsi="Times New Roman" w:cs="Times New Roman"/>
          <w:sz w:val="24"/>
          <w:szCs w:val="24"/>
        </w:rPr>
        <w:t>отмены Торгов или признания Торгов несостоявшимися</w:t>
      </w:r>
      <w:r w:rsidRPr="00243DE8">
        <w:rPr>
          <w:rFonts w:ascii="Times New Roman" w:hAnsi="Times New Roman" w:cs="Times New Roman"/>
          <w:sz w:val="24"/>
          <w:szCs w:val="24"/>
        </w:rPr>
        <w:t>).</w:t>
      </w:r>
    </w:p>
    <w:p w:rsidR="00C60DEB" w:rsidRDefault="00C60DEB" w:rsidP="00C60DEB">
      <w:pPr>
        <w:spacing w:before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43DE8">
        <w:rPr>
          <w:rFonts w:ascii="Times New Roman" w:hAnsi="Times New Roman"/>
          <w:sz w:val="24"/>
          <w:szCs w:val="24"/>
        </w:rPr>
        <w:t xml:space="preserve"> Заявитель обязан письменно извещать Оператора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электронной торговой площадки</w:t>
      </w:r>
      <w:r w:rsidRPr="00243DE8">
        <w:rPr>
          <w:rFonts w:ascii="Times New Roman" w:hAnsi="Times New Roman"/>
          <w:sz w:val="24"/>
          <w:szCs w:val="24"/>
        </w:rPr>
        <w:t xml:space="preserve"> об изменениях своих реквизитов, в том числе реквизитов для возврата задатка.</w:t>
      </w:r>
    </w:p>
    <w:p w:rsidR="00C60DEB" w:rsidRDefault="00C60DEB" w:rsidP="00C60DEB">
      <w:pPr>
        <w:spacing w:before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60DEB">
        <w:rPr>
          <w:rFonts w:ascii="Times New Roman" w:hAnsi="Times New Roman" w:cs="Times New Roman"/>
          <w:b/>
          <w:sz w:val="24"/>
          <w:szCs w:val="24"/>
        </w:rPr>
        <w:t>6</w:t>
      </w:r>
      <w:r w:rsidR="001A1766" w:rsidRPr="00C60DEB">
        <w:rPr>
          <w:rFonts w:ascii="Times New Roman" w:hAnsi="Times New Roman" w:cs="Times New Roman"/>
          <w:b/>
          <w:sz w:val="24"/>
          <w:szCs w:val="24"/>
        </w:rPr>
        <w:t>.</w:t>
      </w:r>
      <w:r w:rsidR="001A1766" w:rsidRPr="00243DE8">
        <w:rPr>
          <w:rFonts w:ascii="Times New Roman" w:hAnsi="Times New Roman" w:cs="Times New Roman"/>
          <w:sz w:val="24"/>
          <w:szCs w:val="24"/>
        </w:rPr>
        <w:t xml:space="preserve"> Задаток не возвращается Заявителю, если он был признан победителем Торгов, но:</w:t>
      </w:r>
    </w:p>
    <w:p w:rsidR="00C60DEB" w:rsidRDefault="001A1766" w:rsidP="00C60DEB">
      <w:pPr>
        <w:spacing w:before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43DE8">
        <w:rPr>
          <w:rFonts w:ascii="Times New Roman" w:hAnsi="Times New Roman" w:cs="Times New Roman"/>
          <w:sz w:val="24"/>
          <w:szCs w:val="24"/>
        </w:rPr>
        <w:t xml:space="preserve">1) уклонился или отказался подписать договор купли-продажи </w:t>
      </w:r>
      <w:r w:rsidR="00C60DEB">
        <w:rPr>
          <w:rFonts w:ascii="Times New Roman" w:hAnsi="Times New Roman" w:cs="Times New Roman"/>
          <w:sz w:val="24"/>
          <w:szCs w:val="24"/>
        </w:rPr>
        <w:t>Актив</w:t>
      </w:r>
      <w:r w:rsidR="004D2967" w:rsidRPr="00243DE8">
        <w:rPr>
          <w:rFonts w:ascii="Times New Roman" w:hAnsi="Times New Roman" w:cs="Times New Roman"/>
          <w:sz w:val="24"/>
          <w:szCs w:val="24"/>
        </w:rPr>
        <w:t>а</w:t>
      </w:r>
      <w:r w:rsidRPr="00243DE8">
        <w:rPr>
          <w:rFonts w:ascii="Times New Roman" w:hAnsi="Times New Roman" w:cs="Times New Roman"/>
          <w:sz w:val="24"/>
          <w:szCs w:val="24"/>
        </w:rPr>
        <w:t xml:space="preserve"> после проведения</w:t>
      </w:r>
      <w:r w:rsidR="004D2967" w:rsidRPr="00243DE8">
        <w:rPr>
          <w:rFonts w:ascii="Times New Roman" w:hAnsi="Times New Roman" w:cs="Times New Roman"/>
          <w:sz w:val="24"/>
          <w:szCs w:val="24"/>
        </w:rPr>
        <w:t xml:space="preserve"> Торгов</w:t>
      </w:r>
      <w:r w:rsidRPr="00243DE8">
        <w:rPr>
          <w:rFonts w:ascii="Times New Roman" w:hAnsi="Times New Roman" w:cs="Times New Roman"/>
          <w:sz w:val="24"/>
          <w:szCs w:val="24"/>
        </w:rPr>
        <w:t>;</w:t>
      </w:r>
    </w:p>
    <w:p w:rsidR="00C60DEB" w:rsidRDefault="00D85655" w:rsidP="00C60DEB">
      <w:pPr>
        <w:spacing w:before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43DE8">
        <w:rPr>
          <w:rFonts w:ascii="Times New Roman" w:hAnsi="Times New Roman" w:cs="Times New Roman"/>
          <w:sz w:val="24"/>
          <w:szCs w:val="24"/>
        </w:rPr>
        <w:t>2) заключил договор купли-продажи</w:t>
      </w:r>
      <w:r w:rsidR="00243DE8" w:rsidRPr="00243DE8">
        <w:rPr>
          <w:rFonts w:ascii="Times New Roman" w:hAnsi="Times New Roman" w:cs="Times New Roman"/>
          <w:sz w:val="24"/>
          <w:szCs w:val="24"/>
        </w:rPr>
        <w:t xml:space="preserve"> и не</w:t>
      </w:r>
      <w:r w:rsidRPr="00243DE8">
        <w:rPr>
          <w:rFonts w:ascii="Times New Roman" w:hAnsi="Times New Roman" w:cs="Times New Roman"/>
          <w:sz w:val="24"/>
          <w:szCs w:val="24"/>
        </w:rPr>
        <w:t xml:space="preserve"> перечи</w:t>
      </w:r>
      <w:r w:rsidR="00243DE8" w:rsidRPr="00243DE8">
        <w:rPr>
          <w:rFonts w:ascii="Times New Roman" w:hAnsi="Times New Roman" w:cs="Times New Roman"/>
          <w:sz w:val="24"/>
          <w:szCs w:val="24"/>
        </w:rPr>
        <w:t xml:space="preserve">слил денежные средства в оплату    </w:t>
      </w:r>
      <w:r w:rsidR="00C60DEB">
        <w:rPr>
          <w:rFonts w:ascii="Times New Roman" w:hAnsi="Times New Roman" w:cs="Times New Roman"/>
          <w:sz w:val="24"/>
          <w:szCs w:val="24"/>
        </w:rPr>
        <w:t>Актив</w:t>
      </w:r>
      <w:r w:rsidR="00243DE8" w:rsidRPr="00243DE8">
        <w:rPr>
          <w:rFonts w:ascii="Times New Roman" w:hAnsi="Times New Roman" w:cs="Times New Roman"/>
          <w:sz w:val="24"/>
          <w:szCs w:val="24"/>
        </w:rPr>
        <w:t>а</w:t>
      </w:r>
      <w:r w:rsidRPr="00243DE8">
        <w:rPr>
          <w:rFonts w:ascii="Times New Roman" w:hAnsi="Times New Roman" w:cs="Times New Roman"/>
          <w:sz w:val="24"/>
          <w:szCs w:val="24"/>
        </w:rPr>
        <w:t xml:space="preserve"> в установленные договором купли-продажи сроки;</w:t>
      </w:r>
    </w:p>
    <w:p w:rsidR="00C60DEB" w:rsidRDefault="00243DE8" w:rsidP="00C60DEB">
      <w:pPr>
        <w:spacing w:before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43DE8">
        <w:rPr>
          <w:rFonts w:ascii="Times New Roman" w:hAnsi="Times New Roman" w:cs="Times New Roman"/>
          <w:sz w:val="24"/>
          <w:szCs w:val="24"/>
        </w:rPr>
        <w:t>3) отказался от участия в Торгах после признания З</w:t>
      </w:r>
      <w:r w:rsidR="00D85655" w:rsidRPr="00243DE8">
        <w:rPr>
          <w:rFonts w:ascii="Times New Roman" w:hAnsi="Times New Roman" w:cs="Times New Roman"/>
          <w:sz w:val="24"/>
          <w:szCs w:val="24"/>
        </w:rPr>
        <w:t xml:space="preserve">аявителя участником торгов, в том </w:t>
      </w:r>
      <w:proofErr w:type="gramStart"/>
      <w:r w:rsidR="00D85655" w:rsidRPr="00243DE8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="00D85655" w:rsidRPr="00243DE8">
        <w:rPr>
          <w:rFonts w:ascii="Times New Roman" w:hAnsi="Times New Roman" w:cs="Times New Roman"/>
          <w:sz w:val="24"/>
          <w:szCs w:val="24"/>
        </w:rPr>
        <w:t xml:space="preserve"> в случае </w:t>
      </w:r>
      <w:r w:rsidRPr="00243DE8">
        <w:rPr>
          <w:rFonts w:ascii="Times New Roman" w:hAnsi="Times New Roman" w:cs="Times New Roman"/>
          <w:sz w:val="24"/>
          <w:szCs w:val="24"/>
        </w:rPr>
        <w:t xml:space="preserve">если Заявитель изменил или отозвал свою заявку на участие в Торгах после окончания </w:t>
      </w:r>
      <w:r w:rsidR="00D85655" w:rsidRPr="00243DE8">
        <w:rPr>
          <w:rFonts w:ascii="Times New Roman" w:hAnsi="Times New Roman" w:cs="Times New Roman"/>
          <w:sz w:val="24"/>
          <w:szCs w:val="24"/>
        </w:rPr>
        <w:t xml:space="preserve">соответствующего для определенного периода проведения </w:t>
      </w:r>
      <w:r w:rsidRPr="00243DE8">
        <w:rPr>
          <w:rFonts w:ascii="Times New Roman" w:hAnsi="Times New Roman" w:cs="Times New Roman"/>
          <w:sz w:val="24"/>
          <w:szCs w:val="24"/>
        </w:rPr>
        <w:t>Т</w:t>
      </w:r>
      <w:r w:rsidR="00D85655" w:rsidRPr="00243DE8">
        <w:rPr>
          <w:rFonts w:ascii="Times New Roman" w:hAnsi="Times New Roman" w:cs="Times New Roman"/>
          <w:sz w:val="24"/>
          <w:szCs w:val="24"/>
        </w:rPr>
        <w:t>оргов срока пре</w:t>
      </w:r>
      <w:r w:rsidRPr="00243DE8">
        <w:rPr>
          <w:rFonts w:ascii="Times New Roman" w:hAnsi="Times New Roman" w:cs="Times New Roman"/>
          <w:sz w:val="24"/>
          <w:szCs w:val="24"/>
        </w:rPr>
        <w:t>дставления заявок на участие в Т</w:t>
      </w:r>
      <w:r w:rsidR="00D85655" w:rsidRPr="00243DE8">
        <w:rPr>
          <w:rFonts w:ascii="Times New Roman" w:hAnsi="Times New Roman" w:cs="Times New Roman"/>
          <w:sz w:val="24"/>
          <w:szCs w:val="24"/>
        </w:rPr>
        <w:t>оргах.</w:t>
      </w:r>
    </w:p>
    <w:p w:rsidR="00AD4FBB" w:rsidRDefault="00AD4FBB" w:rsidP="00AD4FBB">
      <w:pPr>
        <w:spacing w:before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869D8">
        <w:rPr>
          <w:rFonts w:ascii="Times New Roman" w:hAnsi="Times New Roman"/>
          <w:b/>
          <w:sz w:val="24"/>
          <w:szCs w:val="24"/>
        </w:rPr>
        <w:t>7.</w:t>
      </w:r>
      <w:r w:rsidRPr="00E578C1">
        <w:rPr>
          <w:rFonts w:ascii="Times New Roman" w:hAnsi="Times New Roman"/>
          <w:sz w:val="24"/>
          <w:szCs w:val="24"/>
        </w:rPr>
        <w:t xml:space="preserve"> В случае признания </w:t>
      </w:r>
      <w:r>
        <w:rPr>
          <w:rFonts w:ascii="Times New Roman" w:hAnsi="Times New Roman"/>
          <w:sz w:val="24"/>
          <w:szCs w:val="24"/>
        </w:rPr>
        <w:t>Заявителя</w:t>
      </w:r>
      <w:r w:rsidRPr="00E578C1">
        <w:rPr>
          <w:rFonts w:ascii="Times New Roman" w:hAnsi="Times New Roman"/>
          <w:sz w:val="24"/>
          <w:szCs w:val="24"/>
        </w:rPr>
        <w:t xml:space="preserve"> победителем </w:t>
      </w:r>
      <w:r>
        <w:rPr>
          <w:rFonts w:ascii="Times New Roman" w:hAnsi="Times New Roman"/>
          <w:sz w:val="24"/>
          <w:szCs w:val="24"/>
        </w:rPr>
        <w:t>торгов</w:t>
      </w:r>
      <w:r w:rsidRPr="00E578C1">
        <w:rPr>
          <w:rFonts w:ascii="Times New Roman" w:hAnsi="Times New Roman"/>
          <w:sz w:val="24"/>
          <w:szCs w:val="24"/>
        </w:rPr>
        <w:t>, сумма внесенного им задатка засчитывается в счет исполнения обязательств по оплате стоимости Актива</w:t>
      </w:r>
      <w:r>
        <w:rPr>
          <w:rFonts w:ascii="Times New Roman" w:hAnsi="Times New Roman"/>
          <w:sz w:val="24"/>
          <w:szCs w:val="24"/>
        </w:rPr>
        <w:t>, и перечисляется на счёт указанный Организатором торгов в поручении о перечислении денежных средств по итогам аукциона</w:t>
      </w:r>
      <w:r w:rsidRPr="00E578C1">
        <w:rPr>
          <w:rFonts w:ascii="Times New Roman" w:hAnsi="Times New Roman"/>
          <w:sz w:val="24"/>
          <w:szCs w:val="24"/>
        </w:rPr>
        <w:t>.</w:t>
      </w:r>
    </w:p>
    <w:p w:rsidR="00AD4FBB" w:rsidRDefault="00AD4FBB" w:rsidP="00AD4FBB">
      <w:pPr>
        <w:spacing w:before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869D8">
        <w:rPr>
          <w:rFonts w:ascii="Times New Roman" w:hAnsi="Times New Roman"/>
          <w:b/>
          <w:sz w:val="24"/>
          <w:szCs w:val="24"/>
        </w:rPr>
        <w:t>8.</w:t>
      </w:r>
      <w:r w:rsidRPr="00D869D8">
        <w:rPr>
          <w:rFonts w:ascii="Times New Roman" w:hAnsi="Times New Roman"/>
          <w:sz w:val="24"/>
          <w:szCs w:val="24"/>
        </w:rPr>
        <w:t xml:space="preserve"> В случае отказа Организатора торгов от подписания протокола о результатах торгов Организатор торгов обязан вернуть Заявителю, признанному Победителем торгов, задаток в двойном размере не позднее 5 (Пяти) рабочих дней со дня проведения торгов.</w:t>
      </w:r>
    </w:p>
    <w:p w:rsidR="00AD4FBB" w:rsidRDefault="00AD4FBB" w:rsidP="00AD4FBB">
      <w:pPr>
        <w:spacing w:before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869D8">
        <w:rPr>
          <w:rFonts w:ascii="Times New Roman" w:hAnsi="Times New Roman"/>
          <w:b/>
          <w:sz w:val="24"/>
          <w:szCs w:val="24"/>
        </w:rPr>
        <w:t>9.</w:t>
      </w:r>
      <w:r w:rsidRPr="00E578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Заявитель</w:t>
      </w:r>
      <w:r w:rsidRPr="00E578C1">
        <w:rPr>
          <w:rFonts w:ascii="Times New Roman" w:hAnsi="Times New Roman"/>
          <w:sz w:val="24"/>
          <w:szCs w:val="24"/>
        </w:rPr>
        <w:t xml:space="preserve"> обязан </w:t>
      </w:r>
      <w:r w:rsidRPr="00D869D8">
        <w:rPr>
          <w:rFonts w:ascii="Times New Roman" w:hAnsi="Times New Roman"/>
          <w:sz w:val="24"/>
          <w:szCs w:val="24"/>
        </w:rPr>
        <w:t>письменно извещать Организатора торгов об изменениях своих реквизитов, в том числе реквизитов для возврата задатка.</w:t>
      </w:r>
    </w:p>
    <w:p w:rsidR="00AD4FBB" w:rsidRDefault="00AD4FBB" w:rsidP="00AD4FBB">
      <w:pPr>
        <w:spacing w:before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869D8">
        <w:rPr>
          <w:rFonts w:ascii="Times New Roman" w:hAnsi="Times New Roman"/>
          <w:b/>
          <w:sz w:val="24"/>
          <w:szCs w:val="24"/>
        </w:rPr>
        <w:t>10.</w:t>
      </w:r>
      <w:r w:rsidRPr="00E578C1">
        <w:rPr>
          <w:rFonts w:ascii="Times New Roman" w:hAnsi="Times New Roman"/>
          <w:sz w:val="24"/>
          <w:szCs w:val="24"/>
        </w:rPr>
        <w:t xml:space="preserve"> Все споры между Сторонами, которые могут возникнуть по Договору, подлежат рассмотрению в Арбитражном суде города Москвы или в Таганском районном суде города Москвы в зависимости от подведомственности, предусмотренной законодательством Российской Федерации. Стороны определили, что настоящий пункт имеет силу соглашения о подсудности и имеет самостоятельную юридическую силу в случае признания Договора </w:t>
      </w:r>
      <w:proofErr w:type="gramStart"/>
      <w:r w:rsidRPr="00E578C1">
        <w:rPr>
          <w:rFonts w:ascii="Times New Roman" w:hAnsi="Times New Roman"/>
          <w:sz w:val="24"/>
          <w:szCs w:val="24"/>
        </w:rPr>
        <w:t>недействительным</w:t>
      </w:r>
      <w:proofErr w:type="gramEnd"/>
      <w:r w:rsidRPr="00E578C1">
        <w:rPr>
          <w:rFonts w:ascii="Times New Roman" w:hAnsi="Times New Roman"/>
          <w:sz w:val="24"/>
          <w:szCs w:val="24"/>
        </w:rPr>
        <w:t xml:space="preserve"> (незаключенным).</w:t>
      </w:r>
    </w:p>
    <w:p w:rsidR="00AD4FBB" w:rsidRDefault="00AD4FBB" w:rsidP="00AD4FBB">
      <w:pPr>
        <w:spacing w:before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869D8">
        <w:rPr>
          <w:rFonts w:ascii="Times New Roman" w:hAnsi="Times New Roman"/>
          <w:b/>
          <w:sz w:val="24"/>
          <w:szCs w:val="24"/>
        </w:rPr>
        <w:t>11.</w:t>
      </w:r>
      <w:r w:rsidRPr="00E578C1">
        <w:rPr>
          <w:rFonts w:ascii="Times New Roman" w:hAnsi="Times New Roman"/>
          <w:sz w:val="24"/>
          <w:szCs w:val="24"/>
        </w:rPr>
        <w:t xml:space="preserve"> Во всем ином, что не урегулировано Договором, Стороны руководствуются действующим законодательством Российской Федерации</w:t>
      </w:r>
    </w:p>
    <w:p w:rsidR="00AD4FBB" w:rsidRPr="00E578C1" w:rsidRDefault="00AD4FBB" w:rsidP="00AD4FBB">
      <w:pPr>
        <w:spacing w:before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869D8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2</w:t>
      </w:r>
      <w:r w:rsidRPr="00D869D8">
        <w:rPr>
          <w:rFonts w:ascii="Times New Roman" w:hAnsi="Times New Roman"/>
          <w:b/>
          <w:sz w:val="24"/>
          <w:szCs w:val="24"/>
        </w:rPr>
        <w:t>.</w:t>
      </w:r>
      <w:r w:rsidRPr="00E578C1">
        <w:rPr>
          <w:rFonts w:ascii="Times New Roman" w:hAnsi="Times New Roman"/>
          <w:sz w:val="24"/>
          <w:szCs w:val="24"/>
        </w:rPr>
        <w:t xml:space="preserve"> Договор составлен в </w:t>
      </w:r>
      <w:r>
        <w:rPr>
          <w:rFonts w:ascii="Times New Roman" w:hAnsi="Times New Roman"/>
          <w:sz w:val="24"/>
          <w:szCs w:val="24"/>
        </w:rPr>
        <w:t>3</w:t>
      </w:r>
      <w:r w:rsidRPr="00E578C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трёх</w:t>
      </w:r>
      <w:r w:rsidRPr="00E578C1">
        <w:rPr>
          <w:rFonts w:ascii="Times New Roman" w:hAnsi="Times New Roman"/>
          <w:sz w:val="24"/>
          <w:szCs w:val="24"/>
        </w:rPr>
        <w:t>) экземплярах, имеющих равную юридическую силу, по одному для каждой из Сторон, вступает в силу с момента его подписания Сторонами и действует до полного исполнения Сторонами всех обязательств по нему.</w:t>
      </w:r>
    </w:p>
    <w:p w:rsidR="00AD4FBB" w:rsidRPr="00E578C1" w:rsidRDefault="00673594" w:rsidP="00AD4F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4FBB" w:rsidRPr="00ED5590">
        <w:rPr>
          <w:rFonts w:ascii="Times New Roman" w:hAnsi="Times New Roman" w:cs="Times New Roman"/>
          <w:b/>
          <w:sz w:val="24"/>
          <w:szCs w:val="24"/>
        </w:rPr>
        <w:t>13</w:t>
      </w:r>
      <w:r w:rsidR="00AD4FBB" w:rsidRPr="00E578C1">
        <w:rPr>
          <w:rFonts w:ascii="Times New Roman" w:hAnsi="Times New Roman" w:cs="Times New Roman"/>
          <w:sz w:val="24"/>
          <w:szCs w:val="24"/>
        </w:rPr>
        <w:t>. Реквизиты и подписи Сторон:</w:t>
      </w:r>
    </w:p>
    <w:p w:rsidR="00AD4FBB" w:rsidRDefault="00AD4FBB" w:rsidP="00AD4F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D4FBB" w:rsidRPr="00D869D8" w:rsidRDefault="00AD4FBB" w:rsidP="00AD4FBB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D869D8">
        <w:rPr>
          <w:rFonts w:ascii="Times New Roman" w:hAnsi="Times New Roman" w:cs="Times New Roman"/>
          <w:b/>
          <w:sz w:val="24"/>
          <w:szCs w:val="24"/>
        </w:rPr>
        <w:t xml:space="preserve">Оператор электронной торговой площадки: </w:t>
      </w:r>
    </w:p>
    <w:p w:rsidR="00AD4FBB" w:rsidRPr="00DF3D0C" w:rsidRDefault="00AD4FBB" w:rsidP="00AD4FBB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F3D0C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proofErr w:type="spellStart"/>
      <w:r w:rsidRPr="00DF3D0C">
        <w:rPr>
          <w:rFonts w:ascii="Times New Roman" w:hAnsi="Times New Roman" w:cs="Times New Roman"/>
          <w:sz w:val="24"/>
          <w:szCs w:val="24"/>
        </w:rPr>
        <w:t>Сервис-Консалт</w:t>
      </w:r>
      <w:proofErr w:type="spellEnd"/>
      <w:r w:rsidRPr="00DF3D0C">
        <w:rPr>
          <w:rFonts w:ascii="Times New Roman" w:hAnsi="Times New Roman" w:cs="Times New Roman"/>
          <w:sz w:val="24"/>
          <w:szCs w:val="24"/>
        </w:rPr>
        <w:t>»</w:t>
      </w:r>
    </w:p>
    <w:p w:rsidR="00AD4FBB" w:rsidRPr="00DF3D0C" w:rsidRDefault="00AD4FBB" w:rsidP="00AD4FBB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F3D0C">
        <w:rPr>
          <w:rFonts w:ascii="Times New Roman" w:hAnsi="Times New Roman" w:cs="Times New Roman"/>
          <w:sz w:val="24"/>
          <w:szCs w:val="24"/>
        </w:rPr>
        <w:t xml:space="preserve">142784, г. Москва, г. Московский, 1-й </w:t>
      </w:r>
      <w:proofErr w:type="spellStart"/>
      <w:r w:rsidRPr="00DF3D0C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DF3D0C">
        <w:rPr>
          <w:rFonts w:ascii="Times New Roman" w:hAnsi="Times New Roman" w:cs="Times New Roman"/>
          <w:sz w:val="24"/>
          <w:szCs w:val="24"/>
        </w:rPr>
        <w:t>., дом 23Д, помещение 24</w:t>
      </w:r>
    </w:p>
    <w:p w:rsidR="00AD4FBB" w:rsidRPr="00DF3D0C" w:rsidRDefault="00AD4FBB" w:rsidP="00AD4FBB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F3D0C">
        <w:rPr>
          <w:rFonts w:ascii="Times New Roman" w:hAnsi="Times New Roman" w:cs="Times New Roman"/>
          <w:sz w:val="24"/>
          <w:szCs w:val="24"/>
        </w:rPr>
        <w:t>ИНН 5003095225, КПП 775101001, ОГРН 1115003006139</w:t>
      </w:r>
    </w:p>
    <w:p w:rsidR="00AD4FBB" w:rsidRPr="00DF3D0C" w:rsidRDefault="00AD4FBB" w:rsidP="00AD4FBB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F3D0C">
        <w:rPr>
          <w:rFonts w:ascii="Times New Roman" w:hAnsi="Times New Roman" w:cs="Times New Roman"/>
          <w:sz w:val="24"/>
          <w:szCs w:val="24"/>
        </w:rPr>
        <w:t xml:space="preserve">р/с 40702810238180003877 в ПАО «Сбербанк России» БИК 044525225, </w:t>
      </w:r>
      <w:proofErr w:type="gramStart"/>
      <w:r w:rsidRPr="00DF3D0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F3D0C">
        <w:rPr>
          <w:rFonts w:ascii="Times New Roman" w:hAnsi="Times New Roman" w:cs="Times New Roman"/>
          <w:sz w:val="24"/>
          <w:szCs w:val="24"/>
        </w:rPr>
        <w:t>/с 30101810400000000225</w:t>
      </w:r>
    </w:p>
    <w:p w:rsidR="00AD4FBB" w:rsidRDefault="00AD4FBB" w:rsidP="00AD4F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D4FBB" w:rsidRDefault="00AD4FBB" w:rsidP="00AD4FBB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______________________________________Яркова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</w:t>
      </w:r>
    </w:p>
    <w:p w:rsidR="00AD4FBB" w:rsidRDefault="00AD4FBB" w:rsidP="00AD4F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D4FBB" w:rsidRDefault="00AD4FBB" w:rsidP="00AD4FBB">
      <w:pPr>
        <w:pStyle w:val="ConsPlusNormal"/>
        <w:spacing w:before="2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9D8">
        <w:rPr>
          <w:rFonts w:ascii="Times New Roman" w:hAnsi="Times New Roman" w:cs="Times New Roman"/>
          <w:b/>
          <w:sz w:val="24"/>
          <w:szCs w:val="24"/>
        </w:rPr>
        <w:t>Организатор торгов:</w:t>
      </w:r>
    </w:p>
    <w:p w:rsidR="00AD4FBB" w:rsidRDefault="00BB4545" w:rsidP="00AD4F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545"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Конкурсный управляющий </w:t>
      </w:r>
      <w:r w:rsidRPr="00BB4545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Pr="00BB4545">
        <w:rPr>
          <w:rFonts w:ascii="Times New Roman" w:hAnsi="Times New Roman" w:cs="Times New Roman"/>
          <w:sz w:val="24"/>
          <w:szCs w:val="24"/>
        </w:rPr>
        <w:t xml:space="preserve">Тюменская </w:t>
      </w:r>
      <w:proofErr w:type="spellStart"/>
      <w:r w:rsidRPr="00BB4545">
        <w:rPr>
          <w:rFonts w:ascii="Times New Roman" w:hAnsi="Times New Roman" w:cs="Times New Roman"/>
          <w:sz w:val="24"/>
          <w:szCs w:val="24"/>
        </w:rPr>
        <w:t>инве</w:t>
      </w:r>
      <w:r w:rsidR="00704344">
        <w:rPr>
          <w:rFonts w:ascii="Times New Roman" w:hAnsi="Times New Roman" w:cs="Times New Roman"/>
          <w:sz w:val="24"/>
          <w:szCs w:val="24"/>
        </w:rPr>
        <w:t>стиционно-строительная</w:t>
      </w:r>
      <w:proofErr w:type="spellEnd"/>
      <w:r w:rsidR="00704344">
        <w:rPr>
          <w:rFonts w:ascii="Times New Roman" w:hAnsi="Times New Roman" w:cs="Times New Roman"/>
          <w:sz w:val="24"/>
          <w:szCs w:val="24"/>
        </w:rPr>
        <w:t xml:space="preserve"> компания</w:t>
      </w:r>
      <w:r w:rsidRPr="00BB4545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Долгих Кирилл Евгеньеви</w:t>
      </w:r>
      <w:r w:rsidRPr="00BB4545">
        <w:rPr>
          <w:rFonts w:ascii="Times New Roman" w:eastAsia="Times New Roman" w:hAnsi="Times New Roman"/>
          <w:sz w:val="24"/>
          <w:szCs w:val="24"/>
          <w:lang w:eastAsia="ru-RU"/>
        </w:rPr>
        <w:t xml:space="preserve">ч, действующий на основании решения Арбитражного суда Тюменской области от "23"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BB454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 2018 г. по делу NА70-17200</w:t>
      </w:r>
      <w:r w:rsidRPr="00BB4545">
        <w:rPr>
          <w:rFonts w:ascii="Times New Roman" w:eastAsia="Times New Roman" w:hAnsi="Times New Roman"/>
          <w:sz w:val="24"/>
          <w:szCs w:val="24"/>
          <w:lang w:eastAsia="ru-RU"/>
        </w:rPr>
        <w:t>/2017</w:t>
      </w:r>
    </w:p>
    <w:p w:rsidR="00AD4FBB" w:rsidRDefault="00AD4FBB" w:rsidP="00AD4F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4FBB" w:rsidRPr="0098245C" w:rsidRDefault="00AD4FBB" w:rsidP="00AD4F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Конкурсный управляющий _______________________ Долгих К.Е.</w:t>
      </w:r>
    </w:p>
    <w:p w:rsidR="00AD4FBB" w:rsidRDefault="00AD4FBB" w:rsidP="00AD4FBB">
      <w:pPr>
        <w:pStyle w:val="ConsPlusNormal"/>
        <w:spacing w:before="2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4FBB" w:rsidRPr="00D869D8" w:rsidRDefault="00AD4FBB" w:rsidP="00AD4FBB">
      <w:pPr>
        <w:pStyle w:val="ConsPlusNormal"/>
        <w:spacing w:before="2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D869D8">
        <w:rPr>
          <w:rFonts w:ascii="Times New Roman" w:hAnsi="Times New Roman" w:cs="Times New Roman"/>
          <w:b/>
          <w:sz w:val="24"/>
          <w:szCs w:val="24"/>
        </w:rPr>
        <w:t xml:space="preserve">аявитель: </w:t>
      </w:r>
    </w:p>
    <w:p w:rsidR="00AD4FBB" w:rsidRPr="00E578C1" w:rsidRDefault="00AD4FBB" w:rsidP="00AD4FBB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юридического лица: </w:t>
      </w:r>
      <w:r w:rsidRPr="00E578C1">
        <w:rPr>
          <w:rFonts w:ascii="Times New Roman" w:hAnsi="Times New Roman" w:cs="Times New Roman"/>
          <w:sz w:val="24"/>
          <w:szCs w:val="24"/>
        </w:rPr>
        <w:t>организационно-правовая форма, наименование, адрес места нахождения, адрес для направления корреспонденции, ОГРН, ИНН, КПП,</w:t>
      </w:r>
      <w:r>
        <w:rPr>
          <w:rFonts w:ascii="Times New Roman" w:hAnsi="Times New Roman" w:cs="Times New Roman"/>
          <w:sz w:val="24"/>
          <w:szCs w:val="24"/>
        </w:rPr>
        <w:t xml:space="preserve"> банковские реквизиты.</w:t>
      </w:r>
    </w:p>
    <w:p w:rsidR="00AD4FBB" w:rsidRPr="00E578C1" w:rsidRDefault="00AD4FBB" w:rsidP="00AD4FBB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E578C1">
        <w:rPr>
          <w:rFonts w:ascii="Times New Roman" w:hAnsi="Times New Roman" w:cs="Times New Roman"/>
          <w:sz w:val="24"/>
          <w:szCs w:val="24"/>
        </w:rPr>
        <w:t>для и</w:t>
      </w:r>
      <w:r>
        <w:rPr>
          <w:rFonts w:ascii="Times New Roman" w:hAnsi="Times New Roman" w:cs="Times New Roman"/>
          <w:sz w:val="24"/>
          <w:szCs w:val="24"/>
        </w:rPr>
        <w:t xml:space="preserve">ндивидуального предпринимателя: </w:t>
      </w:r>
      <w:r w:rsidRPr="00E578C1">
        <w:rPr>
          <w:rFonts w:ascii="Times New Roman" w:hAnsi="Times New Roman" w:cs="Times New Roman"/>
          <w:sz w:val="24"/>
          <w:szCs w:val="24"/>
        </w:rPr>
        <w:t>фамилия, имя, отчество, дата и место рождения, адрес регистрации по месту жительства, адрес для направления корреспонденции, ОГРНИП, ИНН</w:t>
      </w:r>
      <w:r>
        <w:rPr>
          <w:rFonts w:ascii="Times New Roman" w:hAnsi="Times New Roman" w:cs="Times New Roman"/>
          <w:sz w:val="24"/>
          <w:szCs w:val="24"/>
        </w:rPr>
        <w:t>, банковские реквизиты.</w:t>
      </w:r>
    </w:p>
    <w:p w:rsidR="00AD4FBB" w:rsidRDefault="00AD4FBB" w:rsidP="00AD4FBB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E578C1">
        <w:rPr>
          <w:rFonts w:ascii="Times New Roman" w:hAnsi="Times New Roman" w:cs="Times New Roman"/>
          <w:sz w:val="24"/>
          <w:szCs w:val="24"/>
        </w:rPr>
        <w:t>для физического лица, не являющегося индивидуальным предпр</w:t>
      </w:r>
      <w:r>
        <w:rPr>
          <w:rFonts w:ascii="Times New Roman" w:hAnsi="Times New Roman" w:cs="Times New Roman"/>
          <w:sz w:val="24"/>
          <w:szCs w:val="24"/>
        </w:rPr>
        <w:t xml:space="preserve">инимателем: </w:t>
      </w:r>
      <w:r w:rsidRPr="00E578C1">
        <w:rPr>
          <w:rFonts w:ascii="Times New Roman" w:hAnsi="Times New Roman" w:cs="Times New Roman"/>
          <w:sz w:val="24"/>
          <w:szCs w:val="24"/>
        </w:rPr>
        <w:t>фамилия, имя, отчество, дата и место рождения, адрес регистрации по месту жительства, адрес для направления корреспонденции</w:t>
      </w:r>
      <w:r>
        <w:rPr>
          <w:rFonts w:ascii="Times New Roman" w:hAnsi="Times New Roman" w:cs="Times New Roman"/>
          <w:sz w:val="24"/>
          <w:szCs w:val="24"/>
        </w:rPr>
        <w:t>, банковские реквизиты.</w:t>
      </w:r>
    </w:p>
    <w:p w:rsidR="00AD4FBB" w:rsidRDefault="00AD4FBB" w:rsidP="00AD4F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B62E0" w:rsidRPr="00243DE8" w:rsidRDefault="000B62E0" w:rsidP="00AD4FBB">
      <w:pPr>
        <w:tabs>
          <w:tab w:val="left" w:pos="636"/>
        </w:tabs>
        <w:ind w:left="12" w:right="1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B62E0" w:rsidRPr="00243DE8" w:rsidSect="00243DE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766"/>
    <w:rsid w:val="000576D7"/>
    <w:rsid w:val="00083C94"/>
    <w:rsid w:val="000B62E0"/>
    <w:rsid w:val="00146D64"/>
    <w:rsid w:val="00185FD1"/>
    <w:rsid w:val="001925EE"/>
    <w:rsid w:val="001A1766"/>
    <w:rsid w:val="001C554A"/>
    <w:rsid w:val="001F147F"/>
    <w:rsid w:val="00243DE8"/>
    <w:rsid w:val="0028119F"/>
    <w:rsid w:val="0030699A"/>
    <w:rsid w:val="003C7FB7"/>
    <w:rsid w:val="003F23B6"/>
    <w:rsid w:val="004D2967"/>
    <w:rsid w:val="00673594"/>
    <w:rsid w:val="00704344"/>
    <w:rsid w:val="00720B24"/>
    <w:rsid w:val="00772C30"/>
    <w:rsid w:val="0078558D"/>
    <w:rsid w:val="007E3612"/>
    <w:rsid w:val="00832759"/>
    <w:rsid w:val="00837FBC"/>
    <w:rsid w:val="00941A6F"/>
    <w:rsid w:val="00981E8A"/>
    <w:rsid w:val="009957F5"/>
    <w:rsid w:val="009B7173"/>
    <w:rsid w:val="00A02929"/>
    <w:rsid w:val="00A42B9B"/>
    <w:rsid w:val="00AD2292"/>
    <w:rsid w:val="00AD4FBB"/>
    <w:rsid w:val="00B13EEB"/>
    <w:rsid w:val="00BA54AB"/>
    <w:rsid w:val="00BB3420"/>
    <w:rsid w:val="00BB4545"/>
    <w:rsid w:val="00BF1E8F"/>
    <w:rsid w:val="00BF4EEC"/>
    <w:rsid w:val="00C60DEB"/>
    <w:rsid w:val="00C94F3F"/>
    <w:rsid w:val="00CA7632"/>
    <w:rsid w:val="00D2162B"/>
    <w:rsid w:val="00D8080D"/>
    <w:rsid w:val="00D85655"/>
    <w:rsid w:val="00E550A0"/>
    <w:rsid w:val="00E578C1"/>
    <w:rsid w:val="00EA0223"/>
    <w:rsid w:val="00F23B79"/>
    <w:rsid w:val="00F77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58D"/>
  </w:style>
  <w:style w:type="paragraph" w:styleId="1">
    <w:name w:val="heading 1"/>
    <w:basedOn w:val="a"/>
    <w:link w:val="10"/>
    <w:uiPriority w:val="1"/>
    <w:qFormat/>
    <w:rsid w:val="003C7FB7"/>
    <w:pPr>
      <w:widowControl w:val="0"/>
      <w:spacing w:after="0" w:line="240" w:lineRule="auto"/>
      <w:ind w:left="108"/>
      <w:outlineLvl w:val="0"/>
    </w:pPr>
    <w:rPr>
      <w:rFonts w:ascii="Calibri" w:eastAsia="Calibri" w:hAnsi="Calibri" w:cs="Calibri"/>
      <w:b/>
      <w:bCs/>
      <w:sz w:val="18"/>
      <w:szCs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7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17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A17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9957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1C554A"/>
    <w:pPr>
      <w:widowControl w:val="0"/>
      <w:spacing w:after="0" w:line="240" w:lineRule="auto"/>
      <w:ind w:left="108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1C554A"/>
    <w:rPr>
      <w:rFonts w:ascii="Calibri" w:eastAsia="Calibri" w:hAnsi="Calibri" w:cs="Calibri"/>
      <w:sz w:val="18"/>
      <w:szCs w:val="18"/>
      <w:lang w:val="en-US"/>
    </w:rPr>
  </w:style>
  <w:style w:type="paragraph" w:styleId="a6">
    <w:name w:val="List Paragraph"/>
    <w:basedOn w:val="a"/>
    <w:uiPriority w:val="34"/>
    <w:qFormat/>
    <w:rsid w:val="00D85655"/>
    <w:pPr>
      <w:widowControl w:val="0"/>
      <w:spacing w:before="1" w:after="0" w:line="240" w:lineRule="auto"/>
      <w:ind w:left="108" w:firstLine="566"/>
      <w:jc w:val="both"/>
    </w:pPr>
    <w:rPr>
      <w:rFonts w:ascii="Calibri" w:eastAsia="Calibri" w:hAnsi="Calibri" w:cs="Calibri"/>
      <w:lang w:val="en-US"/>
    </w:rPr>
  </w:style>
  <w:style w:type="character" w:styleId="a7">
    <w:name w:val="Hyperlink"/>
    <w:basedOn w:val="a0"/>
    <w:uiPriority w:val="99"/>
    <w:unhideWhenUsed/>
    <w:rsid w:val="00EA0223"/>
    <w:rPr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EA022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paragraph" w:customStyle="1" w:styleId="CommentSubject">
    <w:name w:val="Comment Subject"/>
    <w:basedOn w:val="11"/>
    <w:next w:val="11"/>
    <w:rsid w:val="00EA0223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3C7FB7"/>
    <w:rPr>
      <w:rFonts w:ascii="Calibri" w:eastAsia="Calibri" w:hAnsi="Calibri" w:cs="Calibri"/>
      <w:b/>
      <w:bCs/>
      <w:sz w:val="18"/>
      <w:szCs w:val="18"/>
      <w:lang w:val="en-US"/>
    </w:rPr>
  </w:style>
  <w:style w:type="paragraph" w:styleId="a8">
    <w:name w:val="Normal (Web)"/>
    <w:basedOn w:val="a"/>
    <w:uiPriority w:val="99"/>
    <w:semiHidden/>
    <w:unhideWhenUsed/>
    <w:rsid w:val="00673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B454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B45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8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A4DDC-F305-453E-AC62-ED04862DA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Admin</cp:lastModifiedBy>
  <cp:revision>22</cp:revision>
  <dcterms:created xsi:type="dcterms:W3CDTF">2018-12-20T09:23:00Z</dcterms:created>
  <dcterms:modified xsi:type="dcterms:W3CDTF">2019-05-20T07:29:00Z</dcterms:modified>
</cp:coreProperties>
</file>