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Д</w:t>
      </w:r>
      <w:r>
        <w:rPr>
          <w:b/>
        </w:rPr>
        <w:t>ОГОВОР КУПЛИ-ПРОДАЖИ</w:t>
      </w:r>
      <w:r>
        <w:rPr>
          <w:b/>
        </w:rPr>
        <w:t xml:space="preserve"> №_____</w:t>
      </w:r>
    </w:p>
    <w:p w14:paraId="00000002">
      <w:pPr>
        <w:pStyle w:val="NoSpacing"/>
        <w:jc w:val="center"/>
        <w:rPr>
          <w:b/>
        </w:rPr>
      </w:pPr>
    </w:p>
    <w:p w14:paraId="00000003">
      <w:pPr>
        <w:pStyle w:val="NoSpacing"/>
        <w:jc w:val="both"/>
        <w:rPr>
          <w:b/>
        </w:rPr>
      </w:pPr>
      <w:r>
        <w:rPr>
          <w:b/>
        </w:rPr>
        <w:t xml:space="preserve">город Оренбург                                </w:t>
      </w:r>
      <w:r>
        <w:rPr>
          <w:b/>
        </w:rPr>
        <w:t xml:space="preserve">                                                   </w:t>
      </w:r>
      <w:r>
        <w:rPr>
          <w:b/>
        </w:rPr>
        <w:t xml:space="preserve">  </w:t>
      </w:r>
      <w:r>
        <w:rPr>
          <w:b/>
        </w:rPr>
        <w:t xml:space="preserve"> </w:t>
      </w:r>
      <w:r>
        <w:rPr>
          <w:b/>
        </w:rPr>
        <w:t xml:space="preserve">   </w:t>
      </w:r>
      <w:r>
        <w:rPr>
          <w:b/>
        </w:rPr>
        <w:t>«</w:t>
      </w:r>
      <w:r>
        <w:rPr>
          <w:b/>
        </w:rPr>
        <w:t>__</w:t>
      </w:r>
      <w:r>
        <w:rPr>
          <w:b/>
        </w:rPr>
        <w:t>»</w:t>
      </w:r>
      <w:r>
        <w:rPr>
          <w:b/>
        </w:rPr>
        <w:t xml:space="preserve"> </w:t>
      </w:r>
      <w:r>
        <w:rPr>
          <w:b/>
        </w:rPr>
        <w:t>____</w:t>
      </w:r>
      <w:r>
        <w:rPr>
          <w:b/>
        </w:rPr>
        <w:t>______</w:t>
      </w:r>
      <w:r>
        <w:rPr>
          <w:b/>
        </w:rPr>
        <w:t xml:space="preserve"> </w:t>
      </w:r>
      <w:r>
        <w:rPr>
          <w:b/>
        </w:rPr>
        <w:t>20</w:t>
      </w:r>
      <w:r>
        <w:rPr>
          <w:b/>
        </w:rPr>
        <w:t>2</w:t>
      </w:r>
      <w:r>
        <w:rPr>
          <w:b/>
        </w:rPr>
        <w:t>6</w:t>
      </w:r>
      <w:r>
        <w:rPr>
          <w:b/>
        </w:rPr>
        <w:t xml:space="preserve"> года</w:t>
      </w:r>
    </w:p>
    <w:p w14:paraId="00000004">
      <w:pPr>
        <w:pStyle w:val="NoSpacing"/>
        <w:jc w:val="both"/>
        <w:rPr/>
      </w:pPr>
    </w:p>
    <w:p w14:paraId="00000005">
      <w:pPr>
        <w:ind w:firstLine="708"/>
        <w:jc w:val="both"/>
        <w:rPr>
          <w:rFonts w:eastAsia="Arial"/>
        </w:rPr>
      </w:pPr>
      <w:r>
        <w:rPr>
          <w:rFonts w:eastAsia="Arial"/>
          <w:b/>
        </w:rPr>
        <w:t>______________________________________________</w:t>
      </w:r>
      <w:r>
        <w:rPr>
          <w:rFonts w:eastAsia="Arial"/>
        </w:rPr>
        <w:t xml:space="preserve">, действующий на основании </w:t>
      </w:r>
      <w:r>
        <w:rPr>
          <w:rFonts w:eastAsia="Arial"/>
        </w:rPr>
        <w:t>___________________________________________</w:t>
      </w:r>
      <w:r>
        <w:rPr>
          <w:rFonts w:eastAsia="Arial"/>
        </w:rPr>
        <w:t xml:space="preserve">, именуемый в дальнейшем </w:t>
      </w:r>
      <w:r>
        <w:rPr>
          <w:rFonts w:eastAsia="Arial"/>
          <w:b/>
        </w:rPr>
        <w:t>«Покупатель»</w:t>
      </w:r>
      <w:r>
        <w:rPr>
          <w:rFonts w:eastAsia="Arial"/>
        </w:rPr>
        <w:t>, и</w:t>
      </w:r>
    </w:p>
    <w:p w14:paraId="00000006">
      <w:pPr>
        <w:pStyle w:val="NoSpacing"/>
        <w:jc w:val="both"/>
        <w:rPr/>
      </w:pPr>
      <w:r>
        <w:rPr>
          <w:b/>
        </w:rPr>
        <w:t>ф</w:t>
      </w:r>
      <w:r>
        <w:rPr>
          <w:b/>
        </w:rPr>
        <w:t>инансовый управляющий Эльсиевой Хеды Абу-Езидовны</w:t>
      </w:r>
      <w:r>
        <w:rPr>
          <w:b/>
        </w:rPr>
        <w:t xml:space="preserve"> Ильина Анна Владимировна, </w:t>
      </w:r>
      <w:r>
        <w:t>действующая на основании решения</w:t>
      </w:r>
      <w:r>
        <w:t xml:space="preserve"> Арбитражного суда Оренбургской области от </w:t>
      </w:r>
      <w:r>
        <w:t>24.08.2023</w:t>
      </w:r>
      <w:r>
        <w:t> г. по делу № А47-5856/2023</w:t>
      </w:r>
      <w:r>
        <w:t xml:space="preserve">, </w:t>
      </w:r>
      <w:r>
        <w:t>именуем</w:t>
      </w:r>
      <w:r>
        <w:t xml:space="preserve">ая </w:t>
      </w:r>
      <w:r>
        <w:t xml:space="preserve">в дальнейшем </w:t>
      </w:r>
      <w:r>
        <w:rPr>
          <w:b/>
        </w:rPr>
        <w:t>«Продавец»</w:t>
      </w:r>
      <w:r>
        <w:t>,</w:t>
      </w:r>
      <w:r>
        <w:t xml:space="preserve"> </w:t>
      </w:r>
      <w:r>
        <w:t xml:space="preserve">а вместе именуемые </w:t>
      </w:r>
      <w:r>
        <w:rPr>
          <w:b/>
        </w:rPr>
        <w:t>«Стороны»</w:t>
      </w:r>
      <w:r>
        <w:t xml:space="preserve">, по итогам электронных торгов № </w:t>
      </w:r>
      <w:r>
        <w:t>_________________</w:t>
      </w:r>
      <w:r>
        <w:t xml:space="preserve"> от </w:t>
      </w:r>
      <w:r>
        <w:t>______________</w:t>
      </w:r>
      <w:r>
        <w:t xml:space="preserve"> года </w:t>
      </w:r>
      <w:r>
        <w:t>по лоту №</w:t>
      </w:r>
      <w:r>
        <w:t>___</w:t>
      </w:r>
      <w:r>
        <w:t xml:space="preserve"> </w:t>
      </w:r>
      <w:r>
        <w:t xml:space="preserve">проводимых на электронной торговой площадке </w:t>
      </w:r>
      <w:r>
        <w:t>«Югра</w:t>
      </w:r>
      <w:r>
        <w:t>» заключили настоящий договор о нижеследующем:</w:t>
      </w:r>
    </w:p>
    <w:p w14:paraId="00000007">
      <w:pPr>
        <w:pStyle w:val="NoSpacing"/>
        <w:jc w:val="both"/>
        <w:rPr/>
      </w:pPr>
    </w:p>
    <w:p w14:paraId="00000008">
      <w:pPr>
        <w:pStyle w:val="NoSpacing"/>
        <w:jc w:val="center"/>
        <w:rPr>
          <w:b/>
        </w:rPr>
      </w:pPr>
      <w:r>
        <w:rPr>
          <w:b/>
        </w:rPr>
        <w:t>1. Предмет договора</w:t>
      </w:r>
    </w:p>
    <w:p w14:paraId="00000009">
      <w:pPr>
        <w:pStyle w:val="NoSpacing"/>
        <w:ind w:firstLine="708"/>
        <w:jc w:val="both"/>
        <w:rPr/>
      </w:pPr>
      <w:r>
        <w:t xml:space="preserve">1.1. </w:t>
      </w:r>
      <w:r>
        <w:t xml:space="preserve">Продавец обязуется передать в собственность, а </w:t>
      </w:r>
      <w:r>
        <w:t>Покупатель оплатить</w:t>
      </w:r>
      <w:r>
        <w:t xml:space="preserve"> и принять в собственность в соответствии с условиями насто</w:t>
      </w:r>
      <w:r>
        <w:t>ящего Договора имущество: Лот №___</w:t>
      </w:r>
      <w:r>
        <w:t>.</w:t>
      </w:r>
    </w:p>
    <w:p w14:paraId="0000000A">
      <w:pPr>
        <w:pStyle w:val="NoSpacing"/>
        <w:jc w:val="both"/>
        <w:rPr/>
      </w:pPr>
    </w:p>
    <w:p w14:paraId="0000000B">
      <w:pPr>
        <w:pStyle w:val="NoSpacing"/>
        <w:jc w:val="center"/>
        <w:rPr>
          <w:b/>
          <w:color w:val="000000"/>
        </w:rPr>
      </w:pPr>
      <w:r>
        <w:rPr>
          <w:b/>
          <w:color w:val="000000"/>
        </w:rPr>
        <w:t>2. Права и обязанности сторон</w:t>
      </w:r>
    </w:p>
    <w:p w14:paraId="0000000C">
      <w:pPr>
        <w:pStyle w:val="NoSpacing"/>
        <w:ind w:firstLine="708"/>
        <w:rPr>
          <w:color w:val="000000"/>
        </w:rPr>
      </w:pPr>
      <w:r>
        <w:rPr>
          <w:color w:val="000000"/>
        </w:rPr>
        <w:t>2.1. Продавец обязуется:</w:t>
      </w:r>
    </w:p>
    <w:p w14:paraId="0000000D">
      <w:pPr>
        <w:pStyle w:val="NoSpacing"/>
        <w:ind w:firstLine="708"/>
        <w:jc w:val="both"/>
        <w:rPr/>
      </w:pPr>
      <w:r>
        <w:t xml:space="preserve">2.1.2. Продавец обязуется передать </w:t>
      </w:r>
      <w:r>
        <w:t>имущество</w:t>
      </w:r>
      <w:r>
        <w:t xml:space="preserve"> по акту приема-передачи не позднее чем через 15 (пятнадцать) дней после полной оплаты имущества;</w:t>
      </w:r>
    </w:p>
    <w:p w14:paraId="0000000E">
      <w:pPr>
        <w:pStyle w:val="NoSpacing"/>
        <w:ind w:firstLine="708"/>
        <w:jc w:val="both"/>
        <w:rPr/>
      </w:pPr>
      <w:r>
        <w:t>2.2. Покупатель обязуется:</w:t>
      </w:r>
    </w:p>
    <w:p w14:paraId="0000000F">
      <w:pPr>
        <w:pStyle w:val="NoSpacing"/>
        <w:ind w:firstLine="708"/>
        <w:jc w:val="both"/>
        <w:rPr/>
      </w:pPr>
      <w:r>
        <w:t xml:space="preserve">2.2.1. Принять и оплатить </w:t>
      </w:r>
      <w:r>
        <w:t>имущество</w:t>
      </w:r>
      <w:r>
        <w:t>.</w:t>
      </w:r>
    </w:p>
    <w:p w14:paraId="00000010">
      <w:pPr>
        <w:pStyle w:val="NoSpacing"/>
        <w:ind w:firstLine="708"/>
        <w:jc w:val="both"/>
        <w:rPr/>
      </w:pPr>
    </w:p>
    <w:p w14:paraId="00000011">
      <w:pPr>
        <w:pStyle w:val="NoSpacing"/>
        <w:jc w:val="center"/>
        <w:rPr>
          <w:b/>
        </w:rPr>
      </w:pPr>
      <w:r>
        <w:rPr>
          <w:b/>
        </w:rPr>
        <w:t>3. Цена договора и порядок расчетов</w:t>
      </w:r>
    </w:p>
    <w:p w14:paraId="00000012">
      <w:pPr>
        <w:pStyle w:val="NoSpacing"/>
        <w:ind w:firstLine="708"/>
        <w:jc w:val="both"/>
        <w:rPr/>
      </w:pPr>
      <w:r>
        <w:t xml:space="preserve">3.1. Стоимость </w:t>
      </w:r>
      <w:r>
        <w:t>имущества</w:t>
      </w:r>
      <w:r>
        <w:t xml:space="preserve"> составляет </w:t>
      </w:r>
      <w:r>
        <w:t>______________________</w:t>
      </w:r>
      <w:r>
        <w:t xml:space="preserve"> </w:t>
      </w:r>
      <w:r>
        <w:t>(</w:t>
      </w:r>
      <w:r>
        <w:t>___________________________________________________</w:t>
      </w:r>
      <w:r>
        <w:t>) руб</w:t>
      </w:r>
      <w:r>
        <w:t xml:space="preserve">. </w:t>
      </w:r>
      <w:r>
        <w:t>___________</w:t>
      </w:r>
      <w:r>
        <w:t>коп</w:t>
      </w:r>
      <w:r>
        <w:t>.</w:t>
      </w:r>
    </w:p>
    <w:p w14:paraId="00000013">
      <w:pPr>
        <w:pStyle w:val="NoSpacing"/>
        <w:ind w:firstLine="708"/>
        <w:jc w:val="both"/>
        <w:rPr/>
      </w:pPr>
      <w:r>
        <w:t>3.2. В течени</w:t>
      </w:r>
      <w:r>
        <w:t>е</w:t>
      </w:r>
      <w:r>
        <w:t xml:space="preserve"> 30 (тридцати) дней с момента заключения настоящего Договора Покупатель должен произвести оплату посредством внесения денежных средств на счет Продавца, за исключением суммы задатка в размере </w:t>
      </w:r>
      <w:r>
        <w:t>___________________</w:t>
      </w:r>
      <w:r>
        <w:t xml:space="preserve"> (</w:t>
      </w:r>
      <w:r>
        <w:t>____________</w:t>
      </w:r>
      <w:r>
        <w:t>) руб</w:t>
      </w:r>
      <w:r>
        <w:t xml:space="preserve">. </w:t>
      </w:r>
      <w:r>
        <w:t>________</w:t>
      </w:r>
      <w:r>
        <w:t xml:space="preserve"> </w:t>
      </w:r>
      <w:r>
        <w:t>коп.</w:t>
      </w:r>
      <w:r>
        <w:t>,</w:t>
      </w:r>
      <w:r>
        <w:t xml:space="preserve"> который был оплачен Покупателем ранее.</w:t>
      </w:r>
    </w:p>
    <w:p w14:paraId="00000014">
      <w:pPr>
        <w:pStyle w:val="NoSpacing"/>
        <w:ind w:firstLine="708"/>
        <w:jc w:val="both"/>
        <w:rPr/>
      </w:pPr>
    </w:p>
    <w:p w14:paraId="00000015">
      <w:pPr>
        <w:pStyle w:val="NoSpacing"/>
        <w:jc w:val="center"/>
        <w:rPr>
          <w:b/>
        </w:rPr>
      </w:pPr>
      <w:r>
        <w:rPr>
          <w:b/>
        </w:rPr>
        <w:t>4. Разрешение споров</w:t>
      </w:r>
    </w:p>
    <w:p w14:paraId="00000016">
      <w:pPr>
        <w:pStyle w:val="NoSpacing"/>
        <w:ind w:firstLine="708"/>
        <w:jc w:val="both"/>
        <w:rPr/>
      </w:pPr>
      <w:r>
        <w:t>4.1.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14:paraId="00000017">
      <w:pPr>
        <w:pStyle w:val="NoSpacing"/>
        <w:ind w:firstLine="708"/>
        <w:jc w:val="both"/>
        <w:rPr/>
      </w:pPr>
      <w:r>
        <w:t>4.2. Все споры по настоящему Договору по возможности решаются путем переговоров с соблюдением досудебного порядка урегулирования споров.</w:t>
      </w:r>
    </w:p>
    <w:p w14:paraId="00000018">
      <w:pPr>
        <w:pStyle w:val="NoSpacing"/>
        <w:ind w:firstLine="708"/>
        <w:jc w:val="both"/>
        <w:rPr>
          <w:bCs/>
        </w:rPr>
      </w:pPr>
      <w:r>
        <w:t>4.3. В случае недостижения согласия</w:t>
      </w:r>
      <w:r>
        <w:t>,</w:t>
      </w:r>
      <w:r>
        <w:t xml:space="preserve"> споры решаются в судебном порядке</w:t>
      </w:r>
      <w:r>
        <w:t>,</w:t>
      </w:r>
      <w:r>
        <w:t xml:space="preserve"> согласно действующего законодательства.</w:t>
      </w:r>
      <w:r>
        <w:rPr>
          <w:bCs/>
        </w:rPr>
        <w:t xml:space="preserve">        </w:t>
      </w:r>
    </w:p>
    <w:p w14:paraId="00000019">
      <w:pPr>
        <w:pStyle w:val="NoSpacing"/>
        <w:ind w:firstLine="708"/>
        <w:jc w:val="both"/>
        <w:rPr>
          <w:bCs/>
        </w:rPr>
      </w:pPr>
    </w:p>
    <w:p w14:paraId="0000001A">
      <w:pPr>
        <w:pStyle w:val="NoSpacing"/>
        <w:jc w:val="center"/>
        <w:rPr>
          <w:b/>
          <w:bCs/>
        </w:rPr>
      </w:pPr>
      <w:r>
        <w:rPr>
          <w:b/>
          <w:bCs/>
        </w:rPr>
        <w:t>5. Форс-мажор</w:t>
      </w:r>
    </w:p>
    <w:p w14:paraId="0000001B">
      <w:pPr>
        <w:pStyle w:val="NoSpacing"/>
        <w:ind w:firstLine="708"/>
        <w:jc w:val="both"/>
        <w:rPr/>
      </w:pPr>
      <w:r>
        <w:t>5.1. Ни одна из сторон не будет нести ответственность за полное или частичное неисполнение своих обязательств по настоящему Договору, если неисполнение будет являться следствием обстоятельств не</w:t>
      </w:r>
      <w:r>
        <w:t>пре</w:t>
      </w:r>
      <w:r>
        <w:t>одолимой силы, как: пожар, стихийное бедствие, блокада, война, решения государственных органов и других, независящих от сторон обстоятельств, возникших после заключения настоящего Договора.</w:t>
      </w:r>
    </w:p>
    <w:p w14:paraId="0000001C">
      <w:pPr>
        <w:pStyle w:val="NoSpacing"/>
        <w:ind w:firstLine="708"/>
        <w:jc w:val="both"/>
        <w:rPr/>
      </w:pPr>
      <w:r>
        <w:t>5.2. Если любое из этих обстоятельств непосредственно повлияло на</w:t>
      </w:r>
      <w:r>
        <w:t xml:space="preserve"> </w:t>
      </w:r>
      <w:r>
        <w:t>исполнение обязательств в указанный в настоящем Договоре срок, то срок исполнения отодвигается соразмерно времени, в течение которого будут действовать такие обстоятельства, и их последствия, препятствующие исполнению настоящего Договора.</w:t>
      </w:r>
    </w:p>
    <w:p w14:paraId="0000001D">
      <w:pPr>
        <w:pStyle w:val="NoSpacing"/>
        <w:ind w:firstLine="708"/>
        <w:jc w:val="both"/>
        <w:rPr/>
      </w:pPr>
      <w:r>
        <w:t>5.3. Сторона, для которой создались условия, оговоренные п. 5.1. настоящего Договора, обязана в течение трех дней с момента их наступления или же прекращения в письменной форме уведомить другую сторону. Факт, изложенный в уведомлении, должен быть подтвержден представителями органов власти или торгово-промышленной палаты региона.</w:t>
      </w:r>
    </w:p>
    <w:p w14:paraId="0000001E">
      <w:pPr>
        <w:pStyle w:val="NoSpacing"/>
        <w:ind w:firstLine="708"/>
        <w:jc w:val="both"/>
        <w:rPr/>
      </w:pPr>
      <w:r>
        <w:t>5.4. Если невозможность исполнения обязательств по настоящему Договору будет существовать более трех месяцев, то стороны вправе отказаться от исполнения всего настоящего Договора или части его, без обязательств по возмещению убытков.</w:t>
      </w:r>
    </w:p>
    <w:p w14:paraId="0000001F">
      <w:pPr>
        <w:pStyle w:val="NoSpacing"/>
        <w:ind w:firstLine="708"/>
        <w:jc w:val="both"/>
        <w:rPr/>
      </w:pPr>
    </w:p>
    <w:p w14:paraId="00000020">
      <w:pPr>
        <w:pStyle w:val="NoSpacing"/>
        <w:jc w:val="center"/>
        <w:rPr>
          <w:b/>
        </w:rPr>
      </w:pPr>
      <w:r>
        <w:rPr>
          <w:b/>
        </w:rPr>
        <w:t>6. Прочие условия</w:t>
      </w:r>
    </w:p>
    <w:p w14:paraId="00000021">
      <w:pPr>
        <w:pStyle w:val="NoSpacing"/>
        <w:ind w:firstLine="708"/>
        <w:jc w:val="both"/>
        <w:rPr/>
      </w:pPr>
      <w:r>
        <w:t>6.1. Ни одна из сторон не вправе передавать свои права и обязанности по настоящему Договору третьему лицу без письменного согласия другой стороны.</w:t>
      </w:r>
    </w:p>
    <w:p w14:paraId="00000022">
      <w:pPr>
        <w:pStyle w:val="NoSpacing"/>
        <w:ind w:firstLine="708"/>
        <w:jc w:val="both"/>
        <w:rPr/>
      </w:pPr>
      <w:r>
        <w:t>6.2.</w:t>
      </w:r>
      <w:r>
        <w:t> </w:t>
      </w:r>
      <w:r>
        <w:t xml:space="preserve">Если какое-то из положений настоящего Договора будет или станет </w:t>
      </w:r>
      <w:bookmarkStart w:id="1" w:name="OCRUncertain1971"/>
      <w:r>
        <w:t xml:space="preserve">недействительным, </w:t>
      </w:r>
      <w:bookmarkEnd w:id="1"/>
      <w:r>
        <w:t>то законность его остальных положений от этого не утрачивается.</w:t>
      </w:r>
    </w:p>
    <w:p w14:paraId="00000023">
      <w:pPr>
        <w:pStyle w:val="NoSpacing"/>
        <w:ind w:firstLine="708"/>
        <w:jc w:val="both"/>
        <w:rPr/>
      </w:pPr>
      <w:r>
        <w:t>6.3.</w:t>
      </w:r>
      <w:r>
        <w:t> </w:t>
      </w:r>
      <w:r>
        <w:t>Настоящий Договор</w:t>
      </w:r>
      <w:r>
        <w:t xml:space="preserve"> составлен </w:t>
      </w:r>
      <w:r>
        <w:t xml:space="preserve">в </w:t>
      </w:r>
      <w:r>
        <w:t>двух</w:t>
      </w:r>
      <w:r>
        <w:t xml:space="preserve"> экземплярах, имеющих одинакову</w:t>
      </w:r>
      <w:r>
        <w:t>ю юридическую силу.</w:t>
      </w:r>
    </w:p>
    <w:p w14:paraId="00000024">
      <w:pPr>
        <w:pStyle w:val="NoSpacing"/>
        <w:jc w:val="both"/>
        <w:rPr/>
      </w:pPr>
    </w:p>
    <w:p w14:paraId="00000025">
      <w:pPr>
        <w:pStyle w:val="NoSpacing"/>
        <w:jc w:val="center"/>
        <w:rPr>
          <w:b/>
        </w:rPr>
      </w:pPr>
      <w:r>
        <w:rPr>
          <w:b/>
        </w:rPr>
        <w:t>7. Юридические адреса и банковские реквизиты Сторон:</w:t>
      </w:r>
    </w:p>
    <w:p w14:paraId="00000026">
      <w:pPr>
        <w:pStyle w:val="NoSpacing"/>
        <w:jc w:val="both"/>
        <w:rPr/>
      </w:pPr>
      <w:r>
        <w:t xml:space="preserve">      </w:t>
      </w:r>
    </w:p>
    <w:tbl>
      <w:tblPr>
        <w:tblW w:w="10188" w:type="dxa"/>
        <w:tblLayout w:type="fixed"/>
        <w:tblLook w:val="0000"/>
      </w:tblPr>
      <w:tblGrid>
        <w:gridCol w:w="5070"/>
        <w:gridCol w:w="5118"/>
      </w:tblGrid>
      <w:tr>
        <w:trPr>
          <w:trHeight w:val="4795"/>
        </w:trPr>
        <w:tc>
          <w:tcPr>
            <w:cnfStyle w:val="000010100000"/>
            <w:tcW w:w="5070" w:type="dxa"/>
          </w:tcPr>
          <w:p w14:paraId="00000027">
            <w:pPr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Продавец:</w:t>
            </w:r>
          </w:p>
          <w:p w14:paraId="00000028">
            <w:pPr>
              <w:jc w:val="both"/>
              <w:rPr>
                <w:rFonts w:eastAsia="Arial"/>
                <w:b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960"/>
            </w:tblGrid>
            <w:tr>
              <w:trPr/>
              <w:tc>
                <w:tcPr>
                  <w:cnfStyle w:val="000010100000"/>
                  <w:tcW w:w="4960" w:type="dxa"/>
                </w:tcPr>
                <w:p w14:paraId="00000029">
                  <w:pPr>
                    <w:pStyle w:val="NoSpacing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Эльсиева Хеда Абу-Езидовна</w:t>
                  </w:r>
                  <w:r>
                    <w:rPr/>
                    <w:br w:type="textWrapping"/>
                  </w:r>
                  <w:r>
                    <w:t>28.09.1978</w:t>
                  </w:r>
                  <w:r>
                    <w:t xml:space="preserve"> года рождения</w:t>
                  </w:r>
                </w:p>
                <w:p w14:paraId="0000002A">
                  <w:r>
                    <w:t>Адрес: Оренбургская обл., Светлинский р.н,  п. Светлый, пер. Мира, д. 2а, кв. 1</w:t>
                  </w:r>
                </w:p>
                <w:p w14:paraId="0000002B">
                  <w:pPr>
                    <w:pStyle w:val="NoSpacing"/>
                    <w:jc w:val="both"/>
                    <w:rPr>
                      <w:b/>
                    </w:rPr>
                  </w:pPr>
                </w:p>
                <w:p w14:paraId="0000002C">
                  <w:pPr>
                    <w:pStyle w:val="NoSpacing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Банковские реквизиты:</w:t>
                  </w:r>
                </w:p>
                <w:p w14:paraId="0000002D">
                  <w:pPr>
                    <w:framePr w:w="0" w:h="0" w:vAnchor="margin" w:hAnchor="text" w:x="0" w:y="0"/>
                    <w:pBdr>
                      <w:top w:val="none" w:sz="4" w:space="0"/>
                      <w:left w:val="none" w:sz="4" w:space="0"/>
                      <w:bottom w:val="none" w:sz="4" w:space="0"/>
                      <w:right w:val="none" w:sz="4" w:space="0"/>
                      <w:between w:val="none" w:sz="4" w:space="0"/>
                      <w:bar w:val="none" w:sz="4" w:space="0"/>
                    </w:pBdr>
                    <w:shd w:val="clear" w:fill="auto"/>
                    <w:bidi w:val="off"/>
                    <w:spacing w:before="0" w:after="0" w:line="240" w:lineRule="auto"/>
                    <w:ind w:left="0" w:right="0" w:firstLine="0"/>
                    <w:jc w:val="left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Банк получателя: ФИЛИАЛ «ЦЕНТРАЛЬНЫЙ» ПАО «</w:t>
                  </w:r>
                  <w:r>
                    <w:rPr>
                      <w:rFonts w:eastAsia="Arial"/>
                      <w:color w:val="000000"/>
                    </w:rPr>
                    <w:t>СОВКОМБАНК»</w:t>
                  </w:r>
                  <w:r>
                    <w:rPr>
                      <w:rFonts w:eastAsia="Arial"/>
                      <w:color w:val="000000"/>
                    </w:rPr>
                    <w:br w:type="textWrapping"/>
                  </w:r>
                  <w:r>
                    <w:rPr>
                      <w:rFonts w:eastAsia="Arial"/>
                      <w:color w:val="000000"/>
                    </w:rPr>
                    <w:t>Кор</w:t>
                  </w:r>
                  <w:r>
                    <w:rPr>
                      <w:rFonts w:eastAsia="Arial"/>
                      <w:color w:val="000000"/>
                    </w:rPr>
                    <w:t>/счет банка: 30101810150040000763</w:t>
                  </w:r>
                  <w:r>
                    <w:rPr>
                      <w:rFonts w:eastAsia="Arial"/>
                      <w:color w:val="000000"/>
                    </w:rPr>
                    <w:br w:type="textWrapping"/>
                  </w:r>
                  <w:r>
                    <w:rPr>
                      <w:rFonts w:eastAsia="Arial"/>
                      <w:color w:val="000000"/>
                    </w:rPr>
                    <w:t>БИК банка: 04</w:t>
                  </w:r>
                  <w:r>
                    <w:rPr>
                      <w:rFonts w:eastAsia="Arial"/>
                      <w:color w:val="000000"/>
                    </w:rPr>
                    <w:t>5004763</w:t>
                  </w:r>
                  <w:r>
                    <w:rPr>
                      <w:rFonts w:eastAsia="Arial"/>
                      <w:color w:val="000000"/>
                    </w:rPr>
                    <w:br w:type="textWrapping"/>
                  </w:r>
                  <w:r>
                    <w:rPr>
                      <w:rFonts w:eastAsia="Arial"/>
                      <w:color w:val="000000"/>
                    </w:rPr>
                    <w:t>КПП банка: 544543001</w:t>
                  </w:r>
                  <w:r>
                    <w:rPr>
                      <w:rFonts w:eastAsia="Arial"/>
                      <w:color w:val="000000"/>
                    </w:rPr>
                    <w:br w:type="textWrapping"/>
                  </w:r>
                  <w:r>
                    <w:rPr>
                      <w:rFonts w:eastAsia="Arial"/>
                      <w:color w:val="000000"/>
                    </w:rPr>
                    <w:t>ИНН банка: 4401116480</w:t>
                  </w:r>
                  <w:r>
                    <w:rPr>
                      <w:rFonts w:eastAsia="Arial"/>
                      <w:color w:val="000000"/>
                    </w:rPr>
                    <w:br w:type="textWrapping"/>
                  </w:r>
                  <w:r>
                    <w:rPr>
                      <w:rFonts w:eastAsia="Arial"/>
                      <w:color w:val="000000"/>
                    </w:rPr>
                    <w:t xml:space="preserve">Счет получателя: </w:t>
                  </w:r>
                  <w:r>
                    <w:rPr>
                      <w:rFonts w:eastAsia="Arial"/>
                      <w:color w:val="000000"/>
                      <w:rtl w:val="off"/>
                    </w:rPr>
                    <w:t>40817810550188350765</w:t>
                  </w:r>
                  <w:r>
                    <w:rPr>
                      <w:rFonts w:eastAsia="Arial"/>
                      <w:color w:val="000000"/>
                    </w:rPr>
                    <w:br w:type="textWrapping"/>
                  </w:r>
                  <w:r>
                    <w:rPr>
                      <w:rFonts w:eastAsia="Arial"/>
                      <w:color w:val="000000"/>
                    </w:rPr>
                    <w:t xml:space="preserve">Получатель: </w:t>
                  </w:r>
                  <w:r>
                    <w:rPr>
                      <w:rFonts w:eastAsia="Arial"/>
                      <w:color w:val="000000"/>
                      <w:rtl w:val="off"/>
                    </w:rPr>
                    <w:t>Эльсиева Хеда Абу-Езидовна</w:t>
                  </w:r>
                  <w:r>
                    <w:rPr>
                      <w:rFonts w:eastAsia="Arial"/>
                      <w:color w:val="000000"/>
                      <w:rtl w:val="off"/>
                    </w:rPr>
                    <w:t xml:space="preserve"> </w:t>
                  </w:r>
                </w:p>
                <w:p w14:paraId="0000002E">
                  <w:pPr>
                    <w:framePr w:w="0" w:h="0" w:vAnchor="margin" w:hAnchor="text" w:x="0" w:y="0"/>
                    <w:pBdr>
                      <w:top w:val="none" w:sz="4" w:space="0"/>
                      <w:left w:val="none" w:sz="4" w:space="0"/>
                      <w:bottom w:val="none" w:sz="4" w:space="0"/>
                      <w:right w:val="none" w:sz="4" w:space="0"/>
                      <w:between w:val="none" w:sz="4" w:space="0"/>
                      <w:bar w:val="none" w:sz="4" w:space="0"/>
                    </w:pBdr>
                    <w:shd w:val="clear" w:fill="auto"/>
                    <w:bidi w:val="off"/>
                    <w:spacing w:before="0" w:after="0" w:line="240" w:lineRule="auto"/>
                    <w:ind w:left="0" w:right="0" w:firstLine="0"/>
                    <w:jc w:val="left"/>
                    <w:rPr>
                      <w:rFonts w:eastAsia="Arial"/>
                      <w:color w:val="000000"/>
                    </w:rPr>
                  </w:pPr>
                </w:p>
                <w:p w14:paraId="0000002F">
                  <w:pPr>
                    <w:jc w:val="both"/>
                    <w:rPr>
                      <w:rFonts w:eastAsia="Arial"/>
                      <w:color w:val="000000"/>
                    </w:rPr>
                  </w:pPr>
                </w:p>
                <w:p w14:paraId="00000030">
                  <w:pPr>
                    <w:jc w:val="both"/>
                    <w:rPr>
                      <w:rFonts w:eastAsia="Arial"/>
                      <w:b/>
                      <w:color w:val="000000"/>
                    </w:rPr>
                  </w:pPr>
                </w:p>
                <w:p w14:paraId="00000031">
                  <w:pPr>
                    <w:jc w:val="both"/>
                    <w:rPr>
                      <w:rFonts w:eastAsia="Arial"/>
                      <w:b/>
                      <w:color w:val="000000"/>
                    </w:rPr>
                  </w:pPr>
                  <w:r>
                    <w:rPr>
                      <w:rFonts w:eastAsia="Arial"/>
                      <w:b/>
                      <w:color w:val="000000"/>
                    </w:rPr>
                    <w:t xml:space="preserve">Финансовый </w:t>
                  </w:r>
                  <w:r>
                    <w:rPr>
                      <w:rFonts w:eastAsia="Arial"/>
                      <w:b/>
                      <w:color w:val="000000"/>
                    </w:rPr>
                    <w:t>управляющий</w:t>
                  </w:r>
                </w:p>
                <w:p w14:paraId="00000032">
                  <w:pPr>
                    <w:jc w:val="both"/>
                    <w:rPr>
                      <w:rFonts w:eastAsia="Arial"/>
                      <w:b/>
                      <w:color w:val="000000"/>
                    </w:rPr>
                  </w:pPr>
                </w:p>
                <w:p w14:paraId="00000033">
                  <w:pPr>
                    <w:jc w:val="both"/>
                    <w:rPr>
                      <w:rFonts w:eastAsia="Arial"/>
                      <w:b/>
                      <w:color w:val="000000"/>
                    </w:rPr>
                  </w:pPr>
                </w:p>
                <w:p w14:paraId="00000034">
                  <w:pPr>
                    <w:jc w:val="both"/>
                    <w:rPr>
                      <w:rFonts w:eastAsia="Arial"/>
                      <w:b/>
                    </w:rPr>
                  </w:pPr>
                  <w:r>
                    <w:rPr>
                      <w:rFonts w:eastAsia="Arial"/>
                      <w:b/>
                      <w:color w:val="000000"/>
                    </w:rPr>
                    <w:t xml:space="preserve">________________________ / </w:t>
                  </w:r>
                  <w:r>
                    <w:rPr>
                      <w:rFonts w:eastAsia="Arial"/>
                      <w:b/>
                      <w:color w:val="000000"/>
                    </w:rPr>
                    <w:t>А.В. Ильина</w:t>
                  </w:r>
                  <w:r>
                    <w:rPr>
                      <w:rFonts w:eastAsia="Arial"/>
                      <w:b/>
                      <w:color w:val="000000"/>
                    </w:rPr>
                    <w:t>/</w:t>
                  </w:r>
                  <w:r>
                    <w:rPr>
                      <w:rFonts w:eastAsia="Arial"/>
                      <w:b/>
                    </w:rPr>
                    <w:t xml:space="preserve">                </w:t>
                  </w:r>
                </w:p>
                <w:p w14:paraId="00000035">
                  <w:pPr>
                    <w:pStyle w:val="NoSpacing"/>
                    <w:jc w:val="both"/>
                    <w:rPr/>
                  </w:pPr>
                  <w:r>
                    <w:rPr>
                      <w:b/>
                    </w:rPr>
                    <w:t xml:space="preserve">    </w:t>
                  </w:r>
                  <w:r>
                    <w:rPr>
                      <w:b/>
                    </w:rPr>
                    <w:t>м.п</w:t>
                  </w:r>
                  <w:r>
                    <w:rPr>
                      <w:b/>
                    </w:rPr>
                    <w:t>.</w:t>
                  </w:r>
                </w:p>
              </w:tc>
            </w:tr>
          </w:tbl>
          <w:p w14:paraId="00000036">
            <w:pPr>
              <w:jc w:val="both"/>
              <w:rPr>
                <w:rFonts w:eastAsia="Arial"/>
              </w:rPr>
            </w:pPr>
          </w:p>
        </w:tc>
        <w:tc>
          <w:tcPr>
            <w:cnfStyle w:val="000001100000"/>
            <w:tcW w:w="5118" w:type="dxa"/>
          </w:tcPr>
          <w:p w14:paraId="00000037">
            <w:pPr>
              <w:ind w:firstLine="512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Покупатель:</w:t>
            </w:r>
          </w:p>
          <w:p w14:paraId="00000038">
            <w:pPr>
              <w:ind w:firstLine="512"/>
              <w:jc w:val="both"/>
              <w:rPr>
                <w:rFonts w:eastAsia="Arial"/>
                <w:b/>
              </w:rPr>
            </w:pPr>
          </w:p>
          <w:p w14:paraId="00000039">
            <w:pPr>
              <w:ind w:firstLine="512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_________________________________</w:t>
            </w:r>
          </w:p>
          <w:p w14:paraId="0000003A">
            <w:pPr>
              <w:ind w:firstLine="512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_________________________________</w:t>
            </w:r>
          </w:p>
          <w:p w14:paraId="0000003B">
            <w:pPr>
              <w:ind w:firstLine="512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_________________________________</w:t>
            </w:r>
          </w:p>
          <w:p w14:paraId="0000003C">
            <w:pPr>
              <w:ind w:firstLine="512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_________________________________</w:t>
            </w:r>
          </w:p>
          <w:p w14:paraId="0000003D">
            <w:pPr>
              <w:ind w:firstLine="512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_________________________________</w:t>
            </w:r>
          </w:p>
          <w:p w14:paraId="0000003E">
            <w:pPr>
              <w:ind w:firstLine="512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_________________________________</w:t>
            </w:r>
          </w:p>
          <w:p w14:paraId="0000003F">
            <w:pPr>
              <w:ind w:firstLine="512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_________________________________</w:t>
            </w:r>
            <w:r>
              <w:rPr>
                <w:rFonts w:eastAsia="Arial"/>
                <w:b/>
              </w:rPr>
              <w:t xml:space="preserve">           </w:t>
            </w:r>
          </w:p>
          <w:p w14:paraId="00000040">
            <w:pPr>
              <w:ind w:firstLine="512"/>
              <w:jc w:val="both"/>
              <w:rPr>
                <w:rFonts w:eastAsia="Arial"/>
                <w:b/>
              </w:rPr>
            </w:pPr>
          </w:p>
          <w:p w14:paraId="00000041">
            <w:pPr>
              <w:jc w:val="both"/>
              <w:rPr>
                <w:rFonts w:eastAsia="Arial"/>
                <w:b/>
              </w:rPr>
            </w:pPr>
          </w:p>
          <w:p w14:paraId="00000042">
            <w:pPr>
              <w:ind w:firstLine="512"/>
              <w:jc w:val="both"/>
              <w:rPr>
                <w:rFonts w:eastAsia="Arial"/>
                <w:b/>
              </w:rPr>
            </w:pPr>
          </w:p>
          <w:p w14:paraId="00000043">
            <w:pPr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         ___________________/</w:t>
            </w:r>
            <w:r>
              <w:rPr>
                <w:rFonts w:eastAsia="Arial"/>
                <w:b/>
              </w:rPr>
              <w:t>_____________</w:t>
            </w:r>
            <w:r>
              <w:rPr>
                <w:rFonts w:eastAsia="Arial"/>
                <w:b/>
              </w:rPr>
              <w:t>/</w:t>
            </w:r>
          </w:p>
        </w:tc>
      </w:tr>
    </w:tbl>
    <w:p w14:paraId="00000044">
      <w:pPr>
        <w:tabs>
          <w:tab w:val="left" w:pos="5400"/>
        </w:tabs>
        <w:jc w:val="both"/>
        <w:rPr/>
      </w:pPr>
    </w:p>
    <w:p w14:paraId="00000045">
      <w:pPr>
        <w:tabs>
          <w:tab w:val="left" w:pos="5400"/>
        </w:tabs>
        <w:jc w:val="both"/>
        <w:rPr/>
      </w:pPr>
    </w:p>
    <w:p w14:paraId="00000046">
      <w:pPr>
        <w:tabs>
          <w:tab w:val="left" w:pos="5400"/>
        </w:tabs>
        <w:jc w:val="both"/>
        <w:rPr/>
      </w:pPr>
    </w:p>
    <w:p w14:paraId="00000047">
      <w:pPr>
        <w:tabs>
          <w:tab w:val="left" w:pos="5400"/>
        </w:tabs>
        <w:jc w:val="both"/>
        <w:rPr/>
      </w:pPr>
    </w:p>
    <w:p w14:paraId="00000048">
      <w:pPr>
        <w:tabs>
          <w:tab w:val="left" w:pos="5400"/>
        </w:tabs>
        <w:jc w:val="both"/>
        <w:rPr/>
      </w:pPr>
    </w:p>
    <w:p w14:paraId="00000049">
      <w:pPr>
        <w:tabs>
          <w:tab w:val="left" w:pos="5400"/>
        </w:tabs>
        <w:jc w:val="both"/>
        <w:rPr/>
      </w:pPr>
    </w:p>
    <w:p w14:paraId="0000004A">
      <w:pPr>
        <w:tabs>
          <w:tab w:val="left" w:pos="5400"/>
        </w:tabs>
        <w:jc w:val="both"/>
        <w:rPr/>
      </w:pPr>
    </w:p>
    <w:p w14:paraId="0000004B">
      <w:pPr>
        <w:tabs>
          <w:tab w:val="left" w:pos="5400"/>
        </w:tabs>
        <w:jc w:val="both"/>
        <w:rPr/>
      </w:pPr>
    </w:p>
    <w:p w14:paraId="0000004C">
      <w:pPr>
        <w:tabs>
          <w:tab w:val="left" w:pos="5400"/>
        </w:tabs>
        <w:jc w:val="both"/>
        <w:rPr/>
      </w:pPr>
    </w:p>
    <w:p w14:paraId="0000004D">
      <w:pPr>
        <w:tabs>
          <w:tab w:val="left" w:pos="5400"/>
        </w:tabs>
        <w:jc w:val="both"/>
        <w:rPr/>
      </w:pPr>
    </w:p>
    <w:p w14:paraId="0000004E">
      <w:pPr>
        <w:tabs>
          <w:tab w:val="left" w:pos="5400"/>
        </w:tabs>
        <w:jc w:val="both"/>
        <w:rPr/>
      </w:pPr>
    </w:p>
    <w:p w14:paraId="0000004F">
      <w:pPr>
        <w:tabs>
          <w:tab w:val="left" w:pos="5400"/>
        </w:tabs>
        <w:jc w:val="both"/>
        <w:rPr/>
      </w:pPr>
    </w:p>
    <w:p w14:paraId="00000050">
      <w:pPr>
        <w:tabs>
          <w:tab w:val="left" w:pos="5400"/>
        </w:tabs>
        <w:jc w:val="both"/>
        <w:rPr/>
      </w:pPr>
    </w:p>
    <w:p w14:paraId="00000051">
      <w:pPr>
        <w:tabs>
          <w:tab w:val="left" w:pos="5400"/>
        </w:tabs>
        <w:jc w:val="both"/>
        <w:rPr/>
      </w:pPr>
    </w:p>
    <w:p w14:paraId="00000052">
      <w:pPr>
        <w:tabs>
          <w:tab w:val="left" w:pos="5400"/>
        </w:tabs>
        <w:jc w:val="both"/>
        <w:rPr/>
      </w:pPr>
    </w:p>
    <w:p w14:paraId="00000053">
      <w:pPr>
        <w:tabs>
          <w:tab w:val="left" w:pos="5400"/>
        </w:tabs>
        <w:jc w:val="both"/>
        <w:rPr/>
      </w:pPr>
    </w:p>
    <w:p w14:paraId="00000054">
      <w:pPr>
        <w:tabs>
          <w:tab w:val="left" w:pos="5400"/>
        </w:tabs>
        <w:jc w:val="both"/>
        <w:rPr>
          <w:b/>
        </w:rPr>
      </w:pPr>
    </w:p>
    <w:sectPr>
      <w:pgSz w:w="11906" w:h="16838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OpenSymbol">
    <w:charset w:val="00"/>
    <w:family w:val="auto"/>
    <w:pitch w:val="variable"/>
    <w:sig w:usb0="00000000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00000000" w:usb1="0000396b" w:usb2="00000000" w:usb3="00000000" w:csb0="000000bf" w:csb1="00000000"/>
  </w:font>
  <w:font w:name="Mangal">
    <w:panose1 w:val="02040503050203030202"/>
    <w:charset w:val="01"/>
    <w:family w:val="roman"/>
    <w:notTrueType w:val="o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BA"/>
    <w:rsid w:val="00001F6B"/>
    <w:rsid w:val="00007F46"/>
    <w:rsid w:val="00036043"/>
    <w:rsid w:val="00065685"/>
    <w:rsid w:val="0009724D"/>
    <w:rsid w:val="000B08D8"/>
    <w:rsid w:val="001119A6"/>
    <w:rsid w:val="00122E13"/>
    <w:rsid w:val="001762E1"/>
    <w:rsid w:val="001938BD"/>
    <w:rsid w:val="00194FFA"/>
    <w:rsid w:val="001D18A2"/>
    <w:rsid w:val="001F2C84"/>
    <w:rsid w:val="002229C0"/>
    <w:rsid w:val="0022433A"/>
    <w:rsid w:val="00225FB4"/>
    <w:rsid w:val="002523BC"/>
    <w:rsid w:val="00266C8A"/>
    <w:rsid w:val="00276040"/>
    <w:rsid w:val="00282646"/>
    <w:rsid w:val="00284C1E"/>
    <w:rsid w:val="002A3F0E"/>
    <w:rsid w:val="002B38EE"/>
    <w:rsid w:val="002B4745"/>
    <w:rsid w:val="002C7B0B"/>
    <w:rsid w:val="003341EE"/>
    <w:rsid w:val="00343E89"/>
    <w:rsid w:val="003C654A"/>
    <w:rsid w:val="003E208C"/>
    <w:rsid w:val="00400AD8"/>
    <w:rsid w:val="004350A4"/>
    <w:rsid w:val="00470A24"/>
    <w:rsid w:val="00484D50"/>
    <w:rsid w:val="004B20D2"/>
    <w:rsid w:val="005142D9"/>
    <w:rsid w:val="00533956"/>
    <w:rsid w:val="00577F91"/>
    <w:rsid w:val="00581DBE"/>
    <w:rsid w:val="005866A0"/>
    <w:rsid w:val="005E567B"/>
    <w:rsid w:val="00606BD7"/>
    <w:rsid w:val="006160E3"/>
    <w:rsid w:val="00642CE9"/>
    <w:rsid w:val="006446DB"/>
    <w:rsid w:val="006844D9"/>
    <w:rsid w:val="00691BAA"/>
    <w:rsid w:val="00691E4E"/>
    <w:rsid w:val="006A2D0F"/>
    <w:rsid w:val="006D3C90"/>
    <w:rsid w:val="00714409"/>
    <w:rsid w:val="00715714"/>
    <w:rsid w:val="007227C6"/>
    <w:rsid w:val="0075700D"/>
    <w:rsid w:val="007757CE"/>
    <w:rsid w:val="00775DC5"/>
    <w:rsid w:val="007A1C73"/>
    <w:rsid w:val="007D5B72"/>
    <w:rsid w:val="008115BA"/>
    <w:rsid w:val="008527E3"/>
    <w:rsid w:val="008527F2"/>
    <w:rsid w:val="00855E64"/>
    <w:rsid w:val="008669F3"/>
    <w:rsid w:val="008F1206"/>
    <w:rsid w:val="00903655"/>
    <w:rsid w:val="00937EA6"/>
    <w:rsid w:val="00955ACE"/>
    <w:rsid w:val="00965710"/>
    <w:rsid w:val="00970B8F"/>
    <w:rsid w:val="00985AAC"/>
    <w:rsid w:val="009969ED"/>
    <w:rsid w:val="009C747E"/>
    <w:rsid w:val="009E0744"/>
    <w:rsid w:val="009E72E9"/>
    <w:rsid w:val="00A3620D"/>
    <w:rsid w:val="00A505EA"/>
    <w:rsid w:val="00A52D6E"/>
    <w:rsid w:val="00A818A1"/>
    <w:rsid w:val="00A95D95"/>
    <w:rsid w:val="00AD7D52"/>
    <w:rsid w:val="00AE6628"/>
    <w:rsid w:val="00B07EC9"/>
    <w:rsid w:val="00B17677"/>
    <w:rsid w:val="00B31BE4"/>
    <w:rsid w:val="00B663F2"/>
    <w:rsid w:val="00B704AB"/>
    <w:rsid w:val="00B9391E"/>
    <w:rsid w:val="00BE2168"/>
    <w:rsid w:val="00C32FCB"/>
    <w:rsid w:val="00C544B3"/>
    <w:rsid w:val="00C61D01"/>
    <w:rsid w:val="00C626BF"/>
    <w:rsid w:val="00C8503A"/>
    <w:rsid w:val="00C86347"/>
    <w:rsid w:val="00CC08C5"/>
    <w:rsid w:val="00CD655D"/>
    <w:rsid w:val="00D2698E"/>
    <w:rsid w:val="00D345C7"/>
    <w:rsid w:val="00D423E5"/>
    <w:rsid w:val="00D42A0C"/>
    <w:rsid w:val="00D4507C"/>
    <w:rsid w:val="00D640B3"/>
    <w:rsid w:val="00D872B3"/>
    <w:rsid w:val="00E010A3"/>
    <w:rsid w:val="00E3660E"/>
    <w:rsid w:val="00E4057F"/>
    <w:rsid w:val="00E46EC8"/>
    <w:rsid w:val="00E5297E"/>
    <w:rsid w:val="00E8571D"/>
    <w:rsid w:val="00E92916"/>
    <w:rsid w:val="00EA167B"/>
    <w:rsid w:val="00EB541B"/>
    <w:rsid w:val="00EE2CF8"/>
    <w:rsid w:val="00EF2F7D"/>
    <w:rsid w:val="00F02DF3"/>
    <w:rsid w:val="00F2633C"/>
    <w:rsid w:val="00F4482C"/>
    <w:rsid w:val="00F52F5E"/>
    <w:rsid w:val="00F65F1F"/>
    <w:rsid w:val="00F77732"/>
    <w:rsid w:val="00FA585C"/>
    <w:rsid w:val="00FB5EF9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FB2B50-AD61-446B-9126-974DBE5B858F}"/>
  <w:footnotePr/>
  <w:endnotePr/>
  <w:displayBackgroundShape w:val="on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/>
  </w:docDefaults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/>
    <w:rPr>
      <w:sz w:val="24"/>
      <w:szCs w:val="24"/>
      <w:lang w:eastAsia="ar-SA"/>
    </w:rPr>
  </w:style>
  <w:style w:type="paragraph" w:styleId="Heading1">
    <w:name w:val="Heading 1"/>
    <w:basedOn w:val="Normal"/>
    <w:next w:val="Normal"/>
    <w:uiPriority w:val="99"/>
    <w:qFormat w:val="on"/>
    <w:pPr>
      <w:keepNext w:val="on"/>
      <w:numPr>
        <w:ilvl w:val="0"/>
        <w:numId w:val="1"/>
      </w:numPr>
      <w:spacing w:before="360" w:after="240"/>
      <w:jc w:val="center"/>
    </w:pPr>
    <w:rPr>
      <w:rFonts w:eastAsia="Arial Unicode MS"/>
      <w:b/>
      <w:spacing w:val="20"/>
      <w:sz w:val="28"/>
      <w:szCs w:val="20"/>
    </w:rPr>
  </w:style>
  <w:style w:type="character" w:default="1" w:styleId="DefaultParagraphFont">
    <w:name w:val="Default Paragraph Font"/>
    <w:uiPriority w:val="99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WW8Num2z0">
    <w:name w:val="WW8Num2z0"/>
    <w:uiPriority w:val="99"/>
    <w:rPr>
      <w:sz w:val="22"/>
      <w:szCs w:val="26"/>
    </w:rPr>
  </w:style>
  <w:style w:type="character" w:customStyle="1" w:styleId="WW8Num2z1">
    <w:name w:val="WW8Num2z1"/>
    <w:uiPriority w:val="99"/>
    <w:rPr>
      <w:sz w:val="24"/>
      <w:szCs w:val="24"/>
    </w:rPr>
  </w:style>
  <w:style w:type="character" w:customStyle="1" w:styleId="Основнойшрифтабзаца3">
    <w:name w:val="Основной шрифт абзаца3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8Num3z0">
    <w:name w:val="WW8Num3z0"/>
    <w:uiPriority w:val="99"/>
    <w:rPr>
      <w:sz w:val="22"/>
      <w:szCs w:val="26"/>
    </w:rPr>
  </w:style>
  <w:style w:type="character" w:customStyle="1" w:styleId="WW8Num4z0">
    <w:name w:val="WW8Num4z0"/>
    <w:uiPriority w:val="99"/>
    <w:rPr>
      <w:sz w:val="22"/>
      <w:szCs w:val="26"/>
    </w:rPr>
  </w:style>
  <w:style w:type="character" w:customStyle="1" w:styleId="WW8Num5z0">
    <w:name w:val="WW8Num5z0"/>
    <w:uiPriority w:val="99"/>
    <w:rPr>
      <w:sz w:val="22"/>
      <w:szCs w:val="26"/>
    </w:rPr>
  </w:style>
  <w:style w:type="character" w:customStyle="1" w:styleId="WW8Num6z0">
    <w:name w:val="WW8Num6z0"/>
    <w:uiPriority w:val="99"/>
    <w:rPr>
      <w:sz w:val="22"/>
      <w:szCs w:val="26"/>
    </w:rPr>
  </w:style>
  <w:style w:type="character" w:customStyle="1" w:styleId="WW8Num7z0">
    <w:name w:val="WW8Num7z0"/>
    <w:uiPriority w:val="99"/>
    <w:rPr>
      <w:sz w:val="22"/>
      <w:szCs w:val="26"/>
    </w:rPr>
  </w:style>
  <w:style w:type="character" w:customStyle="1" w:styleId="WW8Num8z0">
    <w:name w:val="WW8Num8z0"/>
    <w:uiPriority w:val="99"/>
    <w:rPr>
      <w:sz w:val="22"/>
      <w:szCs w:val="26"/>
    </w:rPr>
  </w:style>
  <w:style w:type="character" w:customStyle="1" w:styleId="WW8Num9z0">
    <w:name w:val="WW8Num9z0"/>
    <w:uiPriority w:val="99"/>
    <w:rPr>
      <w:rFonts w:ascii="Symbol" w:cs="OpenSymbol" w:hAnsi="Symbol"/>
    </w:rPr>
  </w:style>
  <w:style w:type="character" w:customStyle="1" w:styleId="WW8Num9z1">
    <w:name w:val="WW8Num9z1"/>
    <w:uiPriority w:val="99"/>
    <w:rPr>
      <w:rFonts w:ascii="OpenSymbol" w:cs="OpenSymbol" w:hAnsi="OpenSymbol"/>
    </w:rPr>
  </w:style>
  <w:style w:type="character" w:customStyle="1" w:styleId="WW8Num10z0">
    <w:name w:val="WW8Num10z0"/>
    <w:uiPriority w:val="99"/>
    <w:rPr>
      <w:sz w:val="22"/>
      <w:szCs w:val="26"/>
    </w:rPr>
  </w:style>
  <w:style w:type="character" w:customStyle="1" w:styleId="WW8Num10z1">
    <w:name w:val="WW8Num10z1"/>
    <w:uiPriority w:val="99"/>
    <w:rPr>
      <w:b w:val="off"/>
      <w:sz w:val="22"/>
      <w:szCs w:val="26"/>
    </w:rPr>
  </w:style>
  <w:style w:type="character" w:customStyle="1" w:styleId="WW8Num11z0">
    <w:name w:val="WW8Num11z0"/>
    <w:uiPriority w:val="99"/>
    <w:rPr>
      <w:sz w:val="22"/>
      <w:szCs w:val="26"/>
    </w:rPr>
  </w:style>
  <w:style w:type="character" w:customStyle="1" w:styleId="WW8Num12z0">
    <w:name w:val="WW8Num12z0"/>
    <w:uiPriority w:val="99"/>
    <w:rPr>
      <w:sz w:val="22"/>
      <w:szCs w:val="26"/>
    </w:rPr>
  </w:style>
  <w:style w:type="character" w:customStyle="1" w:styleId="WW8Num13z0">
    <w:name w:val="WW8Num13z0"/>
    <w:uiPriority w:val="99"/>
    <w:rPr>
      <w:sz w:val="22"/>
      <w:szCs w:val="26"/>
    </w:rPr>
  </w:style>
  <w:style w:type="character" w:customStyle="1" w:styleId="WW8Num14z0">
    <w:name w:val="WW8Num14z0"/>
    <w:uiPriority w:val="99"/>
    <w:rPr>
      <w:rFonts w:ascii="Symbol" w:hAnsi="Symbol"/>
    </w:rPr>
  </w:style>
  <w:style w:type="character" w:customStyle="1" w:styleId="WW8Num14z1">
    <w:name w:val="WW8Num14z1"/>
    <w:uiPriority w:val="99"/>
    <w:rPr>
      <w:rFonts w:ascii="Courier New" w:cs="Courier New" w:hAnsi="Courier New"/>
    </w:rPr>
  </w:style>
  <w:style w:type="character" w:customStyle="1" w:styleId="WW8Num14z2">
    <w:name w:val="WW8Num14z2"/>
    <w:uiPriority w:val="99"/>
    <w:rPr>
      <w:rFonts w:ascii="Wingdings" w:hAnsi="Wingdings"/>
    </w:rPr>
  </w:style>
  <w:style w:type="character" w:customStyle="1" w:styleId="WW8Num15z0">
    <w:name w:val="WW8Num15z0"/>
    <w:uiPriority w:val="99"/>
    <w:rPr>
      <w:sz w:val="22"/>
      <w:szCs w:val="26"/>
    </w:rPr>
  </w:style>
  <w:style w:type="character" w:customStyle="1" w:styleId="Основнойшрифтабзаца2">
    <w:name w:val="Основной шрифт абзаца2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Основнойшрифтабзаца1">
    <w:name w:val="Основной шрифт абзаца1"/>
    <w:uiPriority w:val="99"/>
  </w:style>
  <w:style w:type="character" w:customStyle="1" w:styleId="Символнумерации">
    <w:name w:val="Символ нумерации"/>
    <w:uiPriority w:val="99"/>
  </w:style>
  <w:style w:type="character" w:customStyle="1" w:styleId="Цветовоевыделение">
    <w:name w:val="Цветовое выделение"/>
    <w:uiPriority w:val="99"/>
    <w:rPr>
      <w:b/>
      <w:bCs/>
      <w:color w:val="000080"/>
    </w:rPr>
  </w:style>
  <w:style w:type="character" w:customStyle="1" w:styleId="Гипертекстоваяссылка">
    <w:name w:val="Гипертекстовая ссылка"/>
    <w:uiPriority w:val="99"/>
    <w:rPr>
      <w:b/>
      <w:bCs/>
      <w:color w:val="008000"/>
    </w:rPr>
  </w:style>
  <w:style w:type="character" w:customStyle="1" w:styleId="ТекствыноскиЗнак">
    <w:name w:val="Текст выноски Знак"/>
    <w:uiPriority w:val="99"/>
    <w:rPr>
      <w:rFonts w:ascii="Tahoma" w:cs="Tahoma" w:hAnsi="Tahoma"/>
      <w:sz w:val="16"/>
      <w:szCs w:val="16"/>
    </w:rPr>
  </w:style>
  <w:style w:type="paragraph" w:styleId="Заголовок">
    <w:name w:val="Заголовок"/>
    <w:basedOn w:val="Normal"/>
    <w:next w:val="BodyText"/>
    <w:uiPriority w:val="99"/>
    <w:pPr>
      <w:keepNext w:val="on"/>
      <w:spacing w:before="240" w:after="120"/>
    </w:pPr>
    <w:rPr>
      <w:rFonts w:ascii="Arial" w:cs="Mangal" w:eastAsia="Lucida Sans Unicode" w:hAnsi="Arial"/>
      <w:sz w:val="28"/>
      <w:szCs w:val="28"/>
    </w:rPr>
  </w:style>
  <w:style w:type="paragraph" w:styleId="BodyText">
    <w:name w:val="Body Text"/>
    <w:basedOn w:val="Normal"/>
    <w:uiPriority w:val="99"/>
    <w:pPr>
      <w:spacing w:after="120"/>
    </w:pPr>
  </w:style>
  <w:style w:type="paragraph" w:styleId="List">
    <w:name w:val="List"/>
    <w:basedOn w:val="BodyText"/>
    <w:uiPriority w:val="99"/>
    <w:rPr>
      <w:rFonts w:cs="Mangal"/>
    </w:rPr>
  </w:style>
  <w:style w:type="paragraph" w:customStyle="1" w:styleId="Название3">
    <w:name w:val="Название3"/>
    <w:basedOn w:val="Normal"/>
    <w:uiPriority w:val="99"/>
    <w:pPr>
      <w:spacing w:before="120" w:after="120"/>
    </w:pPr>
    <w:rPr>
      <w:rFonts w:cs="Mangal"/>
      <w:i/>
      <w:iCs/>
    </w:rPr>
  </w:style>
  <w:style w:type="paragraph" w:customStyle="1" w:styleId="Указатель3">
    <w:name w:val="Указатель3"/>
    <w:basedOn w:val="Normal"/>
    <w:uiPriority w:val="99"/>
    <w:pPr/>
    <w:rPr>
      <w:rFonts w:cs="Mangal"/>
    </w:rPr>
  </w:style>
  <w:style w:type="paragraph" w:customStyle="1" w:styleId="Название2">
    <w:name w:val="Название2"/>
    <w:basedOn w:val="Normal"/>
    <w:uiPriority w:val="99"/>
    <w:pPr>
      <w:spacing w:before="120" w:after="120"/>
    </w:pPr>
    <w:rPr>
      <w:rFonts w:ascii="Arial" w:cs="Mangal" w:hAnsi="Arial"/>
      <w:i/>
      <w:iCs/>
      <w:sz w:val="20"/>
    </w:rPr>
  </w:style>
  <w:style w:type="paragraph" w:customStyle="1" w:styleId="Указатель2">
    <w:name w:val="Указатель2"/>
    <w:basedOn w:val="Normal"/>
    <w:uiPriority w:val="99"/>
    <w:pPr/>
    <w:rPr>
      <w:rFonts w:ascii="Arial" w:cs="Mangal" w:hAnsi="Arial"/>
    </w:rPr>
  </w:style>
  <w:style w:type="paragraph" w:customStyle="1" w:styleId="Название1">
    <w:name w:val="Название1"/>
    <w:basedOn w:val="Normal"/>
    <w:uiPriority w:val="99"/>
    <w:pPr>
      <w:spacing w:before="120" w:after="120"/>
    </w:pPr>
    <w:rPr>
      <w:rFonts w:cs="Mangal"/>
      <w:i/>
      <w:iCs/>
    </w:rPr>
  </w:style>
  <w:style w:type="paragraph" w:customStyle="1" w:styleId="Указатель1">
    <w:name w:val="Указатель1"/>
    <w:basedOn w:val="Normal"/>
    <w:uiPriority w:val="99"/>
    <w:pPr/>
    <w:rPr>
      <w:rFonts w:cs="Mangal"/>
    </w:rPr>
  </w:style>
  <w:style w:type="paragraph" w:customStyle="1" w:styleId="Содержимоетаблицы">
    <w:name w:val="Содержимое таблицы"/>
    <w:basedOn w:val="Normal"/>
    <w:uiPriority w:val="99"/>
    <w:pPr/>
  </w:style>
  <w:style w:type="paragraph" w:customStyle="1" w:styleId="Заголовоктаблицы">
    <w:name w:val="Заголовок таблицы"/>
    <w:basedOn w:val="Содержимоетаблицы"/>
    <w:uiPriority w:val="99"/>
    <w:pPr>
      <w:jc w:val="center"/>
    </w:pPr>
    <w:rPr>
      <w:b/>
      <w:bCs/>
    </w:rPr>
  </w:style>
  <w:style w:type="paragraph" w:styleId="BodyTextIndent">
    <w:name w:val="Body Text Indent"/>
    <w:basedOn w:val="Normal"/>
    <w:uiPriority w:val="99"/>
    <w:pPr>
      <w:spacing w:after="120"/>
      <w:ind w:firstLine="720"/>
      <w:jc w:val="both"/>
    </w:pPr>
    <w:rPr>
      <w:szCs w:val="20"/>
    </w:rPr>
  </w:style>
  <w:style w:type="paragraph" w:customStyle="1" w:styleId="обычный">
    <w:name w:val="обычный"/>
    <w:basedOn w:val="Normal"/>
    <w:next w:val="Normal"/>
    <w:uiPriority w:val="99"/>
    <w:pPr>
      <w:tabs>
        <w:tab w:val="left" w:pos="6521"/>
      </w:tabs>
      <w:spacing w:before="480" w:after="360"/>
    </w:pPr>
    <w:rPr>
      <w:szCs w:val="20"/>
    </w:rPr>
  </w:style>
  <w:style w:type="paragraph" w:customStyle="1" w:styleId="Основнойтекстсотступом31">
    <w:name w:val="Основной текст с отступом 31"/>
    <w:basedOn w:val="Normal"/>
    <w:uiPriority w:val="99"/>
    <w:pPr>
      <w:spacing w:before="120"/>
      <w:ind w:left="1418"/>
      <w:jc w:val="both"/>
    </w:p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  <w:spacing w:after="120"/>
      <w:jc w:val="both"/>
    </w:pPr>
    <w:rPr>
      <w:szCs w:val="20"/>
    </w:rPr>
  </w:style>
  <w:style w:type="paragraph" w:customStyle="1" w:styleId="Реквизитыдоговоров">
    <w:name w:val="Реквизиты договоров"/>
    <w:basedOn w:val="Normal"/>
    <w:next w:val="Normal"/>
    <w:uiPriority w:val="99"/>
    <w:pPr>
      <w:widowControl w:val="off"/>
    </w:pPr>
    <w:rPr>
      <w:szCs w:val="20"/>
    </w:rPr>
  </w:style>
  <w:style w:type="paragraph" w:styleId="Footer">
    <w:name w:val="Footer"/>
    <w:basedOn w:val="Normal"/>
    <w:uiPriority w:val="99"/>
    <w:pPr>
      <w:tabs>
        <w:tab w:val="center" w:pos="5102"/>
        <w:tab w:val="right" w:pos="10204"/>
      </w:tabs>
    </w:pPr>
  </w:style>
  <w:style w:type="paragraph" w:styleId="HTMLPreformatted">
    <w:name w:val="HTML Preformatted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color w:val="333333"/>
      <w:sz w:val="20"/>
      <w:szCs w:val="20"/>
    </w:rPr>
  </w:style>
  <w:style w:type="paragraph" w:customStyle="1" w:styleId="ConsPlusNormal">
    <w:name w:val="ConsPlusNormal"/>
    <w:uiPriority w:val="99"/>
    <w:pPr>
      <w:widowControl w:val="off"/>
      <w:ind w:firstLine="720"/>
    </w:pPr>
    <w:rPr>
      <w:rFonts w:ascii="Arial" w:cs="Arial" w:eastAsia="Arial" w:hAnsi="Arial"/>
      <w:lang w:eastAsia="ar-SA"/>
    </w:rPr>
  </w:style>
  <w:style w:type="paragraph" w:styleId="NoSpacing">
    <w:name w:val="No Spacing"/>
    <w:uiPriority w:val="99"/>
    <w:qFormat w:val="on"/>
    <w:pPr/>
    <w:rPr>
      <w:rFonts w:eastAsia="Arial"/>
      <w:sz w:val="24"/>
      <w:szCs w:val="24"/>
      <w:lang w:eastAsia="ar-SA"/>
    </w:rPr>
  </w:style>
  <w:style w:type="paragraph" w:styleId="BalloonText">
    <w:name w:val="Balloon Text"/>
    <w:basedOn w:val="Normal"/>
    <w:uiPriority w:val="99"/>
    <w:rPr>
      <w:rFonts w:ascii="Tahoma" w:cs="Tahoma" w:hAnsi="Tahoma"/>
      <w:sz w:val="16"/>
      <w:szCs w:val="16"/>
    </w:rPr>
  </w:style>
  <w:style w:type="paragraph" w:styleId="Normal(Web)">
    <w:name w:val="Normal (Web)"/>
    <w:basedOn w:val="Normal"/>
    <w:uiPriority w:val="99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F3E1F-84B1-45A8-9985-CB98B44F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Имущество подлежащее реализации</vt:lpstr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Имущество подлежащее реализации</dc:title>
  <dc:creator>User</dc:creator>
  <cp:lastModifiedBy>Татьяна</cp:lastModifiedBy>
</cp:coreProperties>
</file>