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051" w:rsidRPr="00C20D10" w:rsidRDefault="00453051" w:rsidP="00453051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2"/>
          <w:szCs w:val="22"/>
        </w:rPr>
      </w:pPr>
      <w:r w:rsidRPr="00AC74A0">
        <w:rPr>
          <w:b/>
        </w:rPr>
        <w:t>Уча</w:t>
      </w:r>
      <w:r>
        <w:rPr>
          <w:b/>
        </w:rPr>
        <w:t>стниками торгов по продаже прав</w:t>
      </w:r>
      <w:r w:rsidRPr="00AC74A0">
        <w:rPr>
          <w:b/>
        </w:rPr>
        <w:t xml:space="preserve"> требования просроченной задолженности по внесению платы за жилое помещение и коммунальные услуги </w:t>
      </w:r>
      <w:r>
        <w:rPr>
          <w:b/>
        </w:rPr>
        <w:t xml:space="preserve">(лот № 1) </w:t>
      </w:r>
      <w:r w:rsidRPr="00AC74A0">
        <w:rPr>
          <w:b/>
        </w:rPr>
        <w:t xml:space="preserve">могут быть вновь выбранная, отобранная или определенная управляющая организация, созданное товарищество собственников жилья либо жилищный кооператив, </w:t>
      </w:r>
      <w:proofErr w:type="spellStart"/>
      <w:r w:rsidRPr="00AC74A0">
        <w:rPr>
          <w:b/>
        </w:rPr>
        <w:t>ресурсоснабжающая</w:t>
      </w:r>
      <w:proofErr w:type="spellEnd"/>
      <w:r w:rsidRPr="00AC74A0">
        <w:rPr>
          <w:b/>
        </w:rPr>
        <w:t xml:space="preserve"> организация, отобранный региональный оператор по обращению с твердыми коммунальными </w:t>
      </w:r>
      <w:r w:rsidRPr="00C20D10">
        <w:rPr>
          <w:b/>
        </w:rPr>
        <w:t xml:space="preserve">отходами </w:t>
      </w:r>
      <w:r w:rsidRPr="00C20D10">
        <w:rPr>
          <w:b/>
          <w:shd w:val="clear" w:color="auto" w:fill="FFFFFF"/>
        </w:rPr>
        <w:t>(в соотв. с треб. ст. 155 Ж</w:t>
      </w:r>
      <w:r>
        <w:rPr>
          <w:b/>
          <w:shd w:val="clear" w:color="auto" w:fill="FFFFFF"/>
        </w:rPr>
        <w:t xml:space="preserve">илищного </w:t>
      </w:r>
      <w:r w:rsidRPr="00C20D10">
        <w:rPr>
          <w:b/>
          <w:shd w:val="clear" w:color="auto" w:fill="FFFFFF"/>
        </w:rPr>
        <w:t>К</w:t>
      </w:r>
      <w:r>
        <w:rPr>
          <w:b/>
          <w:shd w:val="clear" w:color="auto" w:fill="FFFFFF"/>
        </w:rPr>
        <w:t xml:space="preserve">одекса </w:t>
      </w:r>
      <w:bookmarkStart w:id="0" w:name="_GoBack"/>
      <w:bookmarkEnd w:id="0"/>
      <w:r w:rsidRPr="00C20D10">
        <w:rPr>
          <w:b/>
          <w:shd w:val="clear" w:color="auto" w:fill="FFFFFF"/>
        </w:rPr>
        <w:t>РФ)</w:t>
      </w:r>
      <w:r w:rsidRPr="00C20D10">
        <w:rPr>
          <w:b/>
        </w:rPr>
        <w:t>.</w:t>
      </w:r>
    </w:p>
    <w:p w:rsidR="00072FDC" w:rsidRDefault="00072FDC"/>
    <w:sectPr w:rsidR="00072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51"/>
    <w:rsid w:val="00072FDC"/>
    <w:rsid w:val="0045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CE65"/>
  <w15:chartTrackingRefBased/>
  <w15:docId w15:val="{0D49DB40-1061-4E04-8457-E6F45447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Инесса</dc:creator>
  <cp:keywords/>
  <dc:description/>
  <cp:lastModifiedBy>Инесса</cp:lastModifiedBy>
  <cp:revision>1</cp:revision>
  <dcterms:created xsi:type="dcterms:W3CDTF">2023-05-29T12:07:00Z</dcterms:created>
  <dcterms:modified xsi:type="dcterms:W3CDTF">2023-05-29T12:08:00Z</dcterms:modified>
</cp:coreProperties>
</file>