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501277" w:rsidRDefault="00A6689D" w:rsidP="00501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277">
        <w:rPr>
          <w:rFonts w:ascii="Times New Roman" w:hAnsi="Times New Roman" w:cs="Times New Roman"/>
          <w:sz w:val="24"/>
          <w:szCs w:val="24"/>
        </w:rPr>
        <w:t>Договор</w:t>
      </w:r>
      <w:r w:rsidR="003A6BDB" w:rsidRPr="00501277">
        <w:rPr>
          <w:rFonts w:ascii="Times New Roman" w:hAnsi="Times New Roman" w:cs="Times New Roman"/>
          <w:sz w:val="24"/>
          <w:szCs w:val="24"/>
        </w:rPr>
        <w:t xml:space="preserve"> </w:t>
      </w:r>
      <w:r w:rsidR="006462BA" w:rsidRPr="00501277">
        <w:rPr>
          <w:rFonts w:ascii="Times New Roman" w:hAnsi="Times New Roman" w:cs="Times New Roman"/>
          <w:sz w:val="24"/>
          <w:szCs w:val="24"/>
        </w:rPr>
        <w:t>купли-продажи транспортного средства</w:t>
      </w:r>
    </w:p>
    <w:p w:rsidR="00E95050" w:rsidRPr="00501277" w:rsidRDefault="00E95050" w:rsidP="0050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89D" w:rsidRPr="00501277" w:rsidRDefault="00A6689D" w:rsidP="00501277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E95050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</w:t>
      </w:r>
      <w:r w:rsidR="00A61C8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 _________________ 20</w:t>
      </w:r>
      <w:r w:rsidR="006462BA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B31FBB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95050" w:rsidRPr="00501277" w:rsidRDefault="00E95050" w:rsidP="005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9D" w:rsidRPr="00501277" w:rsidRDefault="00024DB1" w:rsidP="0050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DB1">
        <w:rPr>
          <w:rFonts w:ascii="Times New Roman" w:hAnsi="Times New Roman" w:cs="Times New Roman"/>
          <w:sz w:val="24"/>
          <w:szCs w:val="24"/>
        </w:rPr>
        <w:t>Маципула</w:t>
      </w:r>
      <w:proofErr w:type="spellEnd"/>
      <w:r w:rsidRPr="00024DB1">
        <w:rPr>
          <w:rFonts w:ascii="Times New Roman" w:hAnsi="Times New Roman" w:cs="Times New Roman"/>
          <w:sz w:val="24"/>
          <w:szCs w:val="24"/>
        </w:rPr>
        <w:t xml:space="preserve"> Юрий Викторович в лице финансового управляющего </w:t>
      </w:r>
      <w:proofErr w:type="spellStart"/>
      <w:r w:rsidRPr="00024DB1">
        <w:rPr>
          <w:rFonts w:ascii="Times New Roman" w:hAnsi="Times New Roman" w:cs="Times New Roman"/>
          <w:sz w:val="24"/>
          <w:szCs w:val="24"/>
        </w:rPr>
        <w:t>Ибраева</w:t>
      </w:r>
      <w:proofErr w:type="spellEnd"/>
      <w:r w:rsidRPr="00024DB1">
        <w:rPr>
          <w:rFonts w:ascii="Times New Roman" w:hAnsi="Times New Roman" w:cs="Times New Roman"/>
          <w:sz w:val="24"/>
          <w:szCs w:val="24"/>
        </w:rPr>
        <w:t xml:space="preserve"> Мурата </w:t>
      </w:r>
      <w:proofErr w:type="spellStart"/>
      <w:r w:rsidRPr="00024DB1">
        <w:rPr>
          <w:rFonts w:ascii="Times New Roman" w:hAnsi="Times New Roman" w:cs="Times New Roman"/>
          <w:sz w:val="24"/>
          <w:szCs w:val="24"/>
        </w:rPr>
        <w:t>Багдбековича</w:t>
      </w:r>
      <w:proofErr w:type="spellEnd"/>
      <w:r w:rsidRPr="00024DB1">
        <w:rPr>
          <w:rFonts w:ascii="Times New Roman" w:hAnsi="Times New Roman" w:cs="Times New Roman"/>
          <w:sz w:val="24"/>
          <w:szCs w:val="24"/>
        </w:rPr>
        <w:t>, действующего на основании Решения Арбитражного суда Ханты-Мансийского автономного округа-Югры от 09.09.2024 по делу № А75-16048/2024, именуемый в дальнейшем «Продавец», с одной стороны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70F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F670F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21B6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EF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8E6303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2F2EF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A6689D" w:rsidRPr="0050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вместе именуемые «Стороны», по итогам </w:t>
      </w:r>
      <w:r w:rsidR="007C1B58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 № </w:t>
      </w:r>
      <w:r w:rsidR="002F2EF9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108" w:rsidRPr="00501277">
        <w:rPr>
          <w:rFonts w:ascii="Times New Roman" w:hAnsi="Times New Roman" w:cs="Times New Roman"/>
          <w:sz w:val="24"/>
          <w:szCs w:val="24"/>
        </w:rPr>
        <w:t>на</w:t>
      </w:r>
      <w:r w:rsidR="00292108" w:rsidRPr="0050127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92108" w:rsidRPr="00501277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E95050" w:rsidRPr="00501277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292108" w:rsidRPr="00501277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501277" w:rsidRPr="00501277">
        <w:rPr>
          <w:rFonts w:ascii="Times New Roman" w:hAnsi="Times New Roman" w:cs="Times New Roman"/>
          <w:sz w:val="24"/>
          <w:szCs w:val="24"/>
        </w:rPr>
        <w:t>ЭТП «ЮГРА» (сайт в сети «Интернет» https://etpugra.ru/)</w:t>
      </w:r>
      <w:r w:rsidR="00292108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89D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AD21C4" w:rsidRPr="00501277" w:rsidRDefault="00AD21C4" w:rsidP="005012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9D" w:rsidRPr="00501277" w:rsidRDefault="00A6689D" w:rsidP="00501277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847712" w:rsidRPr="00501277" w:rsidRDefault="00847712" w:rsidP="00501277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обязуется на условиях настоящего договора передать в собственность Покупателя Лот № </w:t>
      </w:r>
      <w:r w:rsidR="001A7C46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состоящий из следующего имущества (далее по тексту «имущество»): </w:t>
      </w:r>
    </w:p>
    <w:p w:rsidR="00CA661A" w:rsidRPr="00501277" w:rsidRDefault="00CA661A" w:rsidP="0050127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LJMBFCDH43AS00134</w:t>
            </w: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ShenLong</w:t>
            </w:r>
            <w:proofErr w:type="spellEnd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Sunlong</w:t>
            </w:r>
            <w:proofErr w:type="spellEnd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CA661A" w:rsidP="00024DB1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6700</w:t>
            </w: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Дизельный</w:t>
            </w: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CA661A" w:rsidRPr="00024DB1" w:rsidRDefault="00CA661A" w:rsidP="00024DB1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Разрешенная максимальная масса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Масса без нагрузки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Страна вывоза ТС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№ ТД, ТПО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Таможенные ограничения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rPr>
          <w:trHeight w:val="257"/>
        </w:trPr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организации, выдавшей паспорт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A" w:rsidRPr="00501277" w:rsidTr="00322C43">
        <w:tc>
          <w:tcPr>
            <w:tcW w:w="4968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CA661A" w:rsidRPr="00501277" w:rsidRDefault="00CA661A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12" w:rsidRPr="00501277" w:rsidRDefault="00847712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 момента заключения настоящего договора Продавец не вправе совершать какие-либо сделки с третьими лицами в отношении имущества.</w:t>
      </w:r>
    </w:p>
    <w:p w:rsidR="00847712" w:rsidRPr="00501277" w:rsidRDefault="00847712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обязуется уплатить за имущество цену в соответствии с п. 2.1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договора. Порядок расчетов.</w:t>
      </w:r>
    </w:p>
    <w:p w:rsidR="00847712" w:rsidRPr="00501277" w:rsidRDefault="00847712" w:rsidP="005012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Общая стоимость имущества (цена договора) составляет </w:t>
      </w:r>
      <w:r w:rsidRPr="00501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рублей, НДС не облагается.</w:t>
      </w:r>
    </w:p>
    <w:p w:rsidR="00C35C42" w:rsidRPr="00501277" w:rsidRDefault="00C35C42" w:rsidP="00024DB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Покупатель рассчитывается с Продавцом за имущество, указанное в п. 1.1 настоящего договора, по цене, указанной в п. 2.1. настоящего договора, в течение 30 </w:t>
      </w:r>
      <w:r w:rsidR="004E23BC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подписания Договора, путем перечисления денежных средств по следующим реквизитам: </w:t>
      </w:r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№ 40817810350224050132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"ЦЕНТРАЛЬНЫЙ" ПАО </w:t>
      </w:r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"СОВКОМБАНК"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>/с 30101810150040000763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045004763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БАНКА 4401116480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БАНКА 544543001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proofErr w:type="spellStart"/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Маципула</w:t>
      </w:r>
      <w:proofErr w:type="spellEnd"/>
      <w:r w:rsidR="00024DB1" w:rsidRP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Викторович</w:t>
      </w:r>
      <w:r w:rsidR="0002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277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Перечислению Продавцу подлежит сумма в размере ______ (__________________) рублей __ копеек (стоимость имущества за вычетом оплаченного Покупателем задатка согласно платежного документа № __________ </w:t>
      </w:r>
      <w:proofErr w:type="gramStart"/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_______).</w:t>
      </w:r>
    </w:p>
    <w:p w:rsidR="00847712" w:rsidRPr="00501277" w:rsidRDefault="00847712" w:rsidP="005012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нарушения Покупателем условий срока оплаты, указанного в п.2.2. настоящего договора, Продавец вправе в одностороннем порядке отказаться от исполнения настоящего договора, что влечет прекращение его действия.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передачи имущества.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обязуется передать Покупателю имущество, указанное в пункте 1.1. настоящего договора, по акту приема-передачи в течение 10 рабочих дней после полной оплаты стоимости имущества, указанного в п. 1.1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сторон.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обязан: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передать имущество Покупателю в соответствии с условиями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Покупатель обязан: 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уплатить за имущество цену на условиях настоящего договора;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принять имущество по акту приема-передачи в соответствии с условиями настоящего договора;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осуществить действия по государственной регистрации настоящего договора.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Право собственности на имущество, являющееся предметом настоящего договора, переходит к Покупателю с момента государственной регистрации права в регистрирующем органе.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положения.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нарушения условий настоящего договора по сроку оплаты, указанного в п. 2.2. настоящего договора, задаток на участие в торгах, уплаченный Покупателем, возврату не подлежит.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обязательств, считается заключенным с момента государственной регистрации.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3 экземплярах, по одному экземпляру для каждой из сторон, третий – для регистрирующего органа.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127DBF" w:rsidRPr="005012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</w:t>
      </w:r>
      <w:r w:rsidR="00127DBF"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по месту нахождения продавца. </w:t>
      </w: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Приложение к договору: акт приема-передачи имущества на ___ л. в 1 экз.</w:t>
      </w:r>
    </w:p>
    <w:p w:rsidR="00BD7984" w:rsidRPr="00501277" w:rsidRDefault="00BD7984" w:rsidP="0050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7984" w:rsidRPr="00501277" w:rsidRDefault="00BD7984" w:rsidP="00501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Место нахождения и банковские реквизиты Сторон: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A6689D" w:rsidRPr="00501277" w:rsidTr="008E6303">
        <w:trPr>
          <w:trHeight w:val="2967"/>
        </w:trPr>
        <w:tc>
          <w:tcPr>
            <w:tcW w:w="4820" w:type="dxa"/>
          </w:tcPr>
          <w:p w:rsidR="00A6689D" w:rsidRPr="00501277" w:rsidRDefault="00A6689D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«Продавец»:</w:t>
            </w:r>
          </w:p>
          <w:p w:rsidR="00501277" w:rsidRPr="00501277" w:rsidRDefault="00024DB1" w:rsidP="00024D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Маципула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Юрий Викторович (06.08.1966 года рождения, место рождения: с.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Шельпаховка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Христиновского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р-на Черкасской обл., ИНН 860100445067, СНИЛС 110-933-688-39, паспорт серия 67 11 номер 147529 выдан Отделом УФМС России по Ханты-Мансийскому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автоном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– Югре в гор.</w:t>
            </w:r>
            <w:proofErr w:type="gram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Ханты-Мансийске 24.08.2011, адрес регистрации: 628007, ХМАО-Югра, г. Ханты-Мансийск, ул. Шевченко, д. 23, кв. 19).</w:t>
            </w:r>
            <w:proofErr w:type="gramEnd"/>
          </w:p>
          <w:p w:rsidR="006462BA" w:rsidRPr="00501277" w:rsidRDefault="006462BA" w:rsidP="005012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направления корреспонденции финансовому управляющему: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Багдбекович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, 628010, Ханты-Мансийский автономный округ – Югра, г. Ханты-Мансийск, ул. Новогодняя, д. 13, участок 1, </w:t>
            </w:r>
          </w:p>
          <w:p w:rsidR="006462BA" w:rsidRPr="00501277" w:rsidRDefault="006462BA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тел. 89505323036, 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managerts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95050" w:rsidRPr="00501277" w:rsidRDefault="00E95050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Финансовый  управляющий </w:t>
            </w:r>
          </w:p>
          <w:p w:rsidR="00E95050" w:rsidRPr="00501277" w:rsidRDefault="00E95050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A6689D" w:rsidRPr="00501277" w:rsidRDefault="00E95050" w:rsidP="00501277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 /</w:t>
            </w:r>
            <w:proofErr w:type="spellStart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Ибраев</w:t>
            </w:r>
            <w:proofErr w:type="spellEnd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М.Б. </w:t>
            </w: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1" w:type="dxa"/>
          </w:tcPr>
          <w:p w:rsidR="00A6689D" w:rsidRPr="00501277" w:rsidRDefault="00A6689D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«Покупатель»:</w:t>
            </w:r>
          </w:p>
          <w:p w:rsidR="00771EB0" w:rsidRPr="00501277" w:rsidRDefault="002F2EF9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</w:t>
            </w:r>
          </w:p>
          <w:p w:rsidR="00A6689D" w:rsidRPr="00501277" w:rsidRDefault="002F2EF9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A6689D" w:rsidRPr="00501277" w:rsidRDefault="00A6689D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1EB0" w:rsidRPr="00501277" w:rsidRDefault="00771EB0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2EF9" w:rsidRPr="00501277" w:rsidRDefault="002F2EF9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1EB0" w:rsidRPr="00501277" w:rsidRDefault="00771EB0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050" w:rsidRPr="00501277" w:rsidRDefault="00E95050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89D" w:rsidRPr="00501277" w:rsidRDefault="00A6689D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2F2EF9"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/_____________</w:t>
            </w:r>
          </w:p>
        </w:tc>
      </w:tr>
    </w:tbl>
    <w:p w:rsidR="001A7C46" w:rsidRPr="00501277" w:rsidRDefault="001A7C46" w:rsidP="00501277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</w:rPr>
      </w:pPr>
    </w:p>
    <w:p w:rsidR="00501277" w:rsidRDefault="00501277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E95050" w:rsidRPr="00501277" w:rsidRDefault="00E95050" w:rsidP="00501277">
      <w:pPr>
        <w:pStyle w:val="a"/>
        <w:numPr>
          <w:ilvl w:val="0"/>
          <w:numId w:val="0"/>
        </w:numPr>
        <w:tabs>
          <w:tab w:val="left" w:pos="3510"/>
          <w:tab w:val="center" w:pos="4677"/>
        </w:tabs>
        <w:rPr>
          <w:rFonts w:ascii="Times New Roman" w:hAnsi="Times New Roman"/>
          <w:color w:val="002060"/>
        </w:rPr>
      </w:pPr>
      <w:r w:rsidRPr="00501277">
        <w:rPr>
          <w:rFonts w:ascii="Times New Roman" w:hAnsi="Times New Roman"/>
        </w:rPr>
        <w:lastRenderedPageBreak/>
        <w:t>АКТ</w:t>
      </w:r>
      <w:r w:rsidRPr="00501277">
        <w:rPr>
          <w:rFonts w:ascii="Times New Roman" w:hAnsi="Times New Roman"/>
          <w:color w:val="002060"/>
        </w:rPr>
        <w:t xml:space="preserve"> </w:t>
      </w:r>
      <w:r w:rsidRPr="00501277">
        <w:rPr>
          <w:rFonts w:ascii="Times New Roman" w:eastAsia="Arial Unicode MS" w:hAnsi="Times New Roman"/>
        </w:rPr>
        <w:t xml:space="preserve">приема-передачи </w:t>
      </w:r>
      <w:r w:rsidRPr="00501277">
        <w:rPr>
          <w:rFonts w:ascii="Times New Roman" w:hAnsi="Times New Roman"/>
        </w:rPr>
        <w:t>имущества</w:t>
      </w:r>
    </w:p>
    <w:p w:rsidR="00E95050" w:rsidRPr="00501277" w:rsidRDefault="00E95050" w:rsidP="00501277">
      <w:pPr>
        <w:pStyle w:val="2"/>
        <w:numPr>
          <w:ilvl w:val="0"/>
          <w:numId w:val="0"/>
        </w:numPr>
        <w:tabs>
          <w:tab w:val="left" w:pos="7655"/>
        </w:tabs>
        <w:ind w:left="708" w:hanging="708"/>
        <w:jc w:val="center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 xml:space="preserve">г. </w:t>
      </w:r>
      <w:r w:rsidRPr="00501277">
        <w:rPr>
          <w:rFonts w:ascii="Times New Roman" w:hAnsi="Times New Roman"/>
          <w:sz w:val="24"/>
          <w:szCs w:val="24"/>
          <w:u w:val="single"/>
        </w:rPr>
        <w:t>Ханты-Мансийск</w:t>
      </w:r>
      <w:r w:rsidRPr="00501277">
        <w:rPr>
          <w:rFonts w:ascii="Times New Roman" w:hAnsi="Times New Roman"/>
          <w:sz w:val="24"/>
          <w:szCs w:val="24"/>
        </w:rPr>
        <w:tab/>
      </w:r>
      <w:r w:rsidRPr="00501277">
        <w:rPr>
          <w:rFonts w:ascii="Times New Roman" w:hAnsi="Times New Roman"/>
          <w:sz w:val="24"/>
          <w:szCs w:val="24"/>
          <w:u w:val="single"/>
        </w:rPr>
        <w:t xml:space="preserve">_______/  20___г. </w:t>
      </w:r>
      <w:r w:rsidRPr="00501277">
        <w:rPr>
          <w:rFonts w:ascii="Times New Roman" w:hAnsi="Times New Roman"/>
          <w:sz w:val="24"/>
          <w:szCs w:val="24"/>
        </w:rPr>
        <w:br/>
      </w:r>
    </w:p>
    <w:p w:rsidR="00E95050" w:rsidRPr="00501277" w:rsidRDefault="00024DB1" w:rsidP="00501277">
      <w:pPr>
        <w:pStyle w:val="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24DB1">
        <w:rPr>
          <w:rFonts w:ascii="Times New Roman" w:hAnsi="Times New Roman"/>
          <w:sz w:val="24"/>
          <w:szCs w:val="24"/>
        </w:rPr>
        <w:t>Маципула</w:t>
      </w:r>
      <w:proofErr w:type="spellEnd"/>
      <w:r w:rsidRPr="00024DB1">
        <w:rPr>
          <w:rFonts w:ascii="Times New Roman" w:hAnsi="Times New Roman"/>
          <w:sz w:val="24"/>
          <w:szCs w:val="24"/>
        </w:rPr>
        <w:t xml:space="preserve"> Юрий Викторович в лице финансового управляющего </w:t>
      </w:r>
      <w:proofErr w:type="spellStart"/>
      <w:r w:rsidRPr="00024DB1">
        <w:rPr>
          <w:rFonts w:ascii="Times New Roman" w:hAnsi="Times New Roman"/>
          <w:sz w:val="24"/>
          <w:szCs w:val="24"/>
        </w:rPr>
        <w:t>Ибраева</w:t>
      </w:r>
      <w:proofErr w:type="spellEnd"/>
      <w:r w:rsidRPr="00024DB1">
        <w:rPr>
          <w:rFonts w:ascii="Times New Roman" w:hAnsi="Times New Roman"/>
          <w:sz w:val="24"/>
          <w:szCs w:val="24"/>
        </w:rPr>
        <w:t xml:space="preserve"> Мурата </w:t>
      </w:r>
      <w:proofErr w:type="spellStart"/>
      <w:r w:rsidRPr="00024DB1">
        <w:rPr>
          <w:rFonts w:ascii="Times New Roman" w:hAnsi="Times New Roman"/>
          <w:sz w:val="24"/>
          <w:szCs w:val="24"/>
        </w:rPr>
        <w:t>Багдбековича</w:t>
      </w:r>
      <w:proofErr w:type="spellEnd"/>
      <w:r w:rsidRPr="00024DB1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Ханты-Мансийского автономного округа-Югры от 09.09.2024 по делу № А75-16048/2024, </w:t>
      </w:r>
      <w:r w:rsidR="004E23BC" w:rsidRPr="00501277">
        <w:rPr>
          <w:rFonts w:ascii="Times New Roman" w:hAnsi="Times New Roman"/>
          <w:sz w:val="24"/>
          <w:szCs w:val="24"/>
        </w:rPr>
        <w:t>именуемый  в дальнейшем «Организатор торгов», с одной стороны, и _________</w:t>
      </w:r>
      <w:r>
        <w:rPr>
          <w:rFonts w:ascii="Times New Roman" w:hAnsi="Times New Roman"/>
          <w:sz w:val="24"/>
          <w:szCs w:val="24"/>
        </w:rPr>
        <w:t>_____</w:t>
      </w:r>
      <w:r w:rsidR="004E23BC" w:rsidRPr="00501277">
        <w:rPr>
          <w:rFonts w:ascii="Times New Roman" w:hAnsi="Times New Roman"/>
          <w:sz w:val="24"/>
          <w:szCs w:val="24"/>
        </w:rPr>
        <w:t xml:space="preserve">___________, именуемый в дальнейшем «Покупатель», с другой стороны, вместе именуемые «Стороны», по итогам электронных торгов № ________________________ на </w:t>
      </w:r>
      <w:r w:rsidR="00501277" w:rsidRPr="00501277">
        <w:rPr>
          <w:rFonts w:ascii="Times New Roman" w:hAnsi="Times New Roman"/>
          <w:sz w:val="24"/>
          <w:szCs w:val="24"/>
        </w:rPr>
        <w:t>электронной торговой площадке ЭТП «ЮГРА» (сайт в сети «Интернет» https://etpugra</w:t>
      </w:r>
      <w:proofErr w:type="gramEnd"/>
      <w:r w:rsidR="00501277" w:rsidRPr="00501277">
        <w:rPr>
          <w:rFonts w:ascii="Times New Roman" w:hAnsi="Times New Roman"/>
          <w:sz w:val="24"/>
          <w:szCs w:val="24"/>
        </w:rPr>
        <w:t>.</w:t>
      </w:r>
      <w:proofErr w:type="gramStart"/>
      <w:r w:rsidR="00501277" w:rsidRPr="00501277">
        <w:rPr>
          <w:rFonts w:ascii="Times New Roman" w:hAnsi="Times New Roman"/>
          <w:sz w:val="24"/>
          <w:szCs w:val="24"/>
        </w:rPr>
        <w:t xml:space="preserve">ru/) </w:t>
      </w:r>
      <w:r w:rsidR="00E95050" w:rsidRPr="00501277">
        <w:rPr>
          <w:rFonts w:ascii="Times New Roman" w:hAnsi="Times New Roman"/>
          <w:sz w:val="24"/>
          <w:szCs w:val="24"/>
        </w:rPr>
        <w:t>подписали настоящий акт приема-передачи имущества:</w:t>
      </w:r>
      <w:proofErr w:type="gramEnd"/>
    </w:p>
    <w:p w:rsidR="00E95050" w:rsidRPr="00501277" w:rsidRDefault="00E95050" w:rsidP="00501277">
      <w:pPr>
        <w:pStyle w:val="2"/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before="360"/>
        <w:rPr>
          <w:rFonts w:ascii="Times New Roman" w:eastAsia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Продавец передает, а Покупатель принимает автомобиль</w:t>
      </w:r>
      <w:r w:rsidR="004E23BC" w:rsidRPr="005012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21"/>
      </w:tblGrid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LJMBFCDH43AS00134</w:t>
            </w: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Марка, модель транспортного средства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ShenLong</w:t>
            </w:r>
            <w:proofErr w:type="spellEnd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Sunlong</w:t>
            </w:r>
            <w:proofErr w:type="spellEnd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 (тип ТС)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Год выпуска (изготовления)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Шасси (рама) №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Кузов (кабина, прицеп) №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Рабочий объем двигателя, куб. см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6700</w:t>
            </w: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Дизельный</w:t>
            </w:r>
            <w:proofErr w:type="spellEnd"/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21" w:type="dxa"/>
            <w:shd w:val="clear" w:color="auto" w:fill="auto"/>
          </w:tcPr>
          <w:p w:rsidR="00024DB1" w:rsidRPr="00024DB1" w:rsidRDefault="00024DB1" w:rsidP="00FB2ABB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Разрешенная максимальная масса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Масса без нагрузки (</w:t>
            </w:r>
            <w:proofErr w:type="gram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Изготовитель ТС (страна)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Одобрение типа ТС №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Страна вывоза ТС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№ ТД, ТПО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Таможенные ограничения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tabs>
                <w:tab w:val="left" w:pos="1315"/>
              </w:tabs>
              <w:spacing w:after="0" w:line="240" w:lineRule="auto"/>
              <w:ind w:left="176" w:right="-3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rPr>
          <w:trHeight w:val="257"/>
        </w:trPr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Серия, номер, дата выдачи ПТС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организации, выдавшей паспорт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DB1" w:rsidRPr="00501277" w:rsidTr="00A612C8">
        <w:tc>
          <w:tcPr>
            <w:tcW w:w="4968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4921" w:type="dxa"/>
            <w:shd w:val="clear" w:color="auto" w:fill="auto"/>
          </w:tcPr>
          <w:p w:rsidR="00024DB1" w:rsidRPr="00501277" w:rsidRDefault="00024DB1" w:rsidP="00501277">
            <w:pPr>
              <w:spacing w:after="0" w:line="240" w:lineRule="auto"/>
              <w:ind w:left="176" w:right="-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050" w:rsidRPr="00501277" w:rsidRDefault="00E95050" w:rsidP="0050127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spacing w:before="120"/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 xml:space="preserve">Автомобиль осмотрен Покупателем, эксплуатационные качества проверены, номера сверены. Покупатель не имеет претензий к Продавцу по качественным характеристикам автомобиля. </w:t>
      </w: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Продавец не имеет претензий к Покупателю по расчетам за переданный автомобиль, деньги получены продавцом в полном объеме.</w:t>
      </w: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Паспорт транспортного средства, свидетельство о регистрации, а также ключи переданы Покупателю.</w:t>
      </w:r>
    </w:p>
    <w:p w:rsidR="00E95050" w:rsidRPr="00501277" w:rsidRDefault="00E95050" w:rsidP="00501277">
      <w:pPr>
        <w:pStyle w:val="2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r w:rsidRPr="00501277">
        <w:rPr>
          <w:rFonts w:ascii="Times New Roman" w:hAnsi="Times New Roman"/>
          <w:sz w:val="24"/>
          <w:szCs w:val="24"/>
        </w:rPr>
        <w:t>Настоящий акт составлен в двух экземплярах.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1A7C46" w:rsidRPr="00501277" w:rsidTr="001A7C46">
        <w:trPr>
          <w:trHeight w:val="2967"/>
        </w:trPr>
        <w:tc>
          <w:tcPr>
            <w:tcW w:w="4820" w:type="dxa"/>
          </w:tcPr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«Продавец»:</w:t>
            </w:r>
          </w:p>
          <w:p w:rsidR="00501277" w:rsidRPr="00501277" w:rsidRDefault="00024DB1" w:rsidP="00024D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Маципула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Юрий Викторович (06.08.1966 года рождения, место рождения: с.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Шельпаховка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Христиновского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р-на Черкасской обл., ИНН 860100445067, СНИЛС 110-933-688-39, паспорт серия 67 11 номер 147529 выдан Отделом УФМС России по Ханты-Мансийскому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автоном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– Югре в гор.</w:t>
            </w:r>
            <w:proofErr w:type="gramEnd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DB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Ханты-Мансийске 24.08.2011, адрес регистрации: 628007, ХМАО-Югра, г. Ханты-Мансийск, ул. Шевченко, д. 23, кв. 19).</w:t>
            </w:r>
            <w:proofErr w:type="gramEnd"/>
          </w:p>
          <w:p w:rsidR="004E23BC" w:rsidRPr="00501277" w:rsidRDefault="004E23BC" w:rsidP="005012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направления корреспонденции финансовому управляющему: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Багдбекович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, 628010, Ханты-Мансийский автономный округ – Югра, г. Ханты-Мансийск, ул. Новогодняя, д. 13, участок 1, </w:t>
            </w:r>
          </w:p>
          <w:p w:rsidR="004E23BC" w:rsidRPr="00501277" w:rsidRDefault="004E23BC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тел. 89505323036, 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managerts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01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0127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Финансовый  управляющий </w:t>
            </w:r>
          </w:p>
          <w:p w:rsidR="001A7C46" w:rsidRPr="00501277" w:rsidRDefault="001A7C46" w:rsidP="00501277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 /</w:t>
            </w:r>
            <w:proofErr w:type="spellStart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Ибраев</w:t>
            </w:r>
            <w:proofErr w:type="spellEnd"/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М.Б. </w:t>
            </w: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961" w:type="dxa"/>
          </w:tcPr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«Покупатель»:</w:t>
            </w: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</w:t>
            </w: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5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C46" w:rsidRPr="00501277" w:rsidRDefault="001A7C46" w:rsidP="00501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/_____________</w:t>
            </w:r>
          </w:p>
        </w:tc>
      </w:tr>
    </w:tbl>
    <w:p w:rsidR="00E95050" w:rsidRPr="00501277" w:rsidRDefault="00E95050" w:rsidP="005012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5050" w:rsidRPr="00501277" w:rsidSect="008E6303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5C" w:rsidRDefault="005E2C5C" w:rsidP="005B5C56">
      <w:pPr>
        <w:spacing w:after="0" w:line="240" w:lineRule="auto"/>
      </w:pPr>
      <w:r>
        <w:separator/>
      </w:r>
    </w:p>
  </w:endnote>
  <w:endnote w:type="continuationSeparator" w:id="0">
    <w:p w:rsidR="005E2C5C" w:rsidRDefault="005E2C5C" w:rsidP="005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5C" w:rsidRDefault="005E2C5C" w:rsidP="005B5C56">
      <w:pPr>
        <w:spacing w:after="0" w:line="240" w:lineRule="auto"/>
      </w:pPr>
      <w:r>
        <w:separator/>
      </w:r>
    </w:p>
  </w:footnote>
  <w:footnote w:type="continuationSeparator" w:id="0">
    <w:p w:rsidR="005E2C5C" w:rsidRDefault="005E2C5C" w:rsidP="005B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89D6C4C"/>
    <w:multiLevelType w:val="hybridMultilevel"/>
    <w:tmpl w:val="C04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3">
    <w:nsid w:val="7C2C6FAA"/>
    <w:multiLevelType w:val="multilevel"/>
    <w:tmpl w:val="3CD8B7A8"/>
    <w:lvl w:ilvl="0">
      <w:start w:val="1"/>
      <w:numFmt w:val="decimal"/>
      <w:pStyle w:val="a"/>
      <w:suff w:val="space"/>
      <w:lvlText w:val="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147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2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hint="default"/>
      </w:rPr>
    </w:lvl>
  </w:abstractNum>
  <w:abstractNum w:abstractNumId="4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89D"/>
    <w:rsid w:val="00024DB1"/>
    <w:rsid w:val="00050109"/>
    <w:rsid w:val="00085A69"/>
    <w:rsid w:val="000F7444"/>
    <w:rsid w:val="00121B69"/>
    <w:rsid w:val="00127DBF"/>
    <w:rsid w:val="001A7C46"/>
    <w:rsid w:val="00233685"/>
    <w:rsid w:val="002537FC"/>
    <w:rsid w:val="0026600F"/>
    <w:rsid w:val="00292108"/>
    <w:rsid w:val="002C600B"/>
    <w:rsid w:val="002D2EC5"/>
    <w:rsid w:val="002E2B50"/>
    <w:rsid w:val="002F2EF9"/>
    <w:rsid w:val="003273CA"/>
    <w:rsid w:val="00334383"/>
    <w:rsid w:val="00360D0E"/>
    <w:rsid w:val="00391BAB"/>
    <w:rsid w:val="003A6BDB"/>
    <w:rsid w:val="003C239A"/>
    <w:rsid w:val="003E5E7B"/>
    <w:rsid w:val="003F2540"/>
    <w:rsid w:val="004325B9"/>
    <w:rsid w:val="00474F67"/>
    <w:rsid w:val="004B5A53"/>
    <w:rsid w:val="004D22A8"/>
    <w:rsid w:val="004E23BC"/>
    <w:rsid w:val="00501277"/>
    <w:rsid w:val="005103EB"/>
    <w:rsid w:val="005B5C56"/>
    <w:rsid w:val="005E2C5C"/>
    <w:rsid w:val="005F3C7E"/>
    <w:rsid w:val="00636159"/>
    <w:rsid w:val="006462BA"/>
    <w:rsid w:val="00684197"/>
    <w:rsid w:val="006F3491"/>
    <w:rsid w:val="00700358"/>
    <w:rsid w:val="00735D50"/>
    <w:rsid w:val="0073773F"/>
    <w:rsid w:val="007461A1"/>
    <w:rsid w:val="00771EB0"/>
    <w:rsid w:val="007B2BC1"/>
    <w:rsid w:val="007C1B58"/>
    <w:rsid w:val="00816A66"/>
    <w:rsid w:val="00822549"/>
    <w:rsid w:val="00835170"/>
    <w:rsid w:val="00847712"/>
    <w:rsid w:val="008C095B"/>
    <w:rsid w:val="008D46B7"/>
    <w:rsid w:val="008E6303"/>
    <w:rsid w:val="008F670F"/>
    <w:rsid w:val="0090434B"/>
    <w:rsid w:val="00A20113"/>
    <w:rsid w:val="00A61C89"/>
    <w:rsid w:val="00A64FF4"/>
    <w:rsid w:val="00A6689D"/>
    <w:rsid w:val="00A906C4"/>
    <w:rsid w:val="00AA2478"/>
    <w:rsid w:val="00AD21C4"/>
    <w:rsid w:val="00B205D9"/>
    <w:rsid w:val="00B31FBB"/>
    <w:rsid w:val="00B82941"/>
    <w:rsid w:val="00BD7984"/>
    <w:rsid w:val="00C35C42"/>
    <w:rsid w:val="00C6523B"/>
    <w:rsid w:val="00CA661A"/>
    <w:rsid w:val="00CB1356"/>
    <w:rsid w:val="00CB2748"/>
    <w:rsid w:val="00CD067A"/>
    <w:rsid w:val="00CF3D07"/>
    <w:rsid w:val="00D31994"/>
    <w:rsid w:val="00D31B51"/>
    <w:rsid w:val="00D44709"/>
    <w:rsid w:val="00D8388B"/>
    <w:rsid w:val="00DC1441"/>
    <w:rsid w:val="00E95050"/>
    <w:rsid w:val="00E96963"/>
    <w:rsid w:val="00EC2CE4"/>
    <w:rsid w:val="00F52BBC"/>
    <w:rsid w:val="00F95A36"/>
    <w:rsid w:val="00FA36D2"/>
    <w:rsid w:val="00FD0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89D"/>
  </w:style>
  <w:style w:type="paragraph" w:styleId="1">
    <w:name w:val="heading 1"/>
    <w:basedOn w:val="a0"/>
    <w:next w:val="a0"/>
    <w:link w:val="10"/>
    <w:uiPriority w:val="9"/>
    <w:qFormat/>
    <w:rsid w:val="001A7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6689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B5C56"/>
  </w:style>
  <w:style w:type="paragraph" w:styleId="a7">
    <w:name w:val="footer"/>
    <w:basedOn w:val="a0"/>
    <w:link w:val="a8"/>
    <w:uiPriority w:val="99"/>
    <w:unhideWhenUsed/>
    <w:rsid w:val="005B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B5C56"/>
  </w:style>
  <w:style w:type="character" w:styleId="a9">
    <w:name w:val="Hyperlink"/>
    <w:basedOn w:val="a1"/>
    <w:uiPriority w:val="99"/>
    <w:unhideWhenUsed/>
    <w:rsid w:val="00292108"/>
    <w:rPr>
      <w:color w:val="0000FF" w:themeColor="hyperlink"/>
      <w:u w:val="single"/>
    </w:rPr>
  </w:style>
  <w:style w:type="paragraph" w:styleId="a">
    <w:name w:val="List Number"/>
    <w:basedOn w:val="a0"/>
    <w:rsid w:val="00E95050"/>
    <w:pPr>
      <w:numPr>
        <w:numId w:val="5"/>
      </w:numPr>
      <w:spacing w:before="120" w:after="120" w:line="240" w:lineRule="auto"/>
      <w:jc w:val="center"/>
    </w:pPr>
    <w:rPr>
      <w:rFonts w:ascii="Tahoma" w:eastAsia="Times New Roman" w:hAnsi="Tahoma" w:cs="Times New Roman"/>
      <w:b/>
      <w:caps/>
      <w:sz w:val="24"/>
      <w:szCs w:val="24"/>
      <w:lang w:eastAsia="ru-RU"/>
    </w:rPr>
  </w:style>
  <w:style w:type="paragraph" w:styleId="2">
    <w:name w:val="List Number 2"/>
    <w:basedOn w:val="a"/>
    <w:rsid w:val="00E95050"/>
    <w:pPr>
      <w:numPr>
        <w:ilvl w:val="1"/>
      </w:numPr>
      <w:spacing w:before="0" w:after="0"/>
      <w:jc w:val="both"/>
    </w:pPr>
    <w:rPr>
      <w:rFonts w:eastAsia="Arial Unicode MS"/>
      <w:b w:val="0"/>
      <w:caps w:val="0"/>
      <w:sz w:val="20"/>
      <w:szCs w:val="20"/>
    </w:rPr>
  </w:style>
  <w:style w:type="paragraph" w:styleId="3">
    <w:name w:val="List Number 3"/>
    <w:basedOn w:val="a0"/>
    <w:rsid w:val="00E95050"/>
    <w:pPr>
      <w:keepNext/>
      <w:numPr>
        <w:ilvl w:val="2"/>
        <w:numId w:val="5"/>
      </w:numPr>
      <w:spacing w:after="0" w:line="240" w:lineRule="auto"/>
      <w:jc w:val="both"/>
    </w:pPr>
    <w:rPr>
      <w:rFonts w:ascii="Tahoma" w:eastAsia="Arial Unicode MS" w:hAnsi="Tahoma" w:cs="Times New Roman"/>
      <w:sz w:val="20"/>
      <w:szCs w:val="24"/>
      <w:lang w:eastAsia="ru-RU"/>
    </w:rPr>
  </w:style>
  <w:style w:type="paragraph" w:styleId="4">
    <w:name w:val="List Number 4"/>
    <w:basedOn w:val="a0"/>
    <w:rsid w:val="00E95050"/>
    <w:pPr>
      <w:numPr>
        <w:ilvl w:val="3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5">
    <w:name w:val="List Number 5"/>
    <w:basedOn w:val="a0"/>
    <w:rsid w:val="00E95050"/>
    <w:pPr>
      <w:numPr>
        <w:ilvl w:val="4"/>
        <w:numId w:val="5"/>
      </w:num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A7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1"/>
    <w:rsid w:val="001A7C4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Normal (Web)"/>
    <w:basedOn w:val="a0"/>
    <w:uiPriority w:val="99"/>
    <w:semiHidden/>
    <w:unhideWhenUsed/>
    <w:rsid w:val="00F5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1"/>
    <w:rsid w:val="00F52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30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30</cp:revision>
  <dcterms:created xsi:type="dcterms:W3CDTF">2016-11-14T10:55:00Z</dcterms:created>
  <dcterms:modified xsi:type="dcterms:W3CDTF">2026-05-25T15:53:00Z</dcterms:modified>
</cp:coreProperties>
</file>