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E20409" w:rsidTr="00827712"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proofErr w:type="gramStart"/>
            <w:r w:rsidRPr="00E20409">
              <w:rPr>
                <w:sz w:val="16"/>
                <w:szCs w:val="16"/>
              </w:rPr>
              <w:t>«</w:t>
            </w:r>
            <w:r w:rsidR="00EF0E8C">
              <w:rPr>
                <w:sz w:val="16"/>
                <w:szCs w:val="16"/>
              </w:rPr>
              <w:t xml:space="preserve">  </w:t>
            </w:r>
            <w:proofErr w:type="gramEnd"/>
            <w:r w:rsidR="00EF0E8C"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="00EF0E8C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Pr="00E2040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20409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20409">
              <w:rPr>
                <w:sz w:val="16"/>
                <w:szCs w:val="16"/>
              </w:rPr>
              <w:t>г.  Санкт-Петербург</w:t>
            </w:r>
          </w:p>
        </w:tc>
      </w:tr>
    </w:tbl>
    <w:p w:rsidR="00904880" w:rsidRPr="00E20409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EF0E8C" w:rsidRDefault="00886AD0" w:rsidP="00904880">
      <w:pPr>
        <w:ind w:firstLine="709"/>
        <w:jc w:val="both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Pr="0078275F">
        <w:rPr>
          <w:b/>
          <w:bCs/>
          <w:sz w:val="16"/>
        </w:rPr>
        <w:t>Зиновьевой</w:t>
      </w:r>
      <w:r>
        <w:rPr>
          <w:b/>
          <w:bCs/>
          <w:sz w:val="16"/>
        </w:rPr>
        <w:t xml:space="preserve"> </w:t>
      </w:r>
      <w:r w:rsidRPr="0078275F">
        <w:rPr>
          <w:b/>
          <w:bCs/>
          <w:sz w:val="16"/>
        </w:rPr>
        <w:t>Марины Михайловны</w:t>
      </w:r>
      <w:r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Pr="0078275F">
        <w:rPr>
          <w:bCs/>
          <w:sz w:val="16"/>
        </w:rPr>
        <w:t>города Санкт-Петербурга и Ленинградской области от 03.08.2023 г. по делу</w:t>
      </w:r>
      <w:r>
        <w:rPr>
          <w:bCs/>
          <w:sz w:val="16"/>
        </w:rPr>
        <w:t xml:space="preserve"> </w:t>
      </w:r>
      <w:r w:rsidRPr="0078275F">
        <w:rPr>
          <w:bCs/>
          <w:sz w:val="16"/>
        </w:rPr>
        <w:t>№ А56-50868/2023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904880" w:rsidRPr="00FA73B2">
        <w:rPr>
          <w:rFonts w:ascii="Times New Roman" w:hAnsi="Times New Roman"/>
          <w:bCs/>
          <w:sz w:val="16"/>
          <w:szCs w:val="16"/>
        </w:rPr>
        <w:t>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Цедент</w:t>
      </w:r>
      <w:r w:rsidR="00904880" w:rsidRPr="00FA73B2">
        <w:rPr>
          <w:rFonts w:ascii="Times New Roman" w:hAnsi="Times New Roman"/>
          <w:bCs/>
          <w:sz w:val="16"/>
          <w:szCs w:val="16"/>
        </w:rPr>
        <w:t>», с одной стороны, и</w:t>
      </w:r>
      <w:r w:rsidR="00EF0E8C"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именуемый в дальнейшем «</w:t>
      </w:r>
      <w:r w:rsidR="00904880">
        <w:rPr>
          <w:rFonts w:ascii="Times New Roman" w:hAnsi="Times New Roman"/>
          <w:bCs/>
          <w:sz w:val="16"/>
          <w:szCs w:val="16"/>
        </w:rPr>
        <w:t>Цессионарий</w:t>
      </w:r>
      <w:r w:rsidR="00904880" w:rsidRPr="00FA73B2">
        <w:rPr>
          <w:rFonts w:ascii="Times New Roman" w:hAnsi="Times New Roman"/>
          <w:bCs/>
          <w:sz w:val="16"/>
          <w:szCs w:val="16"/>
        </w:rPr>
        <w:t>», с другой стороны, на основании Протокола</w:t>
      </w:r>
      <w:r w:rsidR="00EF0E8C">
        <w:rPr>
          <w:rFonts w:ascii="Times New Roman" w:hAnsi="Times New Roman"/>
          <w:bCs/>
          <w:sz w:val="16"/>
          <w:szCs w:val="16"/>
        </w:rPr>
        <w:t>_______________</w:t>
      </w:r>
      <w:r w:rsidR="00904880" w:rsidRPr="00FA73B2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</w:t>
      </w:r>
      <w:r w:rsidR="00904880" w:rsidRPr="00E20409">
        <w:rPr>
          <w:rFonts w:ascii="Times New Roman" w:hAnsi="Times New Roman"/>
          <w:bCs/>
          <w:sz w:val="16"/>
          <w:szCs w:val="16"/>
        </w:rPr>
        <w:t>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886AD0" w:rsidRPr="00886AD0" w:rsidRDefault="00904880" w:rsidP="00886AD0">
      <w:pPr>
        <w:jc w:val="both"/>
        <w:rPr>
          <w:rFonts w:ascii="Times New Roman" w:eastAsia="Times New Roman" w:hAnsi="Times New Roman"/>
          <w:b/>
          <w:bCs/>
          <w:sz w:val="16"/>
          <w:szCs w:val="16"/>
          <w:lang w:eastAsia="en-US"/>
        </w:rPr>
      </w:pPr>
      <w:bookmarkStart w:id="0" w:name="_Hlk172132145"/>
      <w:r w:rsidRPr="00E20409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E20409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- Дебиторская Задолженность к </w:t>
      </w:r>
      <w:proofErr w:type="spellStart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>Монжола</w:t>
      </w:r>
      <w:proofErr w:type="spellEnd"/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. </w:t>
      </w:r>
      <w:r w:rsidR="00886AD0" w:rsidRPr="00886AD0">
        <w:rPr>
          <w:rFonts w:ascii="Times New Roman" w:eastAsia="Times New Roman" w:hAnsi="Times New Roman"/>
          <w:b/>
          <w:bCs/>
          <w:sz w:val="16"/>
          <w:szCs w:val="16"/>
          <w:lang w:eastAsia="en-US"/>
        </w:rPr>
        <w:t xml:space="preserve"> </w:t>
      </w:r>
    </w:p>
    <w:p w:rsidR="00904880" w:rsidRPr="00E20409" w:rsidRDefault="00904880" w:rsidP="00886AD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E20409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886AD0" w:rsidRDefault="00904880" w:rsidP="00904880">
      <w:pPr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1E0BF8">
        <w:rPr>
          <w:rFonts w:ascii="Times New Roman" w:hAnsi="Times New Roman"/>
          <w:sz w:val="16"/>
          <w:szCs w:val="16"/>
        </w:rPr>
        <w:t xml:space="preserve">на основании </w:t>
      </w:r>
      <w:r w:rsidR="00886AD0" w:rsidRPr="00886AD0">
        <w:rPr>
          <w:rFonts w:ascii="Times New Roman" w:hAnsi="Times New Roman"/>
          <w:sz w:val="16"/>
          <w:szCs w:val="16"/>
        </w:rPr>
        <w:t>Определение Арбитражного суда города Санкт-Петербурга и Ленинградской области от 19 июня 2025 года</w:t>
      </w:r>
      <w:r w:rsidRPr="001E0BF8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E20409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>
        <w:rPr>
          <w:rFonts w:ascii="Times New Roman" w:eastAsia="Times New Roman" w:hAnsi="Times New Roman"/>
          <w:sz w:val="16"/>
          <w:szCs w:val="16"/>
        </w:rPr>
        <w:t>____________</w:t>
      </w:r>
      <w:r w:rsidRPr="00E20409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>
        <w:rPr>
          <w:rFonts w:ascii="Times New Roman" w:hAnsi="Times New Roman"/>
          <w:sz w:val="16"/>
          <w:szCs w:val="16"/>
        </w:rPr>
        <w:t>__________________</w:t>
      </w:r>
      <w:r w:rsidRPr="00EA5731"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рублей </w:t>
      </w:r>
      <w:r>
        <w:rPr>
          <w:rFonts w:ascii="Times New Roman" w:hAnsi="Times New Roman"/>
          <w:sz w:val="16"/>
          <w:szCs w:val="16"/>
        </w:rPr>
        <w:t>0</w:t>
      </w:r>
      <w:r w:rsidRPr="00E20409">
        <w:rPr>
          <w:rFonts w:ascii="Times New Roman" w:hAnsi="Times New Roman"/>
          <w:sz w:val="16"/>
          <w:szCs w:val="16"/>
        </w:rPr>
        <w:t>0 копеек включается в полную сумму настоящего Договора, установленную п. 2.2.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 xml:space="preserve"> </w:t>
      </w:r>
      <w:r w:rsidRPr="00E20409">
        <w:rPr>
          <w:rFonts w:ascii="Times New Roman" w:hAnsi="Times New Roman"/>
          <w:sz w:val="16"/>
          <w:szCs w:val="16"/>
        </w:rPr>
        <w:t xml:space="preserve">копеек в течение 30 календарных дней </w:t>
      </w:r>
      <w:r w:rsidRPr="00E20409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E20409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E20409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</w:t>
      </w:r>
      <w:proofErr w:type="gramStart"/>
      <w:r w:rsidRPr="00E20409">
        <w:rPr>
          <w:rFonts w:ascii="Times New Roman" w:hAnsi="Times New Roman"/>
          <w:sz w:val="16"/>
          <w:szCs w:val="16"/>
        </w:rPr>
        <w:t>тем самым</w:t>
      </w:r>
      <w:proofErr w:type="gramEnd"/>
      <w:r w:rsidRPr="00E20409">
        <w:rPr>
          <w:rFonts w:ascii="Times New Roman" w:hAnsi="Times New Roman"/>
          <w:sz w:val="16"/>
          <w:szCs w:val="16"/>
        </w:rPr>
        <w:t xml:space="preserve">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E20409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lastRenderedPageBreak/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E20409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E20409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E20409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E20409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E20409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Pr="00E20409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303"/>
        <w:gridCol w:w="5153"/>
      </w:tblGrid>
      <w:tr w:rsidR="00904880" w:rsidRPr="00E20409" w:rsidTr="00827712">
        <w:trPr>
          <w:trHeight w:val="6267"/>
          <w:jc w:val="center"/>
        </w:trPr>
        <w:tc>
          <w:tcPr>
            <w:tcW w:w="530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Цедент</w:t>
            </w:r>
          </w:p>
          <w:p w:rsidR="00355E18" w:rsidRDefault="00EF0E8C" w:rsidP="00EF0E8C">
            <w:pPr>
              <w:pStyle w:val="TableParagraph"/>
              <w:ind w:right="911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:rsidR="00EF0E8C" w:rsidRDefault="00EF0E8C" w:rsidP="00EF0E8C">
            <w:pPr>
              <w:pStyle w:val="TableParagraph"/>
              <w:ind w:right="911"/>
              <w:rPr>
                <w:sz w:val="16"/>
              </w:rPr>
            </w:pP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:rsidR="00EF0E8C" w:rsidRDefault="00EF0E8C" w:rsidP="00EF0E8C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:rsidR="00EF0E8C" w:rsidRDefault="00EF0E8C" w:rsidP="00EF0E8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:rsidR="00904880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КПП</w:t>
            </w:r>
            <w:r>
              <w:rPr>
                <w:spacing w:val="-2"/>
                <w:sz w:val="16"/>
              </w:rPr>
              <w:t xml:space="preserve"> 771301001</w:t>
            </w: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</w:rPr>
            </w:pPr>
          </w:p>
          <w:p w:rsidR="00EF0E8C" w:rsidRDefault="00EF0E8C" w:rsidP="00EF0E8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:rsidR="00EF0E8C" w:rsidRPr="00E20409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</w:t>
            </w:r>
            <w:r w:rsidR="00886AD0" w:rsidRPr="0078275F">
              <w:rPr>
                <w:b/>
                <w:bCs/>
                <w:sz w:val="16"/>
              </w:rPr>
              <w:t>Зиновьевой Марины Михайловны</w:t>
            </w:r>
            <w:r w:rsidRPr="00875B8A">
              <w:rPr>
                <w:b/>
                <w:sz w:val="16"/>
              </w:rPr>
              <w:t xml:space="preserve"> Железинский</w:t>
            </w:r>
            <w:r w:rsidRPr="00875B8A">
              <w:rPr>
                <w:b/>
                <w:spacing w:val="-2"/>
                <w:sz w:val="16"/>
              </w:rPr>
              <w:t xml:space="preserve"> </w:t>
            </w:r>
            <w:r w:rsidRPr="00875B8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5153" w:type="dxa"/>
            <w:shd w:val="clear" w:color="auto" w:fill="auto"/>
          </w:tcPr>
          <w:p w:rsidR="00904880" w:rsidRPr="00E20409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E20409">
              <w:rPr>
                <w:b/>
                <w:sz w:val="16"/>
                <w:szCs w:val="16"/>
              </w:rPr>
              <w:t>Цессионарий</w:t>
            </w:r>
          </w:p>
          <w:p w:rsidR="00904880" w:rsidRPr="00E20409" w:rsidRDefault="00904880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4880" w:rsidRDefault="00904880"/>
    <w:sectPr w:rsidR="00904880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 w16cid:durableId="41459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076499"/>
    <w:rsid w:val="00197172"/>
    <w:rsid w:val="0026022A"/>
    <w:rsid w:val="003137D1"/>
    <w:rsid w:val="00355E18"/>
    <w:rsid w:val="00886AD0"/>
    <w:rsid w:val="008F4AAF"/>
    <w:rsid w:val="00904880"/>
    <w:rsid w:val="00E86A85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2026-06-09T09:42:00Z</dcterms:created>
  <dcterms:modified xsi:type="dcterms:W3CDTF">2026-06-09T09:42:00Z</dcterms:modified>
</cp:coreProperties>
</file>