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77777777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 Санкт-</w:t>
      </w:r>
      <w:r>
        <w:rPr>
          <w:spacing w:val="-2"/>
        </w:rPr>
        <w:t>Петербург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</w:p>
    <w:p w14:paraId="61E211BE" w14:textId="77777777" w:rsidR="00314340" w:rsidRDefault="00314340">
      <w:pPr>
        <w:pStyle w:val="a3"/>
        <w:ind w:left="0" w:firstLine="0"/>
        <w:jc w:val="left"/>
      </w:pPr>
    </w:p>
    <w:p w14:paraId="38CFA3C1" w14:textId="38150618" w:rsidR="00314340" w:rsidRPr="00F64DF5" w:rsidRDefault="00B3725A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proofErr w:type="spellStart"/>
      <w:r w:rsidR="00A1655B" w:rsidRPr="00A1655B">
        <w:rPr>
          <w:b/>
          <w:sz w:val="16"/>
        </w:rPr>
        <w:t>Гашникова</w:t>
      </w:r>
      <w:proofErr w:type="spellEnd"/>
      <w:r w:rsidR="00A1655B" w:rsidRPr="00A1655B">
        <w:rPr>
          <w:b/>
          <w:sz w:val="16"/>
        </w:rPr>
        <w:t xml:space="preserve"> Вячеслава Львовича</w:t>
      </w:r>
      <w:r w:rsidRPr="00B3725A">
        <w:rPr>
          <w:b/>
          <w:sz w:val="16"/>
        </w:rPr>
        <w:t xml:space="preserve"> Железинский Александр Александрович, </w:t>
      </w:r>
      <w:r w:rsidRPr="00B3725A">
        <w:rPr>
          <w:bCs/>
          <w:sz w:val="16"/>
        </w:rPr>
        <w:t xml:space="preserve">действующий на основании Решением Арбитражного суда </w:t>
      </w:r>
      <w:r w:rsidR="00A1655B" w:rsidRPr="00A1655B">
        <w:rPr>
          <w:bCs/>
          <w:sz w:val="16"/>
        </w:rPr>
        <w:t>Республики Карелия от 14.05.2025 по делу No А26-4692/2024</w:t>
      </w:r>
      <w:r>
        <w:rPr>
          <w:color w:val="333333"/>
          <w:sz w:val="16"/>
        </w:rPr>
        <w:t>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именуемый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256D670C" w14:textId="77777777" w:rsidR="00A1655B" w:rsidRDefault="00F64DF5" w:rsidP="00A1655B">
      <w:pPr>
        <w:pStyle w:val="1"/>
        <w:ind w:left="207"/>
      </w:pPr>
      <w:r>
        <w:t xml:space="preserve">Лот 1: </w:t>
      </w:r>
      <w:r w:rsidR="00A1655B">
        <w:t xml:space="preserve">автомобиль SKODA ОСТАVIA, 2012 </w:t>
      </w:r>
      <w:proofErr w:type="spellStart"/>
      <w:r w:rsidR="00A1655B">
        <w:t>г.в</w:t>
      </w:r>
      <w:proofErr w:type="spellEnd"/>
      <w:r w:rsidR="00A1655B">
        <w:t>., VIN XW8DA11Z9CK280483. Имущество реализуется в состоянии 'как есть'. С учетом нахождения в длительной эксплуатации транспортное средство имеет косметические и технические повреждения, в связи эксплуатационным износом возможны нарушения в работе узлов, компонентов, агрегатов и иные технические неисправности имущества, маркировка транспортного средства и (или) маркировка основного компонента транспортного средства может быть уничтожена, изменена, повреждена. Регистрационные данные транспортного средства, маркировка транспортного средства, маркировка основных</w:t>
      </w:r>
    </w:p>
    <w:p w14:paraId="2DCC3F7C" w14:textId="5D257107" w:rsidR="00314340" w:rsidRPr="00FD18EE" w:rsidRDefault="00A1655B" w:rsidP="00A1655B">
      <w:pPr>
        <w:pStyle w:val="1"/>
        <w:ind w:left="207"/>
        <w:rPr>
          <w:color w:val="333333"/>
        </w:rPr>
      </w:pPr>
      <w:r>
        <w:tab/>
        <w:t xml:space="preserve">компонентов указана из документов, идентифицирующих имущество. Имущество находится в залоге у ГК "АСВ" </w:t>
      </w:r>
      <w:r w:rsidR="00B3725A">
        <w:rPr>
          <w:color w:val="333333"/>
        </w:rPr>
        <w:t>перечисляет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на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расчетный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счет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Организатора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торгов,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указанный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в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сообщении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о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проведении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торгов,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денежные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средства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(</w:t>
      </w:r>
      <w:r>
        <w:rPr>
          <w:color w:val="333333"/>
        </w:rPr>
        <w:t>15</w:t>
      </w:r>
      <w:r w:rsidR="00B3725A">
        <w:rPr>
          <w:color w:val="333333"/>
        </w:rPr>
        <w:t>%)</w:t>
      </w:r>
      <w:r w:rsidR="00B3725A">
        <w:rPr>
          <w:color w:val="333333"/>
          <w:spacing w:val="-3"/>
        </w:rPr>
        <w:t xml:space="preserve"> </w:t>
      </w:r>
      <w:r w:rsidR="00FD18EE" w:rsidRPr="00FD18EE">
        <w:rPr>
          <w:color w:val="333333"/>
        </w:rPr>
        <w:t>от цены продажи имущества в конкретном периоде торгов в форме публичного предложения</w:t>
      </w:r>
      <w:r w:rsidR="00B3725A">
        <w:rPr>
          <w:color w:val="333333"/>
        </w:rPr>
        <w:t>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08C39416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proofErr w:type="spellStart"/>
            <w:r w:rsidR="00A1655B" w:rsidRPr="00A1655B">
              <w:rPr>
                <w:b/>
                <w:sz w:val="16"/>
              </w:rPr>
              <w:t>Гашникова</w:t>
            </w:r>
            <w:proofErr w:type="spellEnd"/>
            <w:r w:rsidR="00A1655B" w:rsidRPr="00A1655B">
              <w:rPr>
                <w:b/>
                <w:sz w:val="16"/>
              </w:rPr>
              <w:t xml:space="preserve"> Вячеслава Львовича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00E68C6B" w:rsidR="00314340" w:rsidRDefault="00A1655B">
            <w:pPr>
              <w:pStyle w:val="TableParagraph"/>
              <w:rPr>
                <w:b/>
                <w:sz w:val="16"/>
              </w:rPr>
            </w:pPr>
            <w:proofErr w:type="spellStart"/>
            <w:r w:rsidRPr="00A1655B">
              <w:rPr>
                <w:b/>
                <w:sz w:val="16"/>
              </w:rPr>
              <w:t>Гашникова</w:t>
            </w:r>
            <w:proofErr w:type="spellEnd"/>
            <w:r w:rsidRPr="00A1655B">
              <w:rPr>
                <w:b/>
                <w:sz w:val="16"/>
              </w:rPr>
              <w:t xml:space="preserve"> Вячеслава Львовича</w:t>
            </w:r>
            <w:r w:rsidR="00F64DF5">
              <w:rPr>
                <w:b/>
                <w:sz w:val="16"/>
              </w:rPr>
              <w:t xml:space="preserve"> </w:t>
            </w:r>
            <w:r w:rsidR="00B3725A">
              <w:rPr>
                <w:b/>
                <w:sz w:val="16"/>
              </w:rPr>
              <w:t>Железинский</w:t>
            </w:r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2246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40A8E"/>
    <w:rsid w:val="00314340"/>
    <w:rsid w:val="005334DF"/>
    <w:rsid w:val="00581191"/>
    <w:rsid w:val="00954A81"/>
    <w:rsid w:val="00A1655B"/>
    <w:rsid w:val="00B3725A"/>
    <w:rsid w:val="00E206F4"/>
    <w:rsid w:val="00F64DF5"/>
    <w:rsid w:val="00F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F64D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2025-10-20T11:07:00Z</dcterms:created>
  <dcterms:modified xsi:type="dcterms:W3CDTF">2025-10-20T11:07:00Z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