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C12C5F">
        <w:rPr>
          <w:rFonts w:ascii="Times New Roman" w:hAnsi="Times New Roman"/>
          <w:noProof/>
          <w:sz w:val="24"/>
          <w:szCs w:val="24"/>
        </w:rPr>
        <w:t>_____________</w:t>
      </w:r>
      <w:r w:rsidR="005151BD">
        <w:rPr>
          <w:rFonts w:ascii="Times New Roman" w:hAnsi="Times New Roman"/>
          <w:noProof/>
          <w:sz w:val="24"/>
          <w:szCs w:val="24"/>
        </w:rPr>
        <w:t xml:space="preserve"> 202</w:t>
      </w:r>
      <w:r w:rsidR="00B81D26">
        <w:rPr>
          <w:rFonts w:ascii="Times New Roman" w:hAnsi="Times New Roman"/>
          <w:noProof/>
          <w:sz w:val="24"/>
          <w:szCs w:val="24"/>
        </w:rPr>
        <w:t>6</w:t>
      </w:r>
      <w:r w:rsidR="005151BD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5151BD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"ТК"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1088608000183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8608053219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628482, Ханты-Мансийсий АО - Югра, г. Когалым, пре. Волжский, влд. 3, стр. 2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Зайцев Артур Владимирович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Ханты-Мансийского автономного округа - Югры от 06.10.2025 г. (резолютивная часть объявлена 11.09.2025 г.) по делу № А75-6568/2023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>, -</w:t>
      </w:r>
      <w:proofErr w:type="spellStart"/>
      <w:r w:rsidR="003C33A8">
        <w:rPr>
          <w:rFonts w:ascii="Times New Roman" w:hAnsi="Times New Roman"/>
          <w:sz w:val="24"/>
          <w:szCs w:val="24"/>
        </w:rPr>
        <w:t>ая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5151BD">
        <w:rPr>
          <w:rFonts w:ascii="Times New Roman" w:hAnsi="Times New Roman"/>
          <w:noProof/>
          <w:sz w:val="24"/>
          <w:szCs w:val="24"/>
        </w:rPr>
        <w:t>ООО "ТК"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5151BD">
        <w:rPr>
          <w:rFonts w:ascii="Times New Roman" w:hAnsi="Times New Roman"/>
          <w:noProof/>
          <w:sz w:val="24"/>
          <w:szCs w:val="24"/>
        </w:rPr>
        <w:t>ООО "ТК"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942D7D">
        <w:rPr>
          <w:rFonts w:ascii="Times New Roman" w:hAnsi="Times New Roman"/>
          <w:sz w:val="24"/>
          <w:szCs w:val="24"/>
        </w:rPr>
        <w:t>МЭТС</w:t>
      </w:r>
      <w:proofErr w:type="gramEnd"/>
      <w:r>
        <w:rPr>
          <w:rFonts w:ascii="Times New Roman" w:hAnsi="Times New Roman"/>
          <w:sz w:val="24"/>
          <w:szCs w:val="24"/>
        </w:rPr>
        <w:t>, лот № __».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151B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Ханты-Мансийского автономного округа - Югры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Default="005151BD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"ТК"</w:t>
            </w:r>
          </w:p>
          <w:p w:rsidR="00942D7D" w:rsidRPr="000F0575" w:rsidRDefault="00942D7D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Pr="00942D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8608053219</w:t>
            </w:r>
          </w:p>
          <w:p w:rsidR="003C33A8" w:rsidRDefault="00942D7D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 </w:t>
            </w:r>
            <w:r w:rsidRPr="00942D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860801001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5151B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40702810349710002771</w:t>
            </w:r>
            <w:proofErr w:type="gramEnd"/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5151B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Волго-Вятский Банк ПАО "Сбербанк России"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5151B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30101810900000000603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5151B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042202603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5151B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</w:t>
            </w:r>
            <w:proofErr w:type="gramEnd"/>
            <w:r w:rsidR="005151B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Зайцев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F0575"/>
    <w:rsid w:val="001E56BF"/>
    <w:rsid w:val="003C33A8"/>
    <w:rsid w:val="00427E83"/>
    <w:rsid w:val="005151BD"/>
    <w:rsid w:val="006E4B40"/>
    <w:rsid w:val="0083316D"/>
    <w:rsid w:val="009104B0"/>
    <w:rsid w:val="00942D7D"/>
    <w:rsid w:val="00B81D26"/>
    <w:rsid w:val="00BF05FD"/>
    <w:rsid w:val="00C12C5F"/>
    <w:rsid w:val="00C56A4C"/>
    <w:rsid w:val="00CE2533"/>
    <w:rsid w:val="00D144E0"/>
    <w:rsid w:val="00D9207F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DEC9"/>
  <w15:chartTrackingRefBased/>
  <w15:docId w15:val="{6A56CDCB-28C6-4029-AA01-DB147DBC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116DF-81D4-48E7-86FB-4EE5B917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zaytsev159</cp:lastModifiedBy>
  <cp:revision>3</cp:revision>
  <dcterms:created xsi:type="dcterms:W3CDTF">2025-12-15T19:35:00Z</dcterms:created>
  <dcterms:modified xsi:type="dcterms:W3CDTF">2026-02-19T06:36:00Z</dcterms:modified>
</cp:coreProperties>
</file>