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8.2.0 (Apache licensed) using ORACLE_JRE JAXB in Oracle Java 1.8.0_321 on Windows Server 2008 R2 -->
    <w:p>
      <w:pPr>
        <w:spacing w:before="269" w:after="269"/>
        <w:ind w:left="120"/>
        <w:jc w:val="both"/>
      </w:pPr>
      <w:r>
        <w:rPr>
          <w:rFonts w:ascii="Times New Roman" w:hAnsi="Times New Roman"/>
          <w:b/>
          <w:i w:val="false"/>
          <w:color w:val="000000"/>
        </w:rPr>
        <w:t>ПРОТОКОЛ №</w:t>
      </w:r>
      <w:r>
        <w:rPr>
          <w:rFonts w:ascii="Times New Roman" w:hAnsi="Times New Roman"/>
          <w:b/>
          <w:i/>
          <w:color w:val="000000"/>
        </w:rPr>
        <w:t>203135-МЭТС/4/8</w:t>
      </w:r>
    </w:p>
    <w:p>
      <w:pPr>
        <w:spacing w:before="269" w:after="269"/>
        <w:ind w:left="120"/>
        <w:jc w:val="center"/>
      </w:pPr>
      <w:r>
        <w:rPr>
          <w:rFonts w:ascii="Times New Roman" w:hAnsi="Times New Roman"/>
          <w:b w:val="false"/>
          <w:i w:val="false"/>
          <w:color w:val="000000"/>
        </w:rPr>
        <w:t xml:space="preserve">ОБ ОПРЕДЕЛЕНИИ УЧАСТНИКОВ ОТКРЫТЫХ ТОРГОВ ПОСРЕДСТВОМ ПУБЛИЧНОГО ПРЕДЛОЖЕНИЯ В ФОРМЕ ОТКРЫТЫХ ТОРГОВ ПО ПРОДАЖЕ ИМУЩЕСТВА </w:t>
      </w:r>
      <w:r>
        <w:br/>
      </w:r>
      <w:r>
        <w:rPr>
          <w:rFonts w:ascii="Times New Roman" w:hAnsi="Times New Roman"/>
          <w:b/>
          <w:i/>
          <w:color w:val="000000"/>
        </w:rPr>
        <w:t xml:space="preserve"> ООО "МЕД-ВЕСТ" </w:t>
      </w:r>
    </w:p>
    <w:p>
      <w:pPr>
        <w:spacing w:before="269" w:after="269"/>
        <w:ind w:left="120"/>
        <w:jc w:val="both"/>
      </w:pPr>
      <w:r>
        <w:rPr>
          <w:rFonts w:ascii="Times New Roman" w:hAnsi="Times New Roman"/>
          <w:b/>
          <w:i w:val="false"/>
          <w:color w:val="000000"/>
        </w:rPr>
        <w:t xml:space="preserve">Лот № </w:t>
      </w:r>
      <w:r>
        <w:rPr>
          <w:rFonts w:ascii="Times New Roman" w:hAnsi="Times New Roman"/>
          <w:b/>
          <w:i/>
          <w:color w:val="000000"/>
        </w:rPr>
        <w:t>4</w:t>
      </w:r>
    </w:p>
    <w:p>
      <w:pPr>
        <w:spacing w:before="269" w:after="269"/>
        <w:ind w:left="120"/>
        <w:jc w:val="both"/>
      </w:pPr>
      <w:r>
        <w:rPr>
          <w:rFonts w:ascii="Times New Roman" w:hAnsi="Times New Roman"/>
          <w:b/>
          <w:i w:val="false"/>
          <w:color w:val="000000"/>
        </w:rPr>
        <w:t xml:space="preserve">Дата подписания протокола: </w:t>
      </w:r>
      <w:r>
        <w:rPr>
          <w:rFonts w:ascii="Times New Roman" w:hAnsi="Times New Roman"/>
          <w:b/>
          <w:i/>
          <w:color w:val="000000"/>
        </w:rPr>
        <w:t>"13" мая 2026 г.</w:t>
      </w:r>
    </w:p>
    <w:p>
      <w:pPr>
        <w:spacing w:before="269" w:after="269"/>
        <w:ind w:left="120"/>
        <w:jc w:val="both"/>
      </w:pPr>
      <w:r>
        <w:rPr>
          <w:rFonts w:ascii="Times New Roman" w:hAnsi="Times New Roman"/>
          <w:b w:val="false"/>
          <w:i w:val="false"/>
          <w:color w:val="000000"/>
        </w:rPr>
        <w:t>Период снижения цены: 04.05.2026 00:00:00 - 07.05.2026 00:00:00</w:t>
      </w:r>
    </w:p>
    <w:p>
      <w:pPr>
        <w:spacing w:before="269" w:after="269"/>
        <w:ind w:left="120"/>
        <w:jc w:val="both"/>
      </w:pPr>
      <w:r>
        <w:rPr>
          <w:rFonts w:ascii="Times New Roman" w:hAnsi="Times New Roman"/>
          <w:b/>
          <w:i w:val="false"/>
          <w:color w:val="000000"/>
        </w:rPr>
        <w:t>Настоящий протокол подписан в подтверждение следующего:</w:t>
      </w:r>
    </w:p>
    <w:p>
      <w:pPr>
        <w:spacing w:before="269" w:after="269"/>
        <w:ind w:left="120"/>
        <w:jc w:val="both"/>
      </w:pPr>
      <w:r>
        <w:rPr>
          <w:rFonts w:ascii="Times New Roman" w:hAnsi="Times New Roman"/>
          <w:b w:val="false"/>
          <w:i w:val="false"/>
          <w:color w:val="000000"/>
        </w:rPr>
        <w:t xml:space="preserve">На участие в торгах, подлежащих проведению в соответствии с извещением, опубликованным в газете </w:t>
      </w:r>
      <w:r>
        <w:rPr>
          <w:rFonts w:ascii="Times New Roman" w:hAnsi="Times New Roman"/>
          <w:b/>
          <w:i/>
          <w:color w:val="000000"/>
        </w:rPr>
        <w:t>«Коммерсантъ»</w:t>
      </w:r>
      <w:r>
        <w:rPr>
          <w:rFonts w:ascii="Times New Roman" w:hAnsi="Times New Roman"/>
          <w:b w:val="false"/>
          <w:i w:val="false"/>
          <w:color w:val="000000"/>
        </w:rPr>
        <w:t xml:space="preserve"> от </w:t>
      </w:r>
      <w:r>
        <w:rPr>
          <w:rFonts w:ascii="Times New Roman" w:hAnsi="Times New Roman"/>
          <w:b/>
          <w:i w:val="false"/>
          <w:color w:val="000000"/>
        </w:rPr>
        <w:t xml:space="preserve"> </w:t>
      </w:r>
      <w:r>
        <w:rPr>
          <w:rFonts w:ascii="Times New Roman" w:hAnsi="Times New Roman"/>
          <w:b/>
          <w:i/>
          <w:color w:val="000000"/>
        </w:rPr>
        <w:t>"11" апреля 2026 г.</w:t>
      </w:r>
      <w:r>
        <w:rPr>
          <w:rFonts w:ascii="Times New Roman" w:hAnsi="Times New Roman"/>
          <w:b w:val="false"/>
          <w:i w:val="false"/>
          <w:color w:val="000000"/>
        </w:rPr>
        <w:t xml:space="preserve"> на следующих условиях:</w:t>
      </w:r>
    </w:p>
    <w:p>
      <w:pPr>
        <w:spacing w:before="269" w:after="269"/>
        <w:ind w:left="120"/>
        <w:jc w:val="both"/>
      </w:pPr>
      <w:r>
        <w:rPr>
          <w:rFonts w:ascii="Times New Roman" w:hAnsi="Times New Roman"/>
          <w:b w:val="false"/>
          <w:i w:val="false"/>
          <w:color w:val="000000"/>
          <w:u w:val="single"/>
        </w:rPr>
        <w:t>Организатор торгов:</w:t>
      </w:r>
      <w:r>
        <w:rPr>
          <w:rFonts w:ascii="Times New Roman" w:hAnsi="Times New Roman"/>
          <w:b/>
          <w:i/>
          <w:color w:val="000000"/>
        </w:rPr>
        <w:t xml:space="preserve"> Голяницкий Кирилл Олегович </w:t>
      </w:r>
      <w:r>
        <w:rPr>
          <w:rFonts w:ascii="Times New Roman" w:hAnsi="Times New Roman"/>
          <w:b w:val="false"/>
          <w:i w:val="false"/>
          <w:color w:val="000000"/>
        </w:rPr>
        <w:t xml:space="preserve"> </w:t>
      </w:r>
    </w:p>
    <w:p>
      <w:pPr>
        <w:spacing w:before="269" w:after="269"/>
        <w:ind w:left="120"/>
        <w:jc w:val="left"/>
      </w:pPr>
      <w:r>
        <w:rPr>
          <w:rFonts w:ascii="Times New Roman" w:hAnsi="Times New Roman"/>
          <w:b w:val="false"/>
          <w:i w:val="false"/>
          <w:color w:val="000000"/>
          <w:u w:val="single"/>
        </w:rPr>
        <w:t>Собственник продаваемых вещей (предмета торгов):</w:t>
      </w:r>
      <w:r>
        <w:rPr>
          <w:rFonts w:ascii="Times New Roman" w:hAnsi="Times New Roman"/>
          <w:b/>
          <w:i/>
          <w:color w:val="000000"/>
        </w:rPr>
        <w:t xml:space="preserve"> ООО "МЕД-ВЕСТ"</w:t>
      </w:r>
    </w:p>
    <w:p>
      <w:pPr>
        <w:spacing w:before="269" w:after="269"/>
        <w:ind w:left="120"/>
        <w:jc w:val="left"/>
      </w:pPr>
      <w:r>
        <w:rPr>
          <w:rFonts w:ascii="Times New Roman" w:hAnsi="Times New Roman"/>
          <w:b w:val="false"/>
          <w:i w:val="false"/>
          <w:color w:val="000000"/>
          <w:u w:val="single"/>
        </w:rPr>
        <w:t>Наименование арбитражного суда, рассматривающего дело о несостоятельности (банкротстве):</w:t>
      </w:r>
      <w:r>
        <w:rPr>
          <w:rFonts w:ascii="Times New Roman" w:hAnsi="Times New Roman"/>
          <w:b/>
          <w:i w:val="false"/>
          <w:color w:val="000000"/>
        </w:rPr>
        <w:t xml:space="preserve"> </w:t>
      </w:r>
      <w:r>
        <w:rPr>
          <w:rFonts w:ascii="Times New Roman" w:hAnsi="Times New Roman"/>
          <w:b/>
          <w:i/>
          <w:color w:val="000000"/>
        </w:rPr>
        <w:t xml:space="preserve"> Арбитражный суд Калининградской области</w:t>
      </w:r>
      <w:r>
        <w:rPr>
          <w:rFonts w:ascii="Times New Roman" w:hAnsi="Times New Roman"/>
          <w:b w:val="false"/>
          <w:i w:val="false"/>
          <w:color w:val="000000"/>
        </w:rPr>
        <w:t xml:space="preserve"> </w:t>
      </w:r>
    </w:p>
    <w:p>
      <w:pPr>
        <w:spacing w:before="269" w:after="269"/>
        <w:ind w:left="120"/>
        <w:jc w:val="both"/>
      </w:pPr>
      <w:r>
        <w:rPr>
          <w:rFonts w:ascii="Times New Roman" w:hAnsi="Times New Roman"/>
          <w:b w:val="false"/>
          <w:i w:val="false"/>
          <w:color w:val="000000"/>
          <w:u w:val="single"/>
        </w:rPr>
        <w:t>№ дела о банкротстве:</w:t>
      </w:r>
      <w:r>
        <w:rPr>
          <w:rFonts w:ascii="Times New Roman" w:hAnsi="Times New Roman"/>
          <w:b w:val="false"/>
          <w:i w:val="false"/>
          <w:color w:val="000000"/>
        </w:rPr>
        <w:t xml:space="preserve"> </w:t>
      </w:r>
      <w:r>
        <w:rPr>
          <w:rFonts w:ascii="Times New Roman" w:hAnsi="Times New Roman"/>
          <w:b/>
          <w:i/>
          <w:color w:val="000000"/>
        </w:rPr>
        <w:t xml:space="preserve"> А21-2681/2022</w:t>
      </w:r>
    </w:p>
    <w:p>
      <w:pPr>
        <w:spacing w:before="269" w:after="269"/>
        <w:ind w:left="120"/>
        <w:jc w:val="both"/>
      </w:pPr>
      <w:r>
        <w:rPr>
          <w:rFonts w:ascii="Times New Roman" w:hAnsi="Times New Roman"/>
          <w:b w:val="false"/>
          <w:i w:val="false"/>
          <w:color w:val="000000"/>
          <w:u w:val="single"/>
        </w:rPr>
        <w:t>Арбитражный управляющий должника:</w:t>
      </w:r>
      <w:r>
        <w:rPr>
          <w:rFonts w:ascii="Times New Roman" w:hAnsi="Times New Roman"/>
          <w:b w:val="false"/>
          <w:i w:val="false"/>
          <w:color w:val="000000"/>
        </w:rPr>
        <w:t xml:space="preserve"> </w:t>
      </w:r>
      <w:r>
        <w:rPr>
          <w:rFonts w:ascii="Times New Roman" w:hAnsi="Times New Roman"/>
          <w:b/>
          <w:i/>
          <w:color w:val="000000"/>
        </w:rPr>
        <w:t>Голяницкий Кирилл Олегович</w:t>
      </w:r>
    </w:p>
    <w:p>
      <w:pPr>
        <w:spacing w:before="269" w:after="269"/>
        <w:ind w:left="120"/>
        <w:jc w:val="both"/>
      </w:pPr>
      <w:r>
        <w:rPr>
          <w:rFonts w:ascii="Times New Roman" w:hAnsi="Times New Roman"/>
          <w:b w:val="false"/>
          <w:i w:val="false"/>
          <w:color w:val="000000"/>
          <w:u w:val="single"/>
        </w:rPr>
        <w:t xml:space="preserve">Форма торгов: </w:t>
      </w:r>
      <w:r>
        <w:rPr>
          <w:rFonts w:ascii="Times New Roman" w:hAnsi="Times New Roman"/>
          <w:b/>
          <w:i/>
          <w:color w:val="000000"/>
        </w:rPr>
        <w:t>открытые торги</w:t>
      </w:r>
    </w:p>
    <w:p>
      <w:pPr>
        <w:spacing w:before="269" w:after="269"/>
        <w:ind w:left="120"/>
        <w:jc w:val="both"/>
      </w:pPr>
      <w:r>
        <w:rPr>
          <w:rFonts w:ascii="Times New Roman" w:hAnsi="Times New Roman"/>
          <w:b w:val="false"/>
          <w:i w:val="false"/>
          <w:color w:val="000000"/>
          <w:u w:val="single"/>
        </w:rPr>
        <w:t xml:space="preserve">Форма подачи предложений о цене: </w:t>
      </w:r>
      <w:r>
        <w:rPr>
          <w:rFonts w:ascii="Times New Roman" w:hAnsi="Times New Roman"/>
          <w:b/>
          <w:i/>
          <w:color w:val="000000"/>
        </w:rPr>
        <w:t>посредством публичного предложения</w:t>
      </w:r>
    </w:p>
    <w:p>
      <w:pPr>
        <w:spacing w:before="269" w:after="269"/>
        <w:ind w:left="120"/>
        <w:jc w:val="both"/>
      </w:pPr>
      <w:r>
        <w:rPr>
          <w:rFonts w:ascii="Times New Roman" w:hAnsi="Times New Roman"/>
          <w:b w:val="false"/>
          <w:i w:val="false"/>
          <w:color w:val="000000"/>
          <w:u w:val="single"/>
        </w:rPr>
        <w:t xml:space="preserve">Порядок и критерии определения победителя торгов: </w:t>
      </w:r>
      <w:r>
        <w:rPr>
          <w:rFonts w:ascii="Times New Roman" w:hAnsi="Times New Roman"/>
          <w:b w:val="false"/>
          <w:i w:val="false"/>
          <w:color w:val="000000"/>
        </w:rPr>
        <w:t xml:space="preserve"> </w:t>
      </w:r>
      <w:r>
        <w:rPr>
          <w:rFonts w:ascii="Times New Roman" w:hAnsi="Times New Roman"/>
          <w:b/>
          <w:i/>
          <w:color w:val="000000"/>
        </w:rPr>
        <w:t>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Решение об определении победителя торгов принимается в день подведения результатов торгов (по окончанию этапа в котором поступило ценовое предложение) и оформляется протоколом о результатах проведения торгов.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С даты определения победителя торгов по продаже имущества должника посредством публичного предложения прием заявок прекращается.</w:t>
      </w:r>
    </w:p>
    <w:p>
      <w:pPr>
        <w:spacing w:before="0" w:after="0"/>
        <w:ind w:left="120"/>
        <w:jc w:val="both"/>
      </w:pPr>
      <w:r>
        <w:rPr>
          <w:rFonts w:ascii="Times New Roman" w:hAnsi="Times New Roman"/>
          <w:b w:val="false"/>
          <w:i w:val="false"/>
          <w:color w:val="000000"/>
        </w:rPr>
        <w:t xml:space="preserve"> #
  </w:t>
      </w:r>
    </w:p>
    <w:p>
      <w:pPr>
        <w:spacing w:before="269" w:after="269"/>
        <w:ind w:left="120"/>
        <w:jc w:val="both"/>
      </w:pPr>
      <w:r>
        <w:rPr>
          <w:rFonts w:ascii="Times New Roman" w:hAnsi="Times New Roman"/>
          <w:b w:val="false"/>
          <w:i w:val="false"/>
          <w:color w:val="000000"/>
          <w:u w:val="single"/>
        </w:rPr>
        <w:t xml:space="preserve">Дата подведения итогов  торгов: </w:t>
      </w:r>
      <w:r>
        <w:rPr>
          <w:rFonts w:ascii="Times New Roman" w:hAnsi="Times New Roman"/>
          <w:b/>
          <w:i/>
          <w:color w:val="000000"/>
        </w:rPr>
        <w:t>"03" июня 2026 г.</w:t>
      </w:r>
    </w:p>
    <w:p>
      <w:pPr>
        <w:spacing w:before="0" w:after="0"/>
        <w:ind w:left="120"/>
        <w:jc w:val="both"/>
      </w:pPr>
      <w:r>
        <w:rPr>
          <w:rFonts w:ascii="Times New Roman" w:hAnsi="Times New Roman"/>
          <w:b w:val="false"/>
          <w:i w:val="false"/>
          <w:color w:val="000000"/>
        </w:rPr>
        <w:t xml:space="preserve"> #
  </w:t>
      </w:r>
    </w:p>
    <w:p>
      <w:pPr>
        <w:spacing w:before="269" w:after="269"/>
        <w:ind w:left="120"/>
        <w:jc w:val="both"/>
      </w:pPr>
      <w:r>
        <w:rPr>
          <w:rFonts w:ascii="Times New Roman" w:hAnsi="Times New Roman"/>
          <w:b w:val="false"/>
          <w:i w:val="false"/>
          <w:color w:val="000000"/>
          <w:u w:val="single"/>
        </w:rPr>
        <w:t xml:space="preserve">Место подведения итогов торгов: </w:t>
      </w:r>
      <w:r>
        <w:rPr>
          <w:rFonts w:ascii="Times New Roman" w:hAnsi="Times New Roman"/>
          <w:b/>
          <w:i/>
          <w:color w:val="000000"/>
        </w:rPr>
        <w:t>Дата подведения итогов торгов определяется датой поступления заявки, содержащей ценовое предложение о приобретении имущества. Итоги торгов подводятся по окончанию срока этапа, в котором поступила заявка. В случае отсутствия поступивших заявок итогу торгов будут подведены 03.06.2026 года в 12:00. Электронная торговая площадка Общество с ограниченной ответственностью «Межрегиональная электронная торговая система» (ООО «МЭТС», ОГРН 1105742000858) в сети «Интернет» - www.m-ets.ru</w:t>
      </w:r>
    </w:p>
    <w:p>
      <w:pPr>
        <w:spacing w:before="269" w:after="269"/>
        <w:ind w:left="120"/>
        <w:jc w:val="both"/>
      </w:pPr>
      <w:r>
        <w:rPr>
          <w:rFonts w:ascii="Times New Roman" w:hAnsi="Times New Roman"/>
          <w:b w:val="false"/>
          <w:i w:val="false"/>
          <w:color w:val="000000"/>
          <w:u w:val="single"/>
        </w:rPr>
        <w:t xml:space="preserve">По лоту № </w:t>
      </w:r>
      <w:r>
        <w:rPr>
          <w:rFonts w:ascii="Times New Roman" w:hAnsi="Times New Roman"/>
          <w:b/>
          <w:i/>
          <w:color w:val="000000"/>
        </w:rPr>
        <w:t>4</w:t>
      </w:r>
      <w:r>
        <w:rPr>
          <w:rFonts w:ascii="Times New Roman" w:hAnsi="Times New Roman"/>
          <w:b w:val="false"/>
          <w:i w:val="false"/>
          <w:color w:val="000000"/>
          <w:u w:val="single"/>
        </w:rPr>
        <w:t>.</w:t>
      </w:r>
    </w:p>
    <w:p>
      <w:pPr>
        <w:spacing w:before="269" w:after="269"/>
        <w:ind w:left="120"/>
        <w:jc w:val="both"/>
      </w:pPr>
      <w:r>
        <w:rPr>
          <w:rFonts w:ascii="Times New Roman" w:hAnsi="Times New Roman"/>
          <w:b w:val="false"/>
          <w:i w:val="false"/>
          <w:color w:val="000000"/>
          <w:u w:val="single"/>
        </w:rPr>
        <w:t>Предмет торгов:</w:t>
      </w:r>
      <w:r>
        <w:rPr>
          <w:rFonts w:ascii="Times New Roman" w:hAnsi="Times New Roman"/>
          <w:b w:val="false"/>
          <w:i w:val="false"/>
          <w:color w:val="000000"/>
        </w:rPr>
        <w:t xml:space="preserve"> </w:t>
      </w:r>
      <w:r>
        <w:rPr>
          <w:rFonts w:ascii="Times New Roman" w:hAnsi="Times New Roman"/>
          <w:b/>
          <w:i/>
          <w:color w:val="000000"/>
        </w:rPr>
        <w:t xml:space="preserve"> Помещение в Калининградской обл., 103,9 кв.м.</w:t>
      </w:r>
    </w:p>
    <w:p>
      <w:pPr>
        <w:spacing w:before="269" w:after="269"/>
        <w:ind w:left="120"/>
        <w:jc w:val="both"/>
      </w:pPr>
      <w:r>
        <w:rPr>
          <w:rFonts w:ascii="Times New Roman" w:hAnsi="Times New Roman"/>
          <w:b/>
          <w:i/>
          <w:color w:val="000000"/>
        </w:rPr>
        <w:t>Помещение кадастровый номер 39:05:010324:814 Калининградская обл., р-н Зеленоградский, г. Зеленоградск, ул. Приморская, дом 21 пом. VI</w:t>
      </w:r>
    </w:p>
    <w:p>
      <w:pPr>
        <w:spacing w:before="269" w:after="269"/>
        <w:ind w:left="120"/>
        <w:jc w:val="both"/>
      </w:pPr>
      <w:r>
        <w:rPr>
          <w:rFonts w:ascii="Times New Roman" w:hAnsi="Times New Roman"/>
          <w:b w:val="false"/>
          <w:i w:val="false"/>
          <w:color w:val="000000"/>
        </w:rPr>
        <w:t xml:space="preserve">Начальная цена лота </w:t>
      </w:r>
      <w:r>
        <w:rPr>
          <w:rFonts w:ascii="Times New Roman" w:hAnsi="Times New Roman"/>
          <w:b/>
          <w:i/>
          <w:color w:val="000000"/>
        </w:rPr>
        <w:t xml:space="preserve"> 5 913 000</w:t>
      </w:r>
      <w:r>
        <w:rPr>
          <w:rFonts w:ascii="Times New Roman" w:hAnsi="Times New Roman"/>
          <w:b w:val="false"/>
          <w:i w:val="false"/>
          <w:color w:val="000000"/>
        </w:rPr>
        <w:t xml:space="preserve"> рублей (НДС не облагается).</w:t>
      </w:r>
    </w:p>
    <w:p>
      <w:pPr>
        <w:spacing w:before="269" w:after="269"/>
        <w:ind w:left="120"/>
        <w:jc w:val="both"/>
      </w:pPr>
      <w:r>
        <w:rPr>
          <w:rFonts w:ascii="Times New Roman" w:hAnsi="Times New Roman"/>
          <w:b w:val="false"/>
          <w:i w:val="false"/>
          <w:color w:val="000000"/>
        </w:rPr>
        <w:t>Подали Заявки следующие лица (далее – Заявители):</w:t>
      </w:r>
    </w:p>
    <w:p>
      <w:pPr>
        <w:numPr>
          <w:ilvl w:val="0"/>
          <w:numId w:val="1"/>
        </w:numPr>
        <w:spacing w:before="0" w:after="0"/>
        <w:jc w:val="both"/>
      </w:pPr>
      <w:r>
        <w:rPr>
          <w:rFonts w:ascii="Times New Roman" w:hAnsi="Times New Roman"/>
          <w:b w:val="false"/>
          <w:i w:val="false"/>
          <w:color w:val="000000"/>
        </w:rPr>
        <w:t xml:space="preserve"> </w:t>
      </w:r>
      <w:r>
        <w:rPr>
          <w:rFonts w:ascii="Times New Roman" w:hAnsi="Times New Roman"/>
          <w:b/>
          <w:i/>
          <w:color w:val="000000"/>
        </w:rPr>
        <w:t xml:space="preserve"> Кутузов Иван Игоревич </w:t>
      </w:r>
      <w:r>
        <w:rPr>
          <w:rFonts w:ascii="Times New Roman" w:hAnsi="Times New Roman"/>
          <w:b w:val="false"/>
          <w:i/>
          <w:color w:val="000000"/>
        </w:rPr>
        <w:t xml:space="preserve">( ИНН: 650117842663 ) </w:t>
      </w:r>
      <w:r>
        <w:rPr>
          <w:rFonts w:ascii="Times New Roman" w:hAnsi="Times New Roman"/>
          <w:b w:val="false"/>
          <w:i w:val="false"/>
          <w:color w:val="000000"/>
        </w:rPr>
        <w:t xml:space="preserve"> </w:t>
      </w:r>
    </w:p>
    <w:p>
      <w:pPr>
        <w:spacing w:before="269" w:after="269"/>
        <w:ind w:left="960"/>
        <w:jc w:val="both"/>
      </w:pPr>
      <w:r>
        <w:rPr>
          <w:rFonts w:ascii="Times New Roman" w:hAnsi="Times New Roman"/>
          <w:b w:val="false"/>
          <w:i w:val="false"/>
          <w:color w:val="000000"/>
        </w:rPr>
        <w:t>Заявитель представил Заявку на участие в торгах и прилагаемые к ней документы, не соответствующие требованиям законодательства и Сообщения о проведении торгов по продаже имущества в установленный Сообщением о проведении торгов по продаже имущества срок.</w:t>
      </w:r>
    </w:p>
    <w:p>
      <w:pPr>
        <w:spacing w:before="269" w:after="269"/>
        <w:ind w:left="960"/>
        <w:jc w:val="both"/>
      </w:pPr>
      <w:r>
        <w:rPr>
          <w:rFonts w:ascii="Times New Roman" w:hAnsi="Times New Roman"/>
          <w:b w:val="false"/>
          <w:i w:val="false"/>
          <w:color w:val="000000"/>
        </w:rPr>
        <w:t>поступление задатка на счета, указанные в сообщении о проведении торгов, не подтверждено на дату составления протокола об определении участников торгов.</w:t>
      </w:r>
    </w:p>
    <w:p>
      <w:pPr>
        <w:spacing w:before="0" w:after="0"/>
        <w:ind w:left="960"/>
        <w:jc w:val="both"/>
      </w:pPr>
      <w:r>
        <w:rPr>
          <w:rFonts w:ascii="Times New Roman" w:hAnsi="Times New Roman"/>
          <w:b w:val="false"/>
          <w:i w:val="false"/>
          <w:color w:val="000000"/>
        </w:rPr>
        <w:t xml:space="preserve"> </w:t>
      </w:r>
      <w:r>
        <w:rPr>
          <w:rFonts w:ascii="Times New Roman" w:hAnsi="Times New Roman"/>
          <w:b/>
          <w:i w:val="false"/>
          <w:color w:val="000000"/>
        </w:rPr>
        <w:t>не поступил задаток</w:t>
      </w:r>
      <w:r>
        <w:rPr>
          <w:rFonts w:ascii="Times New Roman" w:hAnsi="Times New Roman"/>
          <w:b w:val="false"/>
          <w:i w:val="false"/>
          <w:color w:val="000000"/>
        </w:rPr>
        <w:t xml:space="preserve"> </w:t>
      </w:r>
    </w:p>
    <w:p>
      <w:pPr>
        <w:spacing w:before="269" w:after="269"/>
        <w:ind w:left="120"/>
        <w:jc w:val="both"/>
      </w:pPr>
      <w:r>
        <w:rPr>
          <w:rFonts w:ascii="Times New Roman" w:hAnsi="Times New Roman"/>
          <w:b w:val="false"/>
          <w:i w:val="false"/>
          <w:color w:val="000000"/>
        </w:rPr>
        <w:t>Организатор торгов</w:t>
      </w:r>
    </w:p>
    <w:p>
      <w:pPr>
        <w:spacing w:before="269" w:after="269"/>
        <w:ind w:left="120"/>
        <w:jc w:val="both"/>
      </w:pPr>
      <w:r>
        <w:rPr>
          <w:rFonts w:ascii="Times New Roman" w:hAnsi="Times New Roman"/>
          <w:b/>
          <w:i/>
          <w:color w:val="000000"/>
        </w:rPr>
        <w:t>Голяницкий Кирилл Олегович</w:t>
      </w:r>
    </w:p>
    <w:p>
      <w:pPr>
        <w:spacing w:before="269" w:after="269"/>
        <w:ind w:left="120"/>
        <w:jc w:val="both"/>
      </w:pPr>
      <w:r>
        <w:rPr>
          <w:rFonts w:ascii="Times New Roman" w:hAnsi="Times New Roman"/>
          <w:b w:val="false"/>
          <w:i w:val="false"/>
          <w:color w:val="000000"/>
        </w:rPr>
        <w:t>_______________ Голяницкий Кирилл Олегович</w:t>
      </w:r>
    </w:p>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num w:numId="1">
    <w:abstractNumId w:val="1"/>
  </w:num>
</w:numbering>
</file>

<file path=word/settings.xml><?xml version="1.0" encoding="utf-8"?>
<w:setting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