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283" w:w="4536"/>
            <w:col w:space="0" w:w="453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Арапова Марина Валерьевна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управляющего, действующего на основании решения или определения суда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Арбитражный суд Свердловской области;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№А60-18649/2025.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tbl>
      <w:tblPr>
        <w:tblStyle w:val="Table1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25"/>
        <w:gridCol w:w="5946"/>
        <w:tblGridChange w:id="0">
          <w:tblGrid>
            <w:gridCol w:w="3625"/>
            <w:gridCol w:w="59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Объекты недвижимости: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Вид имущества: Ячейка овощехранилища (подвал)</w:t>
            </w:r>
          </w:p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Кадастровый номер (или условный номер): 66:41:0000000:41108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Место нахождения: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Свердловская область, г. Екатеринбург, ул. Долорес Ибаррури, д.6-б, помещение 160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Площадь объекта: 4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Размер доли: 1</w:t>
            </w:r>
          </w:p>
        </w:tc>
      </w:tr>
    </w:tbl>
    <w:p w:rsidR="00000000" w:rsidDel="00000000" w:rsidP="00000000" w:rsidRDefault="00000000" w:rsidRPr="00000000" w14:paraId="00000017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состоявшихся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на электронной торговой площадке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МЭТС (m-ets.ru)</w:t>
      </w:r>
    </w:p>
    <w:p w:rsidR="00000000" w:rsidDel="00000000" w:rsidP="00000000" w:rsidRDefault="00000000" w:rsidRPr="00000000" w14:paraId="00000019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Продавец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2.1.1. Подготовить Имущество к передаче, включая составление передаточного акта, указанного в п.  1.1. настоящего договора.</w:t>
      </w:r>
    </w:p>
    <w:p w:rsidR="00000000" w:rsidDel="00000000" w:rsidP="00000000" w:rsidRDefault="00000000" w:rsidRPr="00000000" w14:paraId="0000001F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2.1.2. Передать Покупателю Имущество по акту в срок, установленный п. 4.2. настоящего договора.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Покупатель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2.2.1. Оплатить цену, указанную в п. 3.1. настоящего договора, в порядке, предусмотренном настоящим договором.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Стоимость Имущества и порядок его оплаты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3.1. Стоимость Имущества, указанного в п.1.1. определяется в зависимости от даты аукциона, в котором покупатель признан победителем и составляет: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Для торгов от: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руб.;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3.2. 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3.3. За вычетом суммы задатка Покупатель должен уплатить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5-ти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подписания договора купли-продажи имущества. Оплата производится на расчетный счет Продавца, указанный в разделе 7 настоящего договора.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ВАЖНО!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Передача Имущества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Имущество находится по адресу и передается Покупателю по указанному месту нахождения (адрес в объявление: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Свердловская область, г. Екатеринбург, ул. Долорес Ибаррури, д.6-б, помещение 160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</w:r>
    </w:p>
    <w:tbl>
      <w:tblPr>
        <w:tblStyle w:val="Table2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71"/>
        <w:gridCol w:w="5800"/>
        <w:tblGridChange w:id="0">
          <w:tblGrid>
            <w:gridCol w:w="3771"/>
            <w:gridCol w:w="5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ТИП ИМУЩЕСТВА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АДРЕС ПЕРЕДАЧИ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Объекты недвижимости: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соответствие с адресом, который привязан к кадастровому номеру</w:t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 Передача Имущества должна быть осуществлена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его полной оплаты, согласно разделу 3 настоящего договора.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вступает в силу с момента его подписания и прекращает свое действие при: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надлежащем исполнении Сторонами своих обязательств;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расторжении в предусмотренных законодательством Российской Федерации и настоящим Договором случаях.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АРБИТРАЖНОМ СУДЕ  СВЕРДЛОВСКОЙ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составлен в четырех экземплярах, имеющих одинаковую юридическую силу, по два экземпляра для каждой из Сторон.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Реквизиты сторон</w:t>
      </w:r>
    </w:p>
    <w:tbl>
      <w:tblPr>
        <w:tblStyle w:val="Table3"/>
        <w:tblW w:w="9583.0" w:type="dxa"/>
        <w:jc w:val="left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4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Арапова Марина Валерьевна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5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5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6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РЕКВИЗИТЫ ДОЛЖНИКА: 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Счет получателя: 40817810150223142979</w:t>
              <w:br w:type="textWrapping"/>
              <w:t xml:space="preserve">Дата открытия: 20.03.2026</w:t>
              <w:br w:type="textWrapping"/>
              <w:t xml:space="preserve">Банк: ФИЛИАЛ "ЦЕНТРАЛЬНЫЙ" ПАО "СОВКОМБАНК"(БЕРДСК)</w:t>
              <w:br w:type="textWrapping"/>
              <w:t xml:space="preserve">БИК: 045004763  ИНН: 4401116480  КПП: 544543001</w:t>
              <w:br w:type="textWrapping"/>
              <w:t xml:space="preserve">К/с: 30101810150040000763 </w:t>
            </w:r>
          </w:p>
        </w:tc>
      </w:tr>
    </w:tbl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АКТ ПРИЁМА-ПЕРЕДАЧИ К ДОГОВОРУ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68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Арапова Марина Валерьевна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 действующего на основании решения или определения суда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Арбитражный суд Свердловской области;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№А60-18649/2025.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акт о нижеследующем: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исполнение п. 2.1.2. Договора купли продажи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г.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Style w:val="Table4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9"/>
        <w:gridCol w:w="7362"/>
        <w:tblGridChange w:id="0">
          <w:tblGrid>
            <w:gridCol w:w="2209"/>
            <w:gridCol w:w="73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Объекты недвижимости: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Вид имущества: Ячейка овощехранилища (подвал)</w:t>
            </w:r>
          </w:p>
          <w:p w:rsidR="00000000" w:rsidDel="00000000" w:rsidP="00000000" w:rsidRDefault="00000000" w:rsidRPr="00000000" w14:paraId="00000075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Кадастровый номер (или условный номер): 66:41:0000000:41108</w:t>
            </w:r>
          </w:p>
          <w:p w:rsidR="00000000" w:rsidDel="00000000" w:rsidP="00000000" w:rsidRDefault="00000000" w:rsidRPr="00000000" w14:paraId="00000076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Место нахождения: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Свердловская область, г. Екатеринбург, ул. Долорес Ибаррури, д.6-б, помещение 160</w:t>
            </w:r>
          </w:p>
          <w:p w:rsidR="00000000" w:rsidDel="00000000" w:rsidP="00000000" w:rsidRDefault="00000000" w:rsidRPr="00000000" w14:paraId="00000077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Площадь объекта: 4</w:t>
            </w:r>
          </w:p>
          <w:p w:rsidR="00000000" w:rsidDel="00000000" w:rsidP="00000000" w:rsidRDefault="00000000" w:rsidRPr="00000000" w14:paraId="00000078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Размер доли: 1</w:t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Претензий к состоянию передаваемого Имущества Покупатель не имеет.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акт составлен в четырех экземплярах, имеющих одинаковую юридическую силу, по два экземпляра для каждой из Сторон.</w:t>
      </w:r>
    </w:p>
    <w:tbl>
      <w:tblPr>
        <w:tblStyle w:val="Table5"/>
        <w:tblW w:w="9583.0" w:type="dxa"/>
        <w:jc w:val="left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8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Арапова Марина Валерьевна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8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9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9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665" w:hanging="945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+tsHFniWUF48YFUYMerZxMaCSg==">CgMxLjA4AHIhMUhLV2w4RFE1eHNaUmc2Q3JNUXM1N3U4Z21FVDByZVdm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