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Арапова Марина Валерьевна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Арбитражный суд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№А60-18649/2025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5"/>
        <w:gridCol w:w="5946"/>
        <w:tblGridChange w:id="0">
          <w:tblGrid>
            <w:gridCol w:w="3625"/>
            <w:gridCol w:w="5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имущества: Земельный участок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 (или условный номер): 66:06:1901003:15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обл. Свердловская, р-н Белоярский, с. Бруснятское, ул. Заречная, дом 30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1430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⅗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Жилое здание (дом)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 лота: Свердловская область, р-н. Белоярский, с. Бруснятское, ул. Заречная, д. 30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номер: 66:06:1901003:249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52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⅗ 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22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обл. Свердловская, р-н Белоярский, с. Бруснятское, ул. Заречная, дом 30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1"/>
        <w:gridCol w:w="5800"/>
        <w:tblGridChange w:id="0">
          <w:tblGrid>
            <w:gridCol w:w="3771"/>
            <w:gridCol w:w="5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адресом, который привязан к кадастровому номеру</w:t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  Арапова Марина Валерьевна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Арапова Марина Валерьевна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 получателя: 40817810150223142979</w:t>
              <w:br w:type="textWrapping"/>
              <w:t xml:space="preserve">Дата открытия: 20.03.2026</w:t>
              <w:br w:type="textWrapping"/>
              <w:t xml:space="preserve">Банк: ФИЛИАЛ "ЦЕНТРАЛЬНЫЙ" ПАО "СОВКОМБАНК"(БЕРДСК)</w:t>
              <w:br w:type="textWrapping"/>
              <w:t xml:space="preserve">БИК: 045004763  ИНН: 4401116480  КПП: 544543001</w:t>
              <w:br w:type="textWrapping"/>
              <w:t xml:space="preserve">К/с: 30101810150040000763 </w:t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68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Арапова Марина Валерьевна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Арбитражный суд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№А60-18649/2025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9"/>
        <w:gridCol w:w="7362"/>
        <w:tblGridChange w:id="0">
          <w:tblGrid>
            <w:gridCol w:w="2209"/>
            <w:gridCol w:w="7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имущества: Земельный участок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 (или условный номер): 66:06:1901003:15</w:t>
            </w:r>
          </w:p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обл. Свердловская, р-н Белоярский, с. Бруснятское, ул. Заречная, дом 30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1430</w:t>
            </w:r>
          </w:p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⅗ </w:t>
            </w:r>
          </w:p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Жилое здание (дом)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 лота: Свердловская область, р-н. Белоярский, с. Бруснятское, ул. Заречная, д. 30</w:t>
            </w:r>
          </w:p>
          <w:p w:rsidR="00000000" w:rsidDel="00000000" w:rsidP="00000000" w:rsidRDefault="00000000" w:rsidRPr="00000000" w14:paraId="0000007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номер: 66:06:1901003:249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52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⅗ 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  Арапова Марина Валерьевна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/IMvLeSzKf2129wg028puh6YuQ==">CgMxLjA4AHIhMXNBNmdBeHdGOFJqUFJFWV9fb0IzTVdhT2hLbklMN0tM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