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6F910" w14:textId="77777777" w:rsidR="002225CB" w:rsidRPr="000A4FE9" w:rsidRDefault="002225CB" w:rsidP="00044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62D64A43" w14:textId="127CBBA2" w:rsidR="006879BF" w:rsidRPr="000A4FE9" w:rsidRDefault="00044189" w:rsidP="00044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ДОГОВОР КУПЛИ-ПРОДАЖИ №___</w:t>
      </w:r>
    </w:p>
    <w:p w14:paraId="358DE711" w14:textId="77777777" w:rsidR="002F48B0" w:rsidRPr="000A4FE9" w:rsidRDefault="002F48B0" w:rsidP="000441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C41ED8F" w14:textId="288F808A" w:rsidR="00044189" w:rsidRPr="000A4FE9" w:rsidRDefault="002F48B0" w:rsidP="002F4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hAnsi="Times New Roman" w:cs="Times New Roman"/>
          <w:sz w:val="22"/>
          <w:szCs w:val="22"/>
        </w:rPr>
        <w:t xml:space="preserve">г. Москва </w:t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</w:r>
      <w:r w:rsidRPr="000A4FE9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proofErr w:type="gramStart"/>
      <w:r w:rsidRPr="000A4FE9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0A4FE9">
        <w:rPr>
          <w:rFonts w:ascii="Times New Roman" w:hAnsi="Times New Roman" w:cs="Times New Roman"/>
          <w:sz w:val="22"/>
          <w:szCs w:val="22"/>
        </w:rPr>
        <w:t xml:space="preserve"> ___» __________ 2026 г.</w:t>
      </w:r>
    </w:p>
    <w:p w14:paraId="5E26F89B" w14:textId="77777777" w:rsidR="006879BF" w:rsidRPr="000A4FE9" w:rsidRDefault="006879BF" w:rsidP="00687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kern w:val="0"/>
          <w:sz w:val="22"/>
          <w:szCs w:val="22"/>
          <w:u w:val="single"/>
          <w:lang w:eastAsia="ru-RU"/>
          <w14:ligatures w14:val="none"/>
        </w:rPr>
      </w:pPr>
    </w:p>
    <w:p w14:paraId="7DF3A6E3" w14:textId="77777777" w:rsidR="00C33052" w:rsidRPr="00C33052" w:rsidRDefault="00C33052" w:rsidP="00C330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Акционерное общество «Группа Компаний «Связной»</w:t>
      </w:r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(ИНН: 7703534714, ОГРН: 1047796913735, адрес: 115280, г. Москва, </w:t>
      </w:r>
      <w:proofErr w:type="spellStart"/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вн.тер.г</w:t>
      </w:r>
      <w:proofErr w:type="spellEnd"/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. муниципальный округ Даниловский, ул. Ленинская Слобода, д.26, </w:t>
      </w:r>
      <w:proofErr w:type="spellStart"/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помещ</w:t>
      </w:r>
      <w:proofErr w:type="spellEnd"/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. 4Н/1), именуемое в дальнейшем </w:t>
      </w:r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«Продавец»</w:t>
      </w:r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, в лице конкурсного управляющего </w:t>
      </w:r>
      <w:proofErr w:type="spellStart"/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Брычкова</w:t>
      </w:r>
      <w:proofErr w:type="spellEnd"/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 Михаила Валерьевича</w:t>
      </w:r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, действующего на основании решения Арбитражного суда г. Москвы по делу №А40-208418/2024 от 10.06.2025г. с одной стороны, и</w:t>
      </w:r>
    </w:p>
    <w:p w14:paraId="07565FA2" w14:textId="77777777" w:rsidR="00C33052" w:rsidRPr="00C33052" w:rsidRDefault="00C33052" w:rsidP="00C330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_______________________, в лице _______________</w:t>
      </w:r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действующего на основании ______________ именуемое в дальнейшем</w:t>
      </w:r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 «Покупатель»,</w:t>
      </w:r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с другой стороны, именуемые вместе </w:t>
      </w:r>
      <w:r w:rsidRPr="00C3305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«Стороны»</w:t>
      </w:r>
      <w:r w:rsidRPr="00C33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, заключили настоящий Договор о нижеследующем:</w:t>
      </w:r>
    </w:p>
    <w:p w14:paraId="1186DDB2" w14:textId="77777777" w:rsidR="00C33052" w:rsidRPr="000A4FE9" w:rsidRDefault="00C33052" w:rsidP="006879BF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ind w:right="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7EB449A" w14:textId="77777777" w:rsidR="006879BF" w:rsidRPr="000A4FE9" w:rsidRDefault="006879BF" w:rsidP="002C5B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1.  ПРЕДМЕТ ДОГОВОРА</w:t>
      </w:r>
    </w:p>
    <w:p w14:paraId="27B3A190" w14:textId="77777777" w:rsidR="006879BF" w:rsidRPr="000A4FE9" w:rsidRDefault="006879BF" w:rsidP="006F3067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right="-56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3149CE15" w14:textId="11A53B8D" w:rsidR="006879BF" w:rsidRPr="000A4FE9" w:rsidRDefault="006879BF" w:rsidP="006F3067">
      <w:pPr>
        <w:tabs>
          <w:tab w:val="left" w:pos="993"/>
        </w:tabs>
        <w:spacing w:after="0" w:line="240" w:lineRule="auto"/>
        <w:ind w:right="-56" w:firstLine="567"/>
        <w:jc w:val="both"/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lang w:eastAsia="ru-RU"/>
          <w14:ligatures w14:val="none"/>
        </w:rPr>
        <w:t>_________________________________________________________________________________________________________________________________________________________________</w:t>
      </w:r>
    </w:p>
    <w:p w14:paraId="7773BB04" w14:textId="77777777" w:rsidR="006879BF" w:rsidRPr="000A4FE9" w:rsidRDefault="006879BF" w:rsidP="006F30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Далее по тексту настоящего Договора имущество, описанное в настоящем пункте, именуется 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«Объект продажи»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</w:p>
    <w:p w14:paraId="2DDA7BEB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1D0BCC4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2.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ЦЕНА ОБЪЕКТА ПРОДАЖИ И ПОРЯДОК РАСЧЕТОВ</w:t>
      </w:r>
    </w:p>
    <w:p w14:paraId="2FE66F3D" w14:textId="22153DBF" w:rsidR="006879BF" w:rsidRPr="0089344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  <w:t>2.1. </w:t>
      </w:r>
      <w:r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Цена объекта продажи, составляющего предмет настоящего Договора, составляет </w:t>
      </w:r>
      <w:r w:rsidRPr="00893449">
        <w:rPr>
          <w:rFonts w:ascii="Times New Roman" w:eastAsia="Times New Roman" w:hAnsi="Times New Roman" w:cs="Times New Roman"/>
          <w:i/>
          <w:color w:val="000000" w:themeColor="text1"/>
          <w:kern w:val="0"/>
          <w:sz w:val="22"/>
          <w:szCs w:val="22"/>
          <w:lang w:eastAsia="ru-RU"/>
          <w14:ligatures w14:val="none"/>
        </w:rPr>
        <w:t>____________ (_____________________________________) рублей</w:t>
      </w:r>
      <w:r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, НДС не облагается. Цена является окончательной, установлена в соответствии с Протоколом №____ от____</w:t>
      </w:r>
      <w:r w:rsidR="00C33052"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___ г. </w:t>
      </w:r>
      <w:r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и изменению не подлежит.</w:t>
      </w:r>
    </w:p>
    <w:p w14:paraId="746767FE" w14:textId="77777777" w:rsidR="00443DA4" w:rsidRPr="00893449" w:rsidRDefault="00443DA4" w:rsidP="006F30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2.2.</w:t>
      </w:r>
      <w:r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Оплата цены имущества по настоящему договору осуществляется Покупателем путем внесения денежных средств на расчетный счет Продавца. Денежные средства за проданное имущество должны быть получены не позднее чем через тридцать дней с даты заключения настоящего договора.</w:t>
      </w:r>
    </w:p>
    <w:p w14:paraId="3E0D64EC" w14:textId="77777777" w:rsidR="00443DA4" w:rsidRPr="00893449" w:rsidRDefault="00443DA4" w:rsidP="006F30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Courier New"/>
          <w:b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2.3.</w:t>
      </w:r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893449"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Оплата по настоящему Договору производится Покупателем в следующем порядке:</w:t>
      </w:r>
    </w:p>
    <w:p w14:paraId="22E59012" w14:textId="69EF7EFE" w:rsidR="00443DA4" w:rsidRPr="00893449" w:rsidRDefault="00443DA4" w:rsidP="006F30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Courier New"/>
          <w:b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2.3.1.</w:t>
      </w:r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Часть цены приобретаемого по настоящему Договору Имущества в размере ________ (________________) руб. __ коп</w:t>
      </w:r>
      <w:proofErr w:type="gramStart"/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>.</w:t>
      </w:r>
      <w:proofErr w:type="gramEnd"/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оплачена </w:t>
      </w:r>
      <w:r w:rsidRPr="00893449"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Покупателем</w:t>
      </w:r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путем внесения соответствующих денежных средств на счет </w:t>
      </w:r>
      <w:r w:rsidR="00F95188"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>Организатора торгов</w:t>
      </w:r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>, указанный в объявлении о торгах по продаже Имущества Продавца, до подписания настоящего Договора в качестве задатка для участия в торгах по продаже Имущества Продавца. Вышеуказанная сумма денежных средств засчитывается в счет оплаты по настоящему договору.</w:t>
      </w:r>
    </w:p>
    <w:p w14:paraId="0A75E0DA" w14:textId="40B08E4B" w:rsidR="00443DA4" w:rsidRPr="00893449" w:rsidRDefault="00443DA4" w:rsidP="006F30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Courier New"/>
          <w:b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2.3.2.</w:t>
      </w:r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893449"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Часть цены приобретаемого Покупателем по настоящему Договору Имущества, не обеспеченного залогом, в размере </w:t>
      </w:r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________ (________________) руб. __ </w:t>
      </w:r>
      <w:proofErr w:type="gramStart"/>
      <w:r w:rsidRPr="00893449">
        <w:rPr>
          <w:rFonts w:ascii="Times New Roman" w:eastAsia="Times New Roman" w:hAnsi="Times New Roman" w:cs="Courier New"/>
          <w:color w:val="000000" w:themeColor="text1"/>
          <w:kern w:val="0"/>
          <w:sz w:val="22"/>
          <w:szCs w:val="22"/>
          <w:lang w:eastAsia="ru-RU"/>
          <w14:ligatures w14:val="none"/>
        </w:rPr>
        <w:t>коп.</w:t>
      </w:r>
      <w:r w:rsidRPr="00893449"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,</w:t>
      </w:r>
      <w:proofErr w:type="gramEnd"/>
      <w:r w:rsidRPr="00893449"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должна быть оплачена Покупателем в течение 30 (Тридцати) дней с даты подписания СТОРОНАМИ настоящего Договора на расчетный счет ПРОДАВЦА: АО «Группа Компаний «Связной», ИНН/КПП 7703534714/772501001,</w:t>
      </w:r>
      <w:r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893449">
        <w:rPr>
          <w:rFonts w:ascii="Times New Roman" w:eastAsia="Times New Roman" w:hAnsi="Times New Roman" w:cs="Courier New"/>
          <w:bCs/>
          <w:color w:val="000000" w:themeColor="text1"/>
          <w:kern w:val="0"/>
          <w:sz w:val="22"/>
          <w:szCs w:val="22"/>
          <w:lang w:eastAsia="ru-RU"/>
          <w14:ligatures w14:val="none"/>
        </w:rPr>
        <w:t>р/с 40702810212010706248, в ПАО "Совкомбанк", к/с 30101810445250000360, БИК 044525360.</w:t>
      </w:r>
    </w:p>
    <w:p w14:paraId="673FCE7B" w14:textId="47CDE3FF" w:rsidR="00443DA4" w:rsidRPr="00893449" w:rsidRDefault="00443DA4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  <w:t>2.</w:t>
      </w:r>
      <w:r w:rsidR="00F95188" w:rsidRPr="0089344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  <w:t>4</w:t>
      </w:r>
      <w:r w:rsidRPr="00893449">
        <w:rPr>
          <w:rFonts w:ascii="Times New Roman" w:eastAsia="Times New Roman" w:hAnsi="Times New Roman" w:cs="Times New Roman"/>
          <w:b/>
          <w:color w:val="000000" w:themeColor="text1"/>
          <w:kern w:val="0"/>
          <w:sz w:val="22"/>
          <w:szCs w:val="22"/>
          <w:lang w:eastAsia="ru-RU"/>
          <w14:ligatures w14:val="none"/>
        </w:rPr>
        <w:t>.</w:t>
      </w:r>
      <w:r w:rsidRPr="00893449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В случае неоплаты имущества в течение тридцати дней со дня подписания договора купли-продажи, Покупатель лишается права на приобретение имущества и договор подлежит расторжению конкурсным управляющим в одностороннем порядке, путем направления в адрес Покупателя письменного извещения о расторжении Договора (заказным письмом с уведомлением о вручении); при этом настоящий Договор будет считаться расторгнутым по истечении 5 (пяти) календарных дней с даты направления данного письменного извещения (по почтовому штемпелю), оформление Сторонами дополнительного соглашения о расторжении Договора не требуется. В случае расторжения настоящего Договора в соответствии с настоящим пунктом, Продавец обязан вернуть Покупателю все полученное им в связи с исполнением настоящего Договора, за исключением суммы штрафа, в размере суммы задатка, уплаченного для участия в торгах по продаже имущества Продавца. Сумма штрафа включается в конкурсную массу должника.</w:t>
      </w:r>
    </w:p>
    <w:p w14:paraId="6BB52669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F8F8960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3.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ОБЯЗАННОСТИ СТОРОН</w:t>
      </w:r>
    </w:p>
    <w:p w14:paraId="6095EBD5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3.1.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Продавец обязуется:</w:t>
      </w:r>
    </w:p>
    <w:p w14:paraId="728540EA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передать Покупателю по акту приема-передачи, подписываемому Сторонами, Объект 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продажи полностью в течение</w:t>
      </w:r>
      <w:r w:rsidRPr="000A4FE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 xml:space="preserve"> </w:t>
      </w:r>
      <w:r w:rsidRPr="000A4FE9"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ru-RU"/>
          <w14:ligatures w14:val="none"/>
        </w:rPr>
        <w:t>_____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дней с момента полной оплаты имущества;</w:t>
      </w:r>
    </w:p>
    <w:p w14:paraId="7D18387B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одновременно с передачей Объекта продажи передать Покупателю все имеющиеся и относящиеся к Объекту продажи документы (технические паспорта и т.п.);</w:t>
      </w:r>
    </w:p>
    <w:p w14:paraId="253BC10B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известить Покупателя о дне и времени передачи Объекта продажи за</w:t>
      </w:r>
      <w:r w:rsidRPr="000A4FE9"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ru-RU"/>
          <w14:ligatures w14:val="none"/>
        </w:rPr>
        <w:t> _____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дня до дня передачи.</w:t>
      </w:r>
    </w:p>
    <w:p w14:paraId="00698E4E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3.2.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Покупатель обязуется:</w:t>
      </w:r>
    </w:p>
    <w:p w14:paraId="6C84E880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оплатить приобретенный Объект продажи в порядке, определенном п.2 настоящего Договора;</w:t>
      </w:r>
    </w:p>
    <w:p w14:paraId="41D8701C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принять Объект продажи в момент их передачи Продавцом по акту приема-передачи, подписываемому Сторонами;</w:t>
      </w:r>
    </w:p>
    <w:p w14:paraId="2751C2E8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 отчуждать и не распоряжаться иным образом, полученным Объектом продажи до перехода к нему права собственности на него;</w:t>
      </w:r>
    </w:p>
    <w:p w14:paraId="06AF04DE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осуществить все необходимые действия для государственной регистрации перехода права собственности на Объект продажи;</w:t>
      </w:r>
    </w:p>
    <w:p w14:paraId="035A702D" w14:textId="77777777" w:rsidR="006879BF" w:rsidRPr="000A4FE9" w:rsidRDefault="006879BF" w:rsidP="006F306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нести расходы по заключению настоящего Договора, государственной регистрации перехода права собственности на Объект продажи.</w:t>
      </w:r>
    </w:p>
    <w:p w14:paraId="3F8E1250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8616818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4.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ПЕРЕДАЧА ОБЪЕКТА ПРОДАЖИ</w:t>
      </w:r>
    </w:p>
    <w:p w14:paraId="5BE3432C" w14:textId="77777777" w:rsidR="006879BF" w:rsidRPr="000A4FE9" w:rsidRDefault="006879BF" w:rsidP="006F30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4.1. 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3894E2C0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4.2. 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приема-передачи.</w:t>
      </w:r>
    </w:p>
    <w:p w14:paraId="42CBAB94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4.3.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Уклонение одной из сторон от подписания акта приема-передачи считается отказом соответственно Продавца от исполнения обязанности передать Объект продажи, а Покупателя – обязанности принять его, т. е. односторонним отказом от исполнения настоящего Договора.</w:t>
      </w:r>
    </w:p>
    <w:p w14:paraId="1A821FB7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D0765E2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5. 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ПЕРЕХОД РИСКА СЛУЧАЙНОЙ ГИБЕЛИ ОБЪЕКТА ПРОДАЖИ</w:t>
      </w:r>
    </w:p>
    <w:p w14:paraId="6FDC3DA1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5.1. 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Риск случайной гибели или случайного повреждения Объекта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14:paraId="6F3541F8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6930CA4A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6.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ПЕРЕХОД ПРАВА СОБСТВЕННОСТИ НА ОБЪЕКТ ПРОДАЖИ.</w:t>
      </w:r>
    </w:p>
    <w:p w14:paraId="0FCD7B30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6.1. 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58FB8F0B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6.2.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Право собственности на объект продажи переходит к Покупателю с момента государственной регистрации перехода права в установленном действующим законодательством РФ порядке, в случае если переход права собственности на Имущество подлежит государственной регистрации.</w:t>
      </w:r>
    </w:p>
    <w:p w14:paraId="45AB7216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5D448EB5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7. 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ОТВЕТСТВЕННОСТЬ СТОРОН</w:t>
      </w:r>
    </w:p>
    <w:p w14:paraId="2A2391FE" w14:textId="77777777" w:rsidR="006879BF" w:rsidRPr="000A4FE9" w:rsidRDefault="006879BF" w:rsidP="006F3067">
      <w:pPr>
        <w:widowControl w:val="0"/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7.1. 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1A487C1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FF8BFB9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8.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СРОК ДЕЙСТВИЯ НАСТОЯЩЕГО ДОГОВОРА</w:t>
      </w:r>
    </w:p>
    <w:p w14:paraId="54DFD00E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8.1.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Настоящий Договор считается заключенным с момента его подписания Сторонами. </w:t>
      </w:r>
    </w:p>
    <w:p w14:paraId="293D9D9A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8.2.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3BD3E1BB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8.3.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Настоящий Договор действует до момента полного выполнения Сторонами взятых на себя обязательств.</w:t>
      </w:r>
    </w:p>
    <w:p w14:paraId="4A879308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4E207A6A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9. 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ФОРС-МАЖОРНЫЕ ОБСТОЯТЕЛЬСТВА</w:t>
      </w:r>
    </w:p>
    <w:p w14:paraId="4F050C8C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9.1.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обязательств, согласно настоящему Договору, становится невозможным.</w:t>
      </w:r>
    </w:p>
    <w:p w14:paraId="0FBF411C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9.2.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37319861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4AF867A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10.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ПОРЯДОК РАЗРЕШЕНИЯ СПОРОВ</w:t>
      </w:r>
    </w:p>
    <w:p w14:paraId="5CC6A380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10.1.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4B7B53A5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10.2.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Стороны устанавливают, что все возможные претензии по настоящему Договору должны быть рассмотрены сторонами в течение </w:t>
      </w:r>
      <w:r w:rsidRPr="000A4FE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>5 (Пять)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дней.</w:t>
      </w:r>
    </w:p>
    <w:p w14:paraId="5544BB3B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48CF9B8D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11</w:t>
      </w: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ИЗМЕНЕНИЕ УСЛОВИЙ НАСТОЯЩЕГО ДОГОВОРА</w:t>
      </w:r>
    </w:p>
    <w:p w14:paraId="5F8F573F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11.1.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191302BA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95C5032" w14:textId="77777777" w:rsidR="006879BF" w:rsidRPr="0089344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12.</w:t>
      </w:r>
      <w:r w:rsidRPr="0089344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УСЛОВИЯ СОГЛАСОВАНИЯ СВЯЗИ МЕЖДУ СТОРОНАМИ</w:t>
      </w:r>
    </w:p>
    <w:p w14:paraId="357D519A" w14:textId="77777777" w:rsidR="006879BF" w:rsidRPr="0089344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12.1.</w:t>
      </w:r>
      <w:r w:rsidRPr="0089344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 Полномочными представителями сторон по настоящему договору являются:</w:t>
      </w:r>
    </w:p>
    <w:p w14:paraId="23B046B5" w14:textId="77777777" w:rsidR="006879BF" w:rsidRPr="00893449" w:rsidRDefault="006879BF" w:rsidP="006F306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от Продавца: _____________;</w:t>
      </w:r>
    </w:p>
    <w:p w14:paraId="3C95455A" w14:textId="77777777" w:rsidR="006879BF" w:rsidRPr="00893449" w:rsidRDefault="006879BF" w:rsidP="006F306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</w:pPr>
      <w:r w:rsidRPr="0089344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от </w:t>
      </w:r>
      <w:proofErr w:type="gramStart"/>
      <w:r w:rsidRPr="0089344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Покупателя:   </w:t>
      </w:r>
      <w:proofErr w:type="gramEnd"/>
      <w:r w:rsidRPr="0089344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> __________.</w:t>
      </w:r>
    </w:p>
    <w:p w14:paraId="45925EFE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</w:pPr>
      <w:bookmarkStart w:id="0" w:name="_GoBack"/>
      <w:bookmarkEnd w:id="0"/>
    </w:p>
    <w:p w14:paraId="1B531330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13.</w:t>
      </w: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  ПРОЧИЕ И ОСОБЫЕ УСЛОВИЯ</w:t>
      </w:r>
    </w:p>
    <w:p w14:paraId="5D13D4E7" w14:textId="61DC16C8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13.1. 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Настоящий Договор составлен </w:t>
      </w:r>
      <w:proofErr w:type="gramStart"/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 </w:t>
      </w:r>
      <w:r w:rsidRPr="000A4FE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> _</w:t>
      </w:r>
      <w:proofErr w:type="gramEnd"/>
      <w:r w:rsidRPr="000A4FE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>_</w:t>
      </w:r>
      <w:r w:rsidR="002C5BD1" w:rsidRPr="000A4FE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ru-RU"/>
          <w14:ligatures w14:val="none"/>
        </w:rPr>
        <w:t xml:space="preserve"> (_______) 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подлинных экземплярах, имеющих одинаковую юридическую силу, один из них остается у Продавца, второй – у Покупателя, __________________________.</w:t>
      </w:r>
    </w:p>
    <w:p w14:paraId="5CDB9229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13.2. 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6E830C7A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13.3. 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29F81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13.4. 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122DE305" w14:textId="77777777" w:rsidR="006879BF" w:rsidRPr="000A4FE9" w:rsidRDefault="006879BF" w:rsidP="006F3067">
      <w:pPr>
        <w:widowControl w:val="0"/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ru-RU"/>
          <w14:ligatures w14:val="none"/>
        </w:rPr>
        <w:t>13.5.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 Стороны обязуются немедленно письменно извещать друг друга в случае изменения сведений, указанных в п.</w:t>
      </w:r>
      <w:r w:rsidRPr="000A4FE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 14.</w:t>
      </w:r>
      <w:r w:rsidRPr="000A4FE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настоящего Договора.</w:t>
      </w:r>
    </w:p>
    <w:p w14:paraId="056AF16A" w14:textId="77777777" w:rsidR="006879BF" w:rsidRPr="000A4FE9" w:rsidRDefault="006879BF" w:rsidP="006879BF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72BC24A1" w14:textId="77777777" w:rsidR="006879BF" w:rsidRPr="000A4FE9" w:rsidRDefault="006879BF" w:rsidP="002C5BD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0A4F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14.  АДРЕСА И РЕКВИЗИТЫ СТОРОН</w:t>
      </w:r>
    </w:p>
    <w:p w14:paraId="0A7776F8" w14:textId="77777777" w:rsidR="00C33052" w:rsidRPr="000A4FE9" w:rsidRDefault="00C33052" w:rsidP="006879BF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7"/>
      </w:tblGrid>
      <w:tr w:rsidR="00C33052" w:rsidRPr="00C33052" w14:paraId="67FB7BD6" w14:textId="77777777" w:rsidTr="000028E4">
        <w:tc>
          <w:tcPr>
            <w:tcW w:w="4984" w:type="dxa"/>
          </w:tcPr>
          <w:p w14:paraId="2D1441FC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Продавец</w:t>
            </w:r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:</w:t>
            </w:r>
          </w:p>
          <w:p w14:paraId="7D341DAF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Акционерное общество «Группа Компаний «Связной» </w:t>
            </w:r>
          </w:p>
          <w:p w14:paraId="5363CB2B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ИНН/КПП 7703534714 / 772501001</w:t>
            </w:r>
          </w:p>
          <w:p w14:paraId="36760F8E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ОГРН: 1047796913735</w:t>
            </w:r>
          </w:p>
          <w:p w14:paraId="6A3F99BE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115280, г. Москва, </w:t>
            </w:r>
            <w:proofErr w:type="spellStart"/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вн.тер.г</w:t>
            </w:r>
            <w:proofErr w:type="spellEnd"/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муниципальный округ Даниловский, ул. Ленинская Слобода, д.26, </w:t>
            </w:r>
            <w:proofErr w:type="spellStart"/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помещ</w:t>
            </w:r>
            <w:proofErr w:type="spellEnd"/>
            <w:r w:rsidRPr="00C330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4Н/1 </w:t>
            </w:r>
          </w:p>
          <w:p w14:paraId="262EEDB2" w14:textId="54EF591E" w:rsidR="00C33052" w:rsidRPr="00C33052" w:rsidRDefault="00C33052" w:rsidP="00C3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Courier New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р/с 40702810212010706248 в ПАО "Совкомбанк"</w:t>
            </w:r>
          </w:p>
          <w:p w14:paraId="7161881F" w14:textId="77777777" w:rsidR="00C33052" w:rsidRPr="00C33052" w:rsidRDefault="00C33052" w:rsidP="00C3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Courier New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к/с 30101810445250000360</w:t>
            </w:r>
          </w:p>
          <w:p w14:paraId="45B011E3" w14:textId="77777777" w:rsidR="00C33052" w:rsidRPr="00C33052" w:rsidRDefault="00C33052" w:rsidP="00C3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Courier New"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БИК 044525360.</w:t>
            </w:r>
          </w:p>
          <w:p w14:paraId="0EAAF86D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0092199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Конкурсный управляющий</w:t>
            </w:r>
          </w:p>
          <w:p w14:paraId="095AC6AC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A847106" w14:textId="7EF7E92D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_____________________/ М.В. </w:t>
            </w:r>
            <w:proofErr w:type="spellStart"/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Брычков</w:t>
            </w:r>
            <w:proofErr w:type="spellEnd"/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/</w:t>
            </w:r>
          </w:p>
          <w:p w14:paraId="45F0EA64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984" w:type="dxa"/>
          </w:tcPr>
          <w:p w14:paraId="465CD7DE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Покупатель</w:t>
            </w:r>
            <w:r w:rsidRPr="00C330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:</w:t>
            </w:r>
          </w:p>
          <w:p w14:paraId="72D23BCF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64D5E14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11ECBB4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5799932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4F70714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3D7641B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928317C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5FF1513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5D84821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6233DDB" w14:textId="77777777" w:rsidR="00C33052" w:rsidRPr="000A4FE9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1A340C0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08E9C55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A101AA2" w14:textId="77777777" w:rsidR="00C33052" w:rsidRPr="00C33052" w:rsidRDefault="00C33052" w:rsidP="00C33052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6DA83B4" w14:textId="07B964FA" w:rsidR="00C33052" w:rsidRPr="00C33052" w:rsidRDefault="00C33052" w:rsidP="00C3305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330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____________________ / ______________ /</w:t>
            </w:r>
          </w:p>
        </w:tc>
      </w:tr>
    </w:tbl>
    <w:p w14:paraId="11A20179" w14:textId="77777777" w:rsidR="00C33052" w:rsidRPr="000A4FE9" w:rsidRDefault="00C33052" w:rsidP="006879BF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DB8BD26" w14:textId="77777777" w:rsidR="00C33052" w:rsidRPr="000A4FE9" w:rsidRDefault="00C33052" w:rsidP="006879BF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83AC5DE" w14:textId="77777777" w:rsidR="006879BF" w:rsidRPr="000A4FE9" w:rsidRDefault="006879BF" w:rsidP="006879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1C5969D" w14:textId="77777777" w:rsidR="006879BF" w:rsidRPr="000A4FE9" w:rsidRDefault="006879BF" w:rsidP="006879BF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sectPr w:rsidR="006879BF" w:rsidRPr="000A4FE9" w:rsidSect="002225CB">
      <w:headerReference w:type="default" r:id="rId8"/>
      <w:pgSz w:w="11907" w:h="16840" w:code="9"/>
      <w:pgMar w:top="851" w:right="851" w:bottom="1135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17970" w14:textId="77777777" w:rsidR="000A4FE9" w:rsidRDefault="000A4FE9">
      <w:pPr>
        <w:spacing w:after="0" w:line="240" w:lineRule="auto"/>
      </w:pPr>
      <w:r>
        <w:separator/>
      </w:r>
    </w:p>
  </w:endnote>
  <w:endnote w:type="continuationSeparator" w:id="0">
    <w:p w14:paraId="67A6776E" w14:textId="77777777" w:rsidR="000A4FE9" w:rsidRDefault="000A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12243" w14:textId="77777777" w:rsidR="000A4FE9" w:rsidRDefault="000A4FE9">
      <w:pPr>
        <w:spacing w:after="0" w:line="240" w:lineRule="auto"/>
      </w:pPr>
      <w:r>
        <w:separator/>
      </w:r>
    </w:p>
  </w:footnote>
  <w:footnote w:type="continuationSeparator" w:id="0">
    <w:p w14:paraId="7B4DEF6D" w14:textId="77777777" w:rsidR="000A4FE9" w:rsidRDefault="000A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FD9AE" w14:textId="03CBCEB8" w:rsidR="006879BF" w:rsidRDefault="006879BF" w:rsidP="00EC7363">
    <w:pPr>
      <w:pStyle w:val="ac"/>
      <w:pBdr>
        <w:bottom w:val="single" w:sz="4" w:space="1" w:color="auto"/>
      </w:pBdr>
      <w:tabs>
        <w:tab w:val="right" w:pos="9639"/>
      </w:tabs>
      <w:rPr>
        <w:i/>
        <w:sz w:val="16"/>
      </w:rPr>
    </w:pPr>
    <w:r>
      <w:rPr>
        <w:i/>
        <w:sz w:val="16"/>
      </w:rPr>
      <w:tab/>
    </w:r>
    <w:r>
      <w:rPr>
        <w:i/>
        <w:sz w:val="16"/>
      </w:rPr>
      <w:tab/>
    </w:r>
    <w:r>
      <w:rPr>
        <w:rStyle w:val="ae"/>
        <w:i/>
        <w:sz w:val="16"/>
      </w:rPr>
      <w:fldChar w:fldCharType="begin"/>
    </w:r>
    <w:r>
      <w:rPr>
        <w:rStyle w:val="ae"/>
        <w:i/>
        <w:sz w:val="16"/>
      </w:rPr>
      <w:instrText xml:space="preserve"> PAGE </w:instrText>
    </w:r>
    <w:r>
      <w:rPr>
        <w:rStyle w:val="ae"/>
        <w:i/>
        <w:sz w:val="16"/>
      </w:rPr>
      <w:fldChar w:fldCharType="separate"/>
    </w:r>
    <w:r w:rsidR="00893449">
      <w:rPr>
        <w:rStyle w:val="ae"/>
        <w:i/>
        <w:noProof/>
        <w:sz w:val="16"/>
      </w:rPr>
      <w:t>2</w:t>
    </w:r>
    <w:r>
      <w:rPr>
        <w:rStyle w:val="ae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E2"/>
    <w:rsid w:val="00044189"/>
    <w:rsid w:val="000A4FE9"/>
    <w:rsid w:val="001E168D"/>
    <w:rsid w:val="002225CB"/>
    <w:rsid w:val="00225A35"/>
    <w:rsid w:val="002C5BD1"/>
    <w:rsid w:val="002F48B0"/>
    <w:rsid w:val="00443DA4"/>
    <w:rsid w:val="005313E2"/>
    <w:rsid w:val="005C5376"/>
    <w:rsid w:val="006879BF"/>
    <w:rsid w:val="0069474D"/>
    <w:rsid w:val="006F3067"/>
    <w:rsid w:val="007738FA"/>
    <w:rsid w:val="008139E2"/>
    <w:rsid w:val="00893449"/>
    <w:rsid w:val="00AC412D"/>
    <w:rsid w:val="00C33052"/>
    <w:rsid w:val="00D86B2F"/>
    <w:rsid w:val="00F05472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D2B4"/>
  <w15:chartTrackingRefBased/>
  <w15:docId w15:val="{471E60E4-7988-416B-9AD1-14EED310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3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3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3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3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3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3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3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3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3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3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3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39E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87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79BF"/>
  </w:style>
  <w:style w:type="character" w:styleId="ae">
    <w:name w:val="page number"/>
    <w:basedOn w:val="a0"/>
    <w:rsid w:val="006879BF"/>
  </w:style>
  <w:style w:type="paragraph" w:styleId="af">
    <w:name w:val="footer"/>
    <w:basedOn w:val="a"/>
    <w:link w:val="af0"/>
    <w:uiPriority w:val="99"/>
    <w:unhideWhenUsed/>
    <w:rsid w:val="00AC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6DA6-2992-474C-9E3F-D9188FB5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2026-03-30T08:57:00Z</dcterms:created>
  <dcterms:modified xsi:type="dcterms:W3CDTF">2026-05-26T07:26:00Z</dcterms:modified>
</cp:coreProperties>
</file>