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1886F1" w14:textId="77777777" w:rsidR="00E056FE" w:rsidRPr="00157905" w:rsidRDefault="00E056FE" w:rsidP="00E056FE">
      <w:pPr>
        <w:ind w:left="30"/>
        <w:rPr>
          <w:sz w:val="20"/>
          <w:szCs w:val="20"/>
        </w:rPr>
      </w:pPr>
      <w:r w:rsidRPr="00157905">
        <w:rPr>
          <w:noProof/>
          <w:sz w:val="20"/>
          <w:szCs w:val="20"/>
        </w:rPr>
        <mc:AlternateContent>
          <mc:Choice Requires="wps">
            <w:drawing>
              <wp:inline distT="0" distB="0" distL="0" distR="0" wp14:anchorId="67AC2E25" wp14:editId="53733BA6">
                <wp:extent cx="6371590" cy="884555"/>
                <wp:effectExtent l="9525" t="0" r="635" b="10794"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371590" cy="884555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4431E13" w14:textId="77777777" w:rsidR="00E056FE" w:rsidRDefault="00E056FE" w:rsidP="00E056FE">
                            <w:pPr>
                              <w:pStyle w:val="a3"/>
                              <w:ind w:left="537" w:right="543"/>
                              <w:jc w:val="center"/>
                            </w:pPr>
                            <w:r>
                              <w:t>Положение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о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порядке,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сроках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и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условиях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продажи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имущества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 xml:space="preserve">должника (движимое имущество, транспортные средства). </w:t>
                            </w:r>
                          </w:p>
                          <w:p w14:paraId="5DE5A46E" w14:textId="227DEC76" w:rsidR="00E056FE" w:rsidRDefault="00E056FE" w:rsidP="00E056FE">
                            <w:pPr>
                              <w:pStyle w:val="a3"/>
                              <w:ind w:left="537" w:right="543"/>
                              <w:jc w:val="center"/>
                            </w:pPr>
                            <w:r>
                              <w:t xml:space="preserve">К утверждению собранием кредиторов </w:t>
                            </w:r>
                            <w:r w:rsidR="009E1C74">
                              <w:t>ООО «</w:t>
                            </w:r>
                            <w:proofErr w:type="spellStart"/>
                            <w:r w:rsidR="009E1C74">
                              <w:t>Эвриал</w:t>
                            </w:r>
                            <w:proofErr w:type="spellEnd"/>
                            <w:r w:rsidR="009E1C74">
                              <w:t>»</w:t>
                            </w:r>
                          </w:p>
                          <w:p w14:paraId="4DE1EE85" w14:textId="77777777" w:rsidR="00E056FE" w:rsidRDefault="00E056FE" w:rsidP="00E056FE">
                            <w:pPr>
                              <w:pStyle w:val="a3"/>
                              <w:ind w:left="537" w:right="536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7AC2E25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width:501.7pt;height:69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" filled="f" strokeweight=".16931mm">
                <v:path arrowok="t"/>
                <v:textbox inset="0,0,0,0">
                  <w:txbxContent>
                    <w:p w14:paraId="44431E13" w14:textId="77777777" w:rsidR="00E056FE" w:rsidRDefault="00E056FE" w:rsidP="00E056FE">
                      <w:pPr>
                        <w:pStyle w:val="a3"/>
                        <w:ind w:left="537" w:right="543"/>
                        <w:jc w:val="center"/>
                      </w:pPr>
                      <w:r>
                        <w:t>Положение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о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порядке,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сроках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и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условиях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продажи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имущества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 xml:space="preserve">должника (движимое имущество, транспортные средства). </w:t>
                      </w:r>
                    </w:p>
                    <w:p w14:paraId="5DE5A46E" w14:textId="227DEC76" w:rsidR="00E056FE" w:rsidRDefault="00E056FE" w:rsidP="00E056FE">
                      <w:pPr>
                        <w:pStyle w:val="a3"/>
                        <w:ind w:left="537" w:right="543"/>
                        <w:jc w:val="center"/>
                      </w:pPr>
                      <w:r>
                        <w:t xml:space="preserve">К утверждению собранием кредиторов </w:t>
                      </w:r>
                      <w:r w:rsidR="009E1C74">
                        <w:t>ООО «</w:t>
                      </w:r>
                      <w:proofErr w:type="spellStart"/>
                      <w:r w:rsidR="009E1C74">
                        <w:t>Эвриал</w:t>
                      </w:r>
                      <w:proofErr w:type="spellEnd"/>
                      <w:r w:rsidR="009E1C74">
                        <w:t>»</w:t>
                      </w:r>
                    </w:p>
                    <w:p w14:paraId="4DE1EE85" w14:textId="77777777" w:rsidR="00E056FE" w:rsidRDefault="00E056FE" w:rsidP="00E056FE">
                      <w:pPr>
                        <w:pStyle w:val="a3"/>
                        <w:ind w:left="537" w:right="536"/>
                        <w:jc w:val="center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79FDB160" w14:textId="1F208908" w:rsidR="00E056FE" w:rsidRPr="00157905" w:rsidRDefault="00E056FE" w:rsidP="00E056FE">
      <w:pPr>
        <w:pStyle w:val="a5"/>
        <w:ind w:left="2835" w:firstLine="0"/>
        <w:jc w:val="center"/>
        <w:rPr>
          <w:sz w:val="20"/>
          <w:szCs w:val="20"/>
        </w:rPr>
      </w:pPr>
      <w:r w:rsidRPr="00157905">
        <w:rPr>
          <w:sz w:val="20"/>
          <w:szCs w:val="20"/>
        </w:rPr>
        <w:t>Порядок</w:t>
      </w:r>
      <w:r w:rsidRPr="00157905">
        <w:rPr>
          <w:spacing w:val="-8"/>
          <w:sz w:val="20"/>
          <w:szCs w:val="20"/>
        </w:rPr>
        <w:t xml:space="preserve">, сроки и условия </w:t>
      </w:r>
      <w:r w:rsidRPr="00157905">
        <w:rPr>
          <w:sz w:val="20"/>
          <w:szCs w:val="20"/>
        </w:rPr>
        <w:t>реализации</w:t>
      </w:r>
      <w:r w:rsidRPr="00157905">
        <w:rPr>
          <w:spacing w:val="-8"/>
          <w:sz w:val="20"/>
          <w:szCs w:val="20"/>
        </w:rPr>
        <w:t xml:space="preserve"> </w:t>
      </w:r>
      <w:r w:rsidRPr="00157905">
        <w:rPr>
          <w:sz w:val="20"/>
          <w:szCs w:val="20"/>
        </w:rPr>
        <w:t xml:space="preserve">имущества </w:t>
      </w:r>
      <w:r w:rsidR="002666D4" w:rsidRPr="00157905">
        <w:rPr>
          <w:sz w:val="20"/>
          <w:szCs w:val="20"/>
        </w:rPr>
        <w:t>ООО «</w:t>
      </w:r>
      <w:proofErr w:type="spellStart"/>
      <w:r w:rsidR="00F4562F">
        <w:rPr>
          <w:sz w:val="20"/>
          <w:szCs w:val="20"/>
        </w:rPr>
        <w:t>Эвриал</w:t>
      </w:r>
      <w:proofErr w:type="spellEnd"/>
      <w:r w:rsidR="002666D4" w:rsidRPr="00157905">
        <w:rPr>
          <w:sz w:val="20"/>
          <w:szCs w:val="20"/>
        </w:rPr>
        <w:t>»</w:t>
      </w:r>
    </w:p>
    <w:tbl>
      <w:tblPr>
        <w:tblStyle w:val="TableNormal"/>
        <w:tblW w:w="0" w:type="auto"/>
        <w:tblInd w:w="14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9"/>
        <w:gridCol w:w="1785"/>
        <w:gridCol w:w="7724"/>
        <w:gridCol w:w="36"/>
      </w:tblGrid>
      <w:tr w:rsidR="00E056FE" w:rsidRPr="00157905" w14:paraId="0E481DFC" w14:textId="77777777" w:rsidTr="009E1C74">
        <w:trPr>
          <w:trHeight w:val="3290"/>
        </w:trPr>
        <w:tc>
          <w:tcPr>
            <w:tcW w:w="389" w:type="dxa"/>
          </w:tcPr>
          <w:p w14:paraId="148AAA50" w14:textId="77777777" w:rsidR="00E056FE" w:rsidRPr="00157905" w:rsidRDefault="00E056FE" w:rsidP="00340C52">
            <w:pPr>
              <w:pStyle w:val="TableParagraph"/>
              <w:rPr>
                <w:b/>
                <w:sz w:val="20"/>
                <w:szCs w:val="20"/>
                <w:lang w:val="ru-RU"/>
              </w:rPr>
            </w:pPr>
          </w:p>
          <w:p w14:paraId="26B46B0C" w14:textId="77777777" w:rsidR="00E056FE" w:rsidRPr="00157905" w:rsidRDefault="00E056FE" w:rsidP="00340C52">
            <w:pPr>
              <w:pStyle w:val="TableParagraph"/>
              <w:rPr>
                <w:b/>
                <w:sz w:val="20"/>
                <w:szCs w:val="20"/>
                <w:lang w:val="ru-RU"/>
              </w:rPr>
            </w:pPr>
          </w:p>
          <w:p w14:paraId="727B76BC" w14:textId="77777777" w:rsidR="00E056FE" w:rsidRPr="00157905" w:rsidRDefault="00E056FE" w:rsidP="00340C52">
            <w:pPr>
              <w:pStyle w:val="TableParagraph"/>
              <w:rPr>
                <w:b/>
                <w:sz w:val="20"/>
                <w:szCs w:val="20"/>
                <w:lang w:val="ru-RU"/>
              </w:rPr>
            </w:pPr>
          </w:p>
          <w:p w14:paraId="0587002A" w14:textId="77777777" w:rsidR="00E056FE" w:rsidRPr="00157905" w:rsidRDefault="00E056FE" w:rsidP="00340C52">
            <w:pPr>
              <w:pStyle w:val="TableParagraph"/>
              <w:rPr>
                <w:b/>
                <w:sz w:val="20"/>
                <w:szCs w:val="20"/>
                <w:lang w:val="ru-RU"/>
              </w:rPr>
            </w:pPr>
          </w:p>
          <w:p w14:paraId="271DF418" w14:textId="77777777" w:rsidR="00E056FE" w:rsidRPr="00157905" w:rsidRDefault="00E056FE" w:rsidP="00340C52">
            <w:pPr>
              <w:pStyle w:val="TableParagraph"/>
              <w:spacing w:before="245"/>
              <w:rPr>
                <w:b/>
                <w:sz w:val="20"/>
                <w:szCs w:val="20"/>
                <w:lang w:val="ru-RU"/>
              </w:rPr>
            </w:pPr>
          </w:p>
          <w:p w14:paraId="432A1655" w14:textId="77777777" w:rsidR="00E056FE" w:rsidRPr="00157905" w:rsidRDefault="00E056FE" w:rsidP="00340C52">
            <w:pPr>
              <w:pStyle w:val="TableParagraph"/>
              <w:ind w:left="10"/>
              <w:jc w:val="center"/>
              <w:rPr>
                <w:sz w:val="20"/>
                <w:szCs w:val="20"/>
              </w:rPr>
            </w:pPr>
            <w:r w:rsidRPr="00157905">
              <w:rPr>
                <w:spacing w:val="-10"/>
                <w:sz w:val="20"/>
                <w:szCs w:val="20"/>
              </w:rPr>
              <w:t>1</w:t>
            </w:r>
          </w:p>
        </w:tc>
        <w:tc>
          <w:tcPr>
            <w:tcW w:w="1785" w:type="dxa"/>
          </w:tcPr>
          <w:p w14:paraId="40A79E02" w14:textId="77777777" w:rsidR="00E056FE" w:rsidRPr="00157905" w:rsidRDefault="00E056FE" w:rsidP="00340C52">
            <w:pPr>
              <w:pStyle w:val="TableParagraph"/>
              <w:rPr>
                <w:b/>
                <w:sz w:val="20"/>
                <w:szCs w:val="20"/>
                <w:lang w:val="ru-RU"/>
              </w:rPr>
            </w:pPr>
          </w:p>
          <w:p w14:paraId="7965987A" w14:textId="77777777" w:rsidR="00E056FE" w:rsidRPr="00157905" w:rsidRDefault="00E056FE" w:rsidP="00340C52">
            <w:pPr>
              <w:pStyle w:val="TableParagraph"/>
              <w:rPr>
                <w:b/>
                <w:sz w:val="20"/>
                <w:szCs w:val="20"/>
                <w:lang w:val="ru-RU"/>
              </w:rPr>
            </w:pPr>
          </w:p>
          <w:p w14:paraId="499773C9" w14:textId="77777777" w:rsidR="00E056FE" w:rsidRPr="00157905" w:rsidRDefault="00E056FE" w:rsidP="00340C52">
            <w:pPr>
              <w:pStyle w:val="TableParagraph"/>
              <w:rPr>
                <w:b/>
                <w:sz w:val="20"/>
                <w:szCs w:val="20"/>
                <w:lang w:val="ru-RU"/>
              </w:rPr>
            </w:pPr>
          </w:p>
          <w:p w14:paraId="5241BC69" w14:textId="77777777" w:rsidR="00E056FE" w:rsidRPr="00157905" w:rsidRDefault="00E056FE" w:rsidP="00340C52">
            <w:pPr>
              <w:pStyle w:val="TableParagraph"/>
              <w:spacing w:before="119"/>
              <w:rPr>
                <w:b/>
                <w:sz w:val="20"/>
                <w:szCs w:val="20"/>
                <w:lang w:val="ru-RU"/>
              </w:rPr>
            </w:pPr>
          </w:p>
          <w:p w14:paraId="3EE5F28B" w14:textId="77777777" w:rsidR="00E056FE" w:rsidRPr="00157905" w:rsidRDefault="00E056FE" w:rsidP="00340C52">
            <w:pPr>
              <w:pStyle w:val="TableParagraph"/>
              <w:ind w:left="38"/>
              <w:rPr>
                <w:sz w:val="20"/>
                <w:szCs w:val="20"/>
                <w:lang w:val="ru-RU"/>
              </w:rPr>
            </w:pPr>
            <w:r w:rsidRPr="00157905">
              <w:rPr>
                <w:sz w:val="20"/>
                <w:szCs w:val="20"/>
                <w:lang w:val="ru-RU"/>
              </w:rPr>
              <w:t xml:space="preserve">Сведения о </w:t>
            </w:r>
            <w:r w:rsidRPr="00157905">
              <w:rPr>
                <w:spacing w:val="-2"/>
                <w:sz w:val="20"/>
                <w:szCs w:val="20"/>
                <w:lang w:val="ru-RU"/>
              </w:rPr>
              <w:t>должнике, конкурсном</w:t>
            </w:r>
          </w:p>
          <w:p w14:paraId="169695A4" w14:textId="77777777" w:rsidR="00E056FE" w:rsidRPr="00157905" w:rsidRDefault="00E056FE" w:rsidP="00340C52">
            <w:pPr>
              <w:pStyle w:val="TableParagraph"/>
              <w:spacing w:line="252" w:lineRule="exact"/>
              <w:ind w:left="38"/>
              <w:rPr>
                <w:sz w:val="20"/>
                <w:szCs w:val="20"/>
                <w:lang w:val="ru-RU"/>
              </w:rPr>
            </w:pPr>
            <w:r w:rsidRPr="00157905">
              <w:rPr>
                <w:spacing w:val="-2"/>
                <w:sz w:val="20"/>
                <w:szCs w:val="20"/>
                <w:lang w:val="ru-RU"/>
              </w:rPr>
              <w:t>управляющем</w:t>
            </w:r>
          </w:p>
        </w:tc>
        <w:tc>
          <w:tcPr>
            <w:tcW w:w="7760" w:type="dxa"/>
            <w:gridSpan w:val="2"/>
          </w:tcPr>
          <w:p w14:paraId="02245474" w14:textId="77777777" w:rsidR="009E1C74" w:rsidRPr="0068480E" w:rsidRDefault="009E1C74" w:rsidP="009E1C74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val="ru-RU" w:eastAsia="ru-RU"/>
              </w:rPr>
            </w:pPr>
            <w:r w:rsidRPr="0068480E">
              <w:rPr>
                <w:color w:val="000000" w:themeColor="text1"/>
                <w:sz w:val="20"/>
                <w:szCs w:val="20"/>
                <w:lang w:val="ru-RU" w:eastAsia="ru-RU"/>
              </w:rPr>
              <w:t>Решением Арбитражного суда города Москвы от 17.12.2025 г. по делу № А40-253702/2024 Общество с ограниченной ответственностью "</w:t>
            </w:r>
            <w:proofErr w:type="spellStart"/>
            <w:r w:rsidRPr="0068480E">
              <w:rPr>
                <w:color w:val="000000" w:themeColor="text1"/>
                <w:sz w:val="20"/>
                <w:szCs w:val="20"/>
                <w:lang w:val="ru-RU" w:eastAsia="ru-RU"/>
              </w:rPr>
              <w:t>Эвриал</w:t>
            </w:r>
            <w:proofErr w:type="spellEnd"/>
            <w:r w:rsidRPr="0068480E">
              <w:rPr>
                <w:color w:val="000000" w:themeColor="text1"/>
                <w:sz w:val="20"/>
                <w:szCs w:val="20"/>
                <w:lang w:val="ru-RU" w:eastAsia="ru-RU"/>
              </w:rPr>
              <w:t xml:space="preserve">" (ОГРН 1105012002457, ИНН 5012061335, КПП 773501001, место нахождения: 124460, ГОРОД МОСКВА, ГОРОД ЗЕЛЕНОГРАД, УЛ КОНСТРУКТОРА ЛУКИНА, Д. 14 СТР. 1, ЭТАЖ 3 КОМНАТА 12) признается несостоятельным (банкротом), введена процедура конкурсного производства сроком до 19.06.2026. </w:t>
            </w:r>
          </w:p>
          <w:p w14:paraId="46C88B74" w14:textId="77777777" w:rsidR="009E1C74" w:rsidRPr="0068480E" w:rsidRDefault="009E1C74" w:rsidP="009E1C74">
            <w:pPr>
              <w:spacing w:line="276" w:lineRule="auto"/>
              <w:ind w:firstLine="708"/>
              <w:jc w:val="both"/>
              <w:rPr>
                <w:color w:val="000000" w:themeColor="text1"/>
                <w:sz w:val="20"/>
                <w:szCs w:val="20"/>
                <w:lang w:val="ru-RU" w:eastAsia="ru-RU"/>
              </w:rPr>
            </w:pPr>
            <w:r w:rsidRPr="0068480E">
              <w:rPr>
                <w:color w:val="000000" w:themeColor="text1"/>
                <w:sz w:val="20"/>
                <w:szCs w:val="20"/>
                <w:lang w:val="ru-RU" w:eastAsia="ru-RU"/>
              </w:rPr>
              <w:t xml:space="preserve">Конкурсным управляющим утвержден </w:t>
            </w:r>
            <w:proofErr w:type="spellStart"/>
            <w:r w:rsidRPr="0068480E">
              <w:rPr>
                <w:color w:val="000000" w:themeColor="text1"/>
                <w:sz w:val="20"/>
                <w:szCs w:val="20"/>
                <w:lang w:val="ru-RU" w:eastAsia="ru-RU"/>
              </w:rPr>
              <w:t>Беловодский</w:t>
            </w:r>
            <w:proofErr w:type="spellEnd"/>
            <w:r w:rsidRPr="0068480E">
              <w:rPr>
                <w:color w:val="000000" w:themeColor="text1"/>
                <w:sz w:val="20"/>
                <w:szCs w:val="20"/>
                <w:lang w:val="ru-RU" w:eastAsia="ru-RU"/>
              </w:rPr>
              <w:t xml:space="preserve"> Андрей Витальевич (ИНН 254001684333, СНИЛС 042-382-121 19) - член АССОЦИАЦИЯ САМОРЕГУЛИРУЕМАЯ ОРГАНИЗАЦИЯ АРБИТРАЖНЫХ УПРАВЛЯЮЩИХ "ЭГИДА" (ОГРН 1105800001526, ИНН 5836141204, место нахождения: 170100, </w:t>
            </w:r>
            <w:proofErr w:type="spellStart"/>
            <w:r w:rsidRPr="0068480E">
              <w:rPr>
                <w:color w:val="000000" w:themeColor="text1"/>
                <w:sz w:val="20"/>
                <w:szCs w:val="20"/>
                <w:lang w:val="ru-RU" w:eastAsia="ru-RU"/>
              </w:rPr>
              <w:t>обл</w:t>
            </w:r>
            <w:proofErr w:type="spellEnd"/>
            <w:r w:rsidRPr="0068480E">
              <w:rPr>
                <w:color w:val="000000" w:themeColor="text1"/>
                <w:sz w:val="20"/>
                <w:szCs w:val="20"/>
                <w:lang w:val="ru-RU" w:eastAsia="ru-RU"/>
              </w:rPr>
              <w:t xml:space="preserve"> Тверская, г. Тверь, б-р Радищева, д.11, оф. 17). </w:t>
            </w:r>
          </w:p>
          <w:p w14:paraId="14CCC256" w14:textId="4EC366C3" w:rsidR="00E056FE" w:rsidRPr="009E1C74" w:rsidRDefault="00E056FE" w:rsidP="009E1C74">
            <w:pPr>
              <w:pStyle w:val="a7"/>
              <w:spacing w:line="276" w:lineRule="auto"/>
              <w:ind w:firstLine="0"/>
              <w:rPr>
                <w:lang w:val="ru-RU"/>
              </w:rPr>
            </w:pPr>
          </w:p>
        </w:tc>
      </w:tr>
      <w:tr w:rsidR="00E056FE" w:rsidRPr="00157905" w14:paraId="3A31FF1B" w14:textId="77777777" w:rsidTr="009E1C74">
        <w:trPr>
          <w:trHeight w:val="2529"/>
        </w:trPr>
        <w:tc>
          <w:tcPr>
            <w:tcW w:w="389" w:type="dxa"/>
          </w:tcPr>
          <w:p w14:paraId="7FB2FD9F" w14:textId="77777777" w:rsidR="00E056FE" w:rsidRPr="009E1C74" w:rsidRDefault="00E056FE" w:rsidP="00340C52">
            <w:pPr>
              <w:pStyle w:val="TableParagraph"/>
              <w:rPr>
                <w:b/>
                <w:sz w:val="20"/>
                <w:szCs w:val="20"/>
                <w:lang w:val="ru-RU"/>
              </w:rPr>
            </w:pPr>
          </w:p>
          <w:p w14:paraId="10B8BBFE" w14:textId="77777777" w:rsidR="00E056FE" w:rsidRPr="009E1C74" w:rsidRDefault="00E056FE" w:rsidP="00340C52">
            <w:pPr>
              <w:pStyle w:val="TableParagraph"/>
              <w:rPr>
                <w:b/>
                <w:sz w:val="20"/>
                <w:szCs w:val="20"/>
                <w:lang w:val="ru-RU"/>
              </w:rPr>
            </w:pPr>
          </w:p>
          <w:p w14:paraId="1A10C33C" w14:textId="77777777" w:rsidR="00E056FE" w:rsidRPr="009E1C74" w:rsidRDefault="00E056FE" w:rsidP="00340C52">
            <w:pPr>
              <w:pStyle w:val="TableParagraph"/>
              <w:rPr>
                <w:b/>
                <w:sz w:val="20"/>
                <w:szCs w:val="20"/>
                <w:lang w:val="ru-RU"/>
              </w:rPr>
            </w:pPr>
          </w:p>
          <w:p w14:paraId="101EA4F9" w14:textId="77777777" w:rsidR="00E056FE" w:rsidRPr="009E1C74" w:rsidRDefault="00E056FE" w:rsidP="00340C52">
            <w:pPr>
              <w:pStyle w:val="TableParagraph"/>
              <w:spacing w:before="116"/>
              <w:rPr>
                <w:b/>
                <w:sz w:val="20"/>
                <w:szCs w:val="20"/>
                <w:lang w:val="ru-RU"/>
              </w:rPr>
            </w:pPr>
          </w:p>
          <w:p w14:paraId="02ABA593" w14:textId="77777777" w:rsidR="00E056FE" w:rsidRPr="00157905" w:rsidRDefault="00E056FE" w:rsidP="00340C52">
            <w:pPr>
              <w:pStyle w:val="TableParagraph"/>
              <w:ind w:left="10"/>
              <w:jc w:val="center"/>
              <w:rPr>
                <w:sz w:val="20"/>
                <w:szCs w:val="20"/>
              </w:rPr>
            </w:pPr>
            <w:r w:rsidRPr="00157905">
              <w:rPr>
                <w:spacing w:val="-10"/>
                <w:sz w:val="20"/>
                <w:szCs w:val="20"/>
              </w:rPr>
              <w:t>2</w:t>
            </w:r>
          </w:p>
        </w:tc>
        <w:tc>
          <w:tcPr>
            <w:tcW w:w="1785" w:type="dxa"/>
          </w:tcPr>
          <w:p w14:paraId="0DFBA5F6" w14:textId="77777777" w:rsidR="00E056FE" w:rsidRPr="00157905" w:rsidRDefault="00E056FE" w:rsidP="00340C52">
            <w:pPr>
              <w:pStyle w:val="TableParagraph"/>
              <w:rPr>
                <w:b/>
                <w:sz w:val="20"/>
                <w:szCs w:val="20"/>
              </w:rPr>
            </w:pPr>
          </w:p>
          <w:p w14:paraId="0A1A92A2" w14:textId="77777777" w:rsidR="00E056FE" w:rsidRPr="00157905" w:rsidRDefault="00E056FE" w:rsidP="00340C52">
            <w:pPr>
              <w:pStyle w:val="TableParagraph"/>
              <w:rPr>
                <w:b/>
                <w:sz w:val="20"/>
                <w:szCs w:val="20"/>
              </w:rPr>
            </w:pPr>
          </w:p>
          <w:p w14:paraId="3878072D" w14:textId="77777777" w:rsidR="00E056FE" w:rsidRPr="00157905" w:rsidRDefault="00E056FE" w:rsidP="00340C52">
            <w:pPr>
              <w:pStyle w:val="TableParagraph"/>
              <w:spacing w:before="244"/>
              <w:rPr>
                <w:b/>
                <w:sz w:val="20"/>
                <w:szCs w:val="20"/>
              </w:rPr>
            </w:pPr>
          </w:p>
          <w:p w14:paraId="6FB81745" w14:textId="77777777" w:rsidR="00E056FE" w:rsidRPr="00157905" w:rsidRDefault="00E056FE" w:rsidP="00340C52">
            <w:pPr>
              <w:pStyle w:val="TableParagraph"/>
              <w:spacing w:before="1"/>
              <w:ind w:left="38"/>
              <w:rPr>
                <w:sz w:val="20"/>
                <w:szCs w:val="20"/>
              </w:rPr>
            </w:pPr>
            <w:proofErr w:type="spellStart"/>
            <w:r w:rsidRPr="00157905">
              <w:rPr>
                <w:spacing w:val="-2"/>
                <w:sz w:val="20"/>
                <w:szCs w:val="20"/>
              </w:rPr>
              <w:t>Организатор</w:t>
            </w:r>
            <w:proofErr w:type="spellEnd"/>
            <w:r w:rsidRPr="00157905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157905">
              <w:rPr>
                <w:spacing w:val="-2"/>
                <w:sz w:val="20"/>
                <w:szCs w:val="20"/>
              </w:rPr>
              <w:t>торгов</w:t>
            </w:r>
            <w:proofErr w:type="spellEnd"/>
          </w:p>
        </w:tc>
        <w:tc>
          <w:tcPr>
            <w:tcW w:w="7760" w:type="dxa"/>
            <w:gridSpan w:val="2"/>
          </w:tcPr>
          <w:p w14:paraId="0461AEAD" w14:textId="0F9CDDB5" w:rsidR="00E056FE" w:rsidRPr="00157905" w:rsidRDefault="00E056FE" w:rsidP="00E056FE">
            <w:pPr>
              <w:pStyle w:val="TableParagraph"/>
              <w:ind w:left="41" w:right="17"/>
              <w:jc w:val="both"/>
              <w:rPr>
                <w:sz w:val="20"/>
                <w:szCs w:val="20"/>
                <w:lang w:val="ru-RU"/>
              </w:rPr>
            </w:pPr>
            <w:r w:rsidRPr="00157905">
              <w:rPr>
                <w:sz w:val="20"/>
                <w:szCs w:val="20"/>
                <w:lang w:val="ru-RU"/>
              </w:rPr>
              <w:t xml:space="preserve">Организатором торгов выступает арбитражный управляющий </w:t>
            </w:r>
            <w:proofErr w:type="spellStart"/>
            <w:r w:rsidRPr="00157905">
              <w:rPr>
                <w:sz w:val="20"/>
                <w:szCs w:val="20"/>
                <w:lang w:val="ru-RU"/>
              </w:rPr>
              <w:t>Беловодский</w:t>
            </w:r>
            <w:proofErr w:type="spellEnd"/>
            <w:r w:rsidRPr="00157905">
              <w:rPr>
                <w:sz w:val="20"/>
                <w:szCs w:val="20"/>
                <w:lang w:val="ru-RU"/>
              </w:rPr>
              <w:t xml:space="preserve"> А</w:t>
            </w:r>
            <w:r w:rsidR="009E1C74">
              <w:rPr>
                <w:sz w:val="20"/>
                <w:szCs w:val="20"/>
                <w:lang w:val="ru-RU"/>
              </w:rPr>
              <w:t xml:space="preserve">ндрей Витальевич </w:t>
            </w:r>
          </w:p>
          <w:p w14:paraId="14707B2C" w14:textId="2159B5E9" w:rsidR="00E056FE" w:rsidRPr="00157905" w:rsidRDefault="00E056FE" w:rsidP="00340C52">
            <w:pPr>
              <w:pStyle w:val="TableParagraph"/>
              <w:spacing w:line="240" w:lineRule="exact"/>
              <w:ind w:left="41"/>
              <w:jc w:val="both"/>
              <w:rPr>
                <w:sz w:val="20"/>
                <w:szCs w:val="20"/>
                <w:lang w:val="ru-RU"/>
              </w:rPr>
            </w:pPr>
          </w:p>
        </w:tc>
      </w:tr>
      <w:tr w:rsidR="00E056FE" w:rsidRPr="00157905" w14:paraId="6C88E758" w14:textId="77777777" w:rsidTr="009E1C74">
        <w:trPr>
          <w:trHeight w:val="1228"/>
        </w:trPr>
        <w:tc>
          <w:tcPr>
            <w:tcW w:w="389" w:type="dxa"/>
          </w:tcPr>
          <w:p w14:paraId="2B148A86" w14:textId="77777777" w:rsidR="00E056FE" w:rsidRPr="00157905" w:rsidRDefault="00E056FE" w:rsidP="00340C52">
            <w:pPr>
              <w:pStyle w:val="TableParagraph"/>
              <w:spacing w:before="227"/>
              <w:rPr>
                <w:b/>
                <w:sz w:val="20"/>
                <w:szCs w:val="20"/>
                <w:lang w:val="ru-RU"/>
              </w:rPr>
            </w:pPr>
          </w:p>
          <w:p w14:paraId="4E12F6BE" w14:textId="77777777" w:rsidR="00E056FE" w:rsidRPr="00157905" w:rsidRDefault="00E056FE" w:rsidP="00340C52">
            <w:pPr>
              <w:pStyle w:val="TableParagraph"/>
              <w:spacing w:before="1"/>
              <w:ind w:left="10"/>
              <w:jc w:val="center"/>
              <w:rPr>
                <w:sz w:val="20"/>
                <w:szCs w:val="20"/>
              </w:rPr>
            </w:pPr>
            <w:r w:rsidRPr="00157905">
              <w:rPr>
                <w:spacing w:val="-10"/>
                <w:sz w:val="20"/>
                <w:szCs w:val="20"/>
              </w:rPr>
              <w:t>3</w:t>
            </w:r>
          </w:p>
        </w:tc>
        <w:tc>
          <w:tcPr>
            <w:tcW w:w="1785" w:type="dxa"/>
          </w:tcPr>
          <w:p w14:paraId="4890BC7A" w14:textId="77777777" w:rsidR="00E056FE" w:rsidRPr="00157905" w:rsidRDefault="00E056FE" w:rsidP="00340C52">
            <w:pPr>
              <w:pStyle w:val="TableParagraph"/>
              <w:spacing w:before="227"/>
              <w:rPr>
                <w:b/>
                <w:sz w:val="20"/>
                <w:szCs w:val="20"/>
              </w:rPr>
            </w:pPr>
          </w:p>
          <w:p w14:paraId="739B6BE9" w14:textId="77777777" w:rsidR="00E056FE" w:rsidRPr="00157905" w:rsidRDefault="00E056FE" w:rsidP="00340C52">
            <w:pPr>
              <w:pStyle w:val="TableParagraph"/>
              <w:spacing w:before="1"/>
              <w:ind w:left="38"/>
              <w:rPr>
                <w:sz w:val="20"/>
                <w:szCs w:val="20"/>
              </w:rPr>
            </w:pPr>
            <w:proofErr w:type="spellStart"/>
            <w:r w:rsidRPr="00157905">
              <w:rPr>
                <w:sz w:val="20"/>
                <w:szCs w:val="20"/>
              </w:rPr>
              <w:t>Форма</w:t>
            </w:r>
            <w:proofErr w:type="spellEnd"/>
            <w:r w:rsidRPr="00157905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157905">
              <w:rPr>
                <w:spacing w:val="-2"/>
                <w:sz w:val="20"/>
                <w:szCs w:val="20"/>
              </w:rPr>
              <w:t>торгов</w:t>
            </w:r>
            <w:proofErr w:type="spellEnd"/>
          </w:p>
        </w:tc>
        <w:tc>
          <w:tcPr>
            <w:tcW w:w="7760" w:type="dxa"/>
            <w:gridSpan w:val="2"/>
          </w:tcPr>
          <w:p w14:paraId="2C87B073" w14:textId="77777777" w:rsidR="00E056FE" w:rsidRPr="00157905" w:rsidRDefault="00E056FE" w:rsidP="00340C52">
            <w:pPr>
              <w:pStyle w:val="TableParagraph"/>
              <w:ind w:left="41" w:right="19"/>
              <w:jc w:val="both"/>
              <w:rPr>
                <w:sz w:val="20"/>
                <w:szCs w:val="20"/>
                <w:lang w:val="ru-RU"/>
              </w:rPr>
            </w:pPr>
            <w:r w:rsidRPr="00157905">
              <w:rPr>
                <w:sz w:val="20"/>
                <w:szCs w:val="20"/>
                <w:lang w:val="ru-RU"/>
              </w:rPr>
              <w:t>Первые и повторные торги проводятся в виде открытого аукциона по составу участников с открытой формой представления предложений о цене; по</w:t>
            </w:r>
            <w:r w:rsidRPr="00157905">
              <w:rPr>
                <w:spacing w:val="80"/>
                <w:sz w:val="20"/>
                <w:szCs w:val="20"/>
                <w:lang w:val="ru-RU"/>
              </w:rPr>
              <w:t xml:space="preserve"> </w:t>
            </w:r>
            <w:r w:rsidRPr="00157905">
              <w:rPr>
                <w:sz w:val="20"/>
                <w:szCs w:val="20"/>
                <w:lang w:val="ru-RU"/>
              </w:rPr>
              <w:t>принципу повышения цены. В случае, если первые и повторные торги будут признаны несостоявшимися, имущество продается в форме публичного предложения, открытого</w:t>
            </w:r>
            <w:r w:rsidRPr="00157905">
              <w:rPr>
                <w:spacing w:val="43"/>
                <w:sz w:val="20"/>
                <w:szCs w:val="20"/>
                <w:lang w:val="ru-RU"/>
              </w:rPr>
              <w:t xml:space="preserve"> </w:t>
            </w:r>
            <w:r w:rsidRPr="00157905">
              <w:rPr>
                <w:sz w:val="20"/>
                <w:szCs w:val="20"/>
                <w:lang w:val="ru-RU"/>
              </w:rPr>
              <w:t>по</w:t>
            </w:r>
            <w:r w:rsidRPr="00157905">
              <w:rPr>
                <w:spacing w:val="44"/>
                <w:sz w:val="20"/>
                <w:szCs w:val="20"/>
                <w:lang w:val="ru-RU"/>
              </w:rPr>
              <w:t xml:space="preserve"> </w:t>
            </w:r>
            <w:r w:rsidRPr="00157905">
              <w:rPr>
                <w:sz w:val="20"/>
                <w:szCs w:val="20"/>
                <w:lang w:val="ru-RU"/>
              </w:rPr>
              <w:t>составу</w:t>
            </w:r>
            <w:r w:rsidRPr="00157905">
              <w:rPr>
                <w:spacing w:val="43"/>
                <w:sz w:val="20"/>
                <w:szCs w:val="20"/>
                <w:lang w:val="ru-RU"/>
              </w:rPr>
              <w:t xml:space="preserve"> </w:t>
            </w:r>
            <w:r w:rsidRPr="00157905">
              <w:rPr>
                <w:sz w:val="20"/>
                <w:szCs w:val="20"/>
                <w:lang w:val="ru-RU"/>
              </w:rPr>
              <w:t>участников</w:t>
            </w:r>
            <w:r w:rsidRPr="00157905">
              <w:rPr>
                <w:spacing w:val="44"/>
                <w:sz w:val="20"/>
                <w:szCs w:val="20"/>
                <w:lang w:val="ru-RU"/>
              </w:rPr>
              <w:t xml:space="preserve"> </w:t>
            </w:r>
            <w:r w:rsidRPr="00157905">
              <w:rPr>
                <w:sz w:val="20"/>
                <w:szCs w:val="20"/>
                <w:lang w:val="ru-RU"/>
              </w:rPr>
              <w:t>с</w:t>
            </w:r>
            <w:r w:rsidRPr="00157905">
              <w:rPr>
                <w:spacing w:val="45"/>
                <w:sz w:val="20"/>
                <w:szCs w:val="20"/>
                <w:lang w:val="ru-RU"/>
              </w:rPr>
              <w:t xml:space="preserve"> </w:t>
            </w:r>
            <w:r w:rsidRPr="00157905">
              <w:rPr>
                <w:sz w:val="20"/>
                <w:szCs w:val="20"/>
                <w:lang w:val="ru-RU"/>
              </w:rPr>
              <w:t>закрытой</w:t>
            </w:r>
            <w:r w:rsidRPr="00157905">
              <w:rPr>
                <w:spacing w:val="43"/>
                <w:sz w:val="20"/>
                <w:szCs w:val="20"/>
                <w:lang w:val="ru-RU"/>
              </w:rPr>
              <w:t xml:space="preserve"> </w:t>
            </w:r>
            <w:r w:rsidRPr="00157905">
              <w:rPr>
                <w:sz w:val="20"/>
                <w:szCs w:val="20"/>
                <w:lang w:val="ru-RU"/>
              </w:rPr>
              <w:t>формой</w:t>
            </w:r>
            <w:r w:rsidRPr="00157905">
              <w:rPr>
                <w:spacing w:val="44"/>
                <w:sz w:val="20"/>
                <w:szCs w:val="20"/>
                <w:lang w:val="ru-RU"/>
              </w:rPr>
              <w:t xml:space="preserve"> </w:t>
            </w:r>
            <w:r w:rsidRPr="00157905">
              <w:rPr>
                <w:sz w:val="20"/>
                <w:szCs w:val="20"/>
                <w:lang w:val="ru-RU"/>
              </w:rPr>
              <w:t>подачи</w:t>
            </w:r>
            <w:r w:rsidRPr="00157905">
              <w:rPr>
                <w:spacing w:val="44"/>
                <w:sz w:val="20"/>
                <w:szCs w:val="20"/>
                <w:lang w:val="ru-RU"/>
              </w:rPr>
              <w:t xml:space="preserve"> </w:t>
            </w:r>
            <w:r w:rsidRPr="00157905">
              <w:rPr>
                <w:sz w:val="20"/>
                <w:szCs w:val="20"/>
                <w:lang w:val="ru-RU"/>
              </w:rPr>
              <w:t>предложений</w:t>
            </w:r>
            <w:r w:rsidRPr="00157905">
              <w:rPr>
                <w:spacing w:val="51"/>
                <w:sz w:val="20"/>
                <w:szCs w:val="20"/>
                <w:lang w:val="ru-RU"/>
              </w:rPr>
              <w:t xml:space="preserve"> </w:t>
            </w:r>
            <w:r w:rsidRPr="00157905">
              <w:rPr>
                <w:spacing w:val="-10"/>
                <w:sz w:val="20"/>
                <w:szCs w:val="20"/>
                <w:lang w:val="ru-RU"/>
              </w:rPr>
              <w:t>о</w:t>
            </w:r>
            <w:r w:rsidRPr="00157905">
              <w:rPr>
                <w:sz w:val="20"/>
                <w:szCs w:val="20"/>
                <w:lang w:val="ru-RU"/>
              </w:rPr>
              <w:t xml:space="preserve"> </w:t>
            </w:r>
            <w:r w:rsidRPr="00157905">
              <w:rPr>
                <w:spacing w:val="-4"/>
                <w:sz w:val="20"/>
                <w:szCs w:val="20"/>
                <w:lang w:val="ru-RU"/>
              </w:rPr>
              <w:t>цене.</w:t>
            </w:r>
          </w:p>
        </w:tc>
      </w:tr>
      <w:tr w:rsidR="00E056FE" w:rsidRPr="00157905" w14:paraId="2CF6FA39" w14:textId="77777777" w:rsidTr="009E1C74">
        <w:trPr>
          <w:trHeight w:val="1001"/>
        </w:trPr>
        <w:tc>
          <w:tcPr>
            <w:tcW w:w="389" w:type="dxa"/>
          </w:tcPr>
          <w:p w14:paraId="5B200451" w14:textId="77777777" w:rsidR="00E056FE" w:rsidRPr="00157905" w:rsidRDefault="00E056FE" w:rsidP="00340C52">
            <w:pPr>
              <w:pStyle w:val="TableParagraph"/>
              <w:spacing w:before="245"/>
              <w:ind w:left="10"/>
              <w:jc w:val="center"/>
              <w:rPr>
                <w:sz w:val="20"/>
                <w:szCs w:val="20"/>
              </w:rPr>
            </w:pPr>
            <w:r w:rsidRPr="00157905">
              <w:rPr>
                <w:spacing w:val="-10"/>
                <w:sz w:val="20"/>
                <w:szCs w:val="20"/>
              </w:rPr>
              <w:t>4</w:t>
            </w:r>
          </w:p>
        </w:tc>
        <w:tc>
          <w:tcPr>
            <w:tcW w:w="1785" w:type="dxa"/>
          </w:tcPr>
          <w:p w14:paraId="7652803F" w14:textId="77777777" w:rsidR="00E056FE" w:rsidRPr="00157905" w:rsidRDefault="00E056FE" w:rsidP="00340C52">
            <w:pPr>
              <w:pStyle w:val="TableParagraph"/>
              <w:ind w:left="38" w:right="424"/>
              <w:rPr>
                <w:sz w:val="20"/>
                <w:szCs w:val="20"/>
              </w:rPr>
            </w:pPr>
            <w:proofErr w:type="spellStart"/>
            <w:r w:rsidRPr="00157905">
              <w:rPr>
                <w:spacing w:val="-2"/>
                <w:sz w:val="20"/>
                <w:szCs w:val="20"/>
              </w:rPr>
              <w:t>Место</w:t>
            </w:r>
            <w:proofErr w:type="spellEnd"/>
            <w:r w:rsidRPr="00157905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157905">
              <w:rPr>
                <w:spacing w:val="-2"/>
                <w:sz w:val="20"/>
                <w:szCs w:val="20"/>
              </w:rPr>
              <w:t>проведения</w:t>
            </w:r>
            <w:proofErr w:type="spellEnd"/>
          </w:p>
          <w:p w14:paraId="560EF582" w14:textId="77777777" w:rsidR="00E056FE" w:rsidRPr="00157905" w:rsidRDefault="00E056FE" w:rsidP="00340C52">
            <w:pPr>
              <w:pStyle w:val="TableParagraph"/>
              <w:spacing w:line="241" w:lineRule="exact"/>
              <w:ind w:left="38"/>
              <w:rPr>
                <w:sz w:val="20"/>
                <w:szCs w:val="20"/>
              </w:rPr>
            </w:pPr>
            <w:proofErr w:type="spellStart"/>
            <w:r w:rsidRPr="00157905">
              <w:rPr>
                <w:spacing w:val="-2"/>
                <w:sz w:val="20"/>
                <w:szCs w:val="20"/>
              </w:rPr>
              <w:t>торгов</w:t>
            </w:r>
            <w:proofErr w:type="spellEnd"/>
          </w:p>
        </w:tc>
        <w:tc>
          <w:tcPr>
            <w:tcW w:w="7760" w:type="dxa"/>
            <w:gridSpan w:val="2"/>
            <w:vAlign w:val="center"/>
          </w:tcPr>
          <w:p w14:paraId="16ED698D" w14:textId="6567845B" w:rsidR="00E056FE" w:rsidRPr="00157905" w:rsidRDefault="00E056FE" w:rsidP="00851BC5">
            <w:pPr>
              <w:pStyle w:val="TableParagraph"/>
              <w:spacing w:before="245"/>
              <w:rPr>
                <w:sz w:val="20"/>
                <w:szCs w:val="20"/>
                <w:lang w:val="ru-RU"/>
              </w:rPr>
            </w:pPr>
            <w:r w:rsidRPr="00157905">
              <w:rPr>
                <w:sz w:val="20"/>
                <w:szCs w:val="20"/>
                <w:lang w:val="ru-RU"/>
              </w:rPr>
              <w:t xml:space="preserve">Электронная площадка ООО «МЭТС» по адресу: </w:t>
            </w:r>
            <w:r w:rsidRPr="00157905">
              <w:rPr>
                <w:sz w:val="20"/>
                <w:szCs w:val="20"/>
              </w:rPr>
              <w:t>www</w:t>
            </w:r>
            <w:r w:rsidRPr="00157905">
              <w:rPr>
                <w:sz w:val="20"/>
                <w:szCs w:val="20"/>
                <w:lang w:val="ru-RU"/>
              </w:rPr>
              <w:t>.</w:t>
            </w:r>
            <w:r w:rsidRPr="00157905">
              <w:rPr>
                <w:sz w:val="20"/>
                <w:szCs w:val="20"/>
              </w:rPr>
              <w:t>m</w:t>
            </w:r>
            <w:r w:rsidRPr="00157905">
              <w:rPr>
                <w:sz w:val="20"/>
                <w:szCs w:val="20"/>
                <w:lang w:val="ru-RU"/>
              </w:rPr>
              <w:t>-</w:t>
            </w:r>
            <w:proofErr w:type="spellStart"/>
            <w:r w:rsidRPr="00157905">
              <w:rPr>
                <w:sz w:val="20"/>
                <w:szCs w:val="20"/>
              </w:rPr>
              <w:t>ets</w:t>
            </w:r>
            <w:proofErr w:type="spellEnd"/>
            <w:r w:rsidRPr="00157905">
              <w:rPr>
                <w:sz w:val="20"/>
                <w:szCs w:val="20"/>
                <w:lang w:val="ru-RU"/>
              </w:rPr>
              <w:t>.</w:t>
            </w:r>
            <w:proofErr w:type="spellStart"/>
            <w:r w:rsidRPr="00157905">
              <w:rPr>
                <w:sz w:val="20"/>
                <w:szCs w:val="20"/>
              </w:rPr>
              <w:t>ru</w:t>
            </w:r>
            <w:proofErr w:type="spellEnd"/>
          </w:p>
        </w:tc>
      </w:tr>
      <w:tr w:rsidR="00E056FE" w:rsidRPr="00157905" w14:paraId="077E6A7F" w14:textId="77777777" w:rsidTr="009E1C74">
        <w:trPr>
          <w:trHeight w:val="757"/>
        </w:trPr>
        <w:tc>
          <w:tcPr>
            <w:tcW w:w="389" w:type="dxa"/>
          </w:tcPr>
          <w:p w14:paraId="19EA38CC" w14:textId="77777777" w:rsidR="00E056FE" w:rsidRPr="00157905" w:rsidRDefault="00E056FE" w:rsidP="00340C52">
            <w:pPr>
              <w:pStyle w:val="TableParagraph"/>
              <w:rPr>
                <w:b/>
                <w:sz w:val="20"/>
                <w:szCs w:val="20"/>
                <w:lang w:val="ru-RU"/>
              </w:rPr>
            </w:pPr>
          </w:p>
          <w:p w14:paraId="4991A6A7" w14:textId="77777777" w:rsidR="00E056FE" w:rsidRPr="00157905" w:rsidRDefault="00E056FE" w:rsidP="00340C52">
            <w:pPr>
              <w:pStyle w:val="TableParagraph"/>
              <w:rPr>
                <w:b/>
                <w:sz w:val="20"/>
                <w:szCs w:val="20"/>
                <w:lang w:val="ru-RU"/>
              </w:rPr>
            </w:pPr>
          </w:p>
          <w:p w14:paraId="73B32583" w14:textId="77777777" w:rsidR="00E056FE" w:rsidRPr="00157905" w:rsidRDefault="00E056FE" w:rsidP="00340C52">
            <w:pPr>
              <w:pStyle w:val="TableParagraph"/>
              <w:rPr>
                <w:b/>
                <w:sz w:val="20"/>
                <w:szCs w:val="20"/>
                <w:lang w:val="ru-RU"/>
              </w:rPr>
            </w:pPr>
          </w:p>
          <w:p w14:paraId="3AB3126B" w14:textId="77777777" w:rsidR="00E056FE" w:rsidRPr="00157905" w:rsidRDefault="00E056FE" w:rsidP="00340C52">
            <w:pPr>
              <w:pStyle w:val="TableParagraph"/>
              <w:rPr>
                <w:b/>
                <w:sz w:val="20"/>
                <w:szCs w:val="20"/>
                <w:lang w:val="ru-RU"/>
              </w:rPr>
            </w:pPr>
          </w:p>
          <w:p w14:paraId="02D66838" w14:textId="77777777" w:rsidR="00E056FE" w:rsidRPr="00157905" w:rsidRDefault="00E056FE" w:rsidP="00340C52">
            <w:pPr>
              <w:pStyle w:val="TableParagraph"/>
              <w:rPr>
                <w:b/>
                <w:sz w:val="20"/>
                <w:szCs w:val="20"/>
                <w:lang w:val="ru-RU"/>
              </w:rPr>
            </w:pPr>
          </w:p>
          <w:p w14:paraId="7668DB8C" w14:textId="77777777" w:rsidR="00E056FE" w:rsidRPr="00157905" w:rsidRDefault="00E056FE" w:rsidP="00340C52">
            <w:pPr>
              <w:pStyle w:val="TableParagraph"/>
              <w:rPr>
                <w:b/>
                <w:sz w:val="20"/>
                <w:szCs w:val="20"/>
                <w:lang w:val="ru-RU"/>
              </w:rPr>
            </w:pPr>
          </w:p>
          <w:p w14:paraId="2FBB7456" w14:textId="77777777" w:rsidR="00E056FE" w:rsidRPr="00157905" w:rsidRDefault="00E056FE" w:rsidP="00340C52">
            <w:pPr>
              <w:pStyle w:val="TableParagraph"/>
              <w:rPr>
                <w:b/>
                <w:sz w:val="20"/>
                <w:szCs w:val="20"/>
                <w:lang w:val="ru-RU"/>
              </w:rPr>
            </w:pPr>
          </w:p>
          <w:p w14:paraId="456AD5FE" w14:textId="77777777" w:rsidR="00E056FE" w:rsidRPr="00157905" w:rsidRDefault="00E056FE" w:rsidP="00340C52">
            <w:pPr>
              <w:pStyle w:val="TableParagraph"/>
              <w:rPr>
                <w:b/>
                <w:sz w:val="20"/>
                <w:szCs w:val="20"/>
                <w:lang w:val="ru-RU"/>
              </w:rPr>
            </w:pPr>
          </w:p>
          <w:p w14:paraId="2EA04771" w14:textId="77777777" w:rsidR="00E056FE" w:rsidRPr="00157905" w:rsidRDefault="00E056FE" w:rsidP="00340C52">
            <w:pPr>
              <w:pStyle w:val="TableParagraph"/>
              <w:spacing w:before="148"/>
              <w:rPr>
                <w:b/>
                <w:sz w:val="20"/>
                <w:szCs w:val="20"/>
                <w:lang w:val="ru-RU"/>
              </w:rPr>
            </w:pPr>
          </w:p>
          <w:p w14:paraId="55E18F8B" w14:textId="77777777" w:rsidR="00E056FE" w:rsidRPr="00157905" w:rsidRDefault="00E056FE" w:rsidP="00340C52">
            <w:pPr>
              <w:pStyle w:val="TableParagraph"/>
              <w:ind w:left="10"/>
              <w:jc w:val="center"/>
              <w:rPr>
                <w:sz w:val="20"/>
                <w:szCs w:val="20"/>
              </w:rPr>
            </w:pPr>
            <w:r w:rsidRPr="00157905">
              <w:rPr>
                <w:spacing w:val="-10"/>
                <w:sz w:val="20"/>
                <w:szCs w:val="20"/>
              </w:rPr>
              <w:t>5</w:t>
            </w:r>
          </w:p>
        </w:tc>
        <w:tc>
          <w:tcPr>
            <w:tcW w:w="1785" w:type="dxa"/>
            <w:vAlign w:val="center"/>
          </w:tcPr>
          <w:p w14:paraId="494CAB00" w14:textId="77777777" w:rsidR="00E056FE" w:rsidRPr="00157905" w:rsidRDefault="00E056FE" w:rsidP="00851BC5">
            <w:pPr>
              <w:pStyle w:val="TableParagraph"/>
              <w:jc w:val="center"/>
              <w:rPr>
                <w:b/>
                <w:sz w:val="20"/>
                <w:szCs w:val="20"/>
                <w:lang w:val="ru-RU"/>
              </w:rPr>
            </w:pPr>
          </w:p>
          <w:p w14:paraId="1D49013C" w14:textId="77777777" w:rsidR="00E056FE" w:rsidRPr="00157905" w:rsidRDefault="00E056FE" w:rsidP="00851BC5">
            <w:pPr>
              <w:pStyle w:val="TableParagraph"/>
              <w:jc w:val="center"/>
              <w:rPr>
                <w:b/>
                <w:sz w:val="20"/>
                <w:szCs w:val="20"/>
                <w:lang w:val="ru-RU"/>
              </w:rPr>
            </w:pPr>
          </w:p>
          <w:p w14:paraId="14C1134C" w14:textId="77777777" w:rsidR="00E056FE" w:rsidRPr="00157905" w:rsidRDefault="00E056FE" w:rsidP="00851BC5">
            <w:pPr>
              <w:pStyle w:val="TableParagraph"/>
              <w:jc w:val="center"/>
              <w:rPr>
                <w:b/>
                <w:sz w:val="20"/>
                <w:szCs w:val="20"/>
                <w:lang w:val="ru-RU"/>
              </w:rPr>
            </w:pPr>
          </w:p>
          <w:p w14:paraId="4E0DFC70" w14:textId="77777777" w:rsidR="00E056FE" w:rsidRPr="00157905" w:rsidRDefault="00E056FE" w:rsidP="00851BC5">
            <w:pPr>
              <w:pStyle w:val="TableParagraph"/>
              <w:jc w:val="center"/>
              <w:rPr>
                <w:b/>
                <w:sz w:val="20"/>
                <w:szCs w:val="20"/>
                <w:lang w:val="ru-RU"/>
              </w:rPr>
            </w:pPr>
          </w:p>
          <w:p w14:paraId="099A2683" w14:textId="77777777" w:rsidR="00E056FE" w:rsidRPr="00157905" w:rsidRDefault="00E056FE" w:rsidP="00851BC5">
            <w:pPr>
              <w:pStyle w:val="TableParagraph"/>
              <w:jc w:val="center"/>
              <w:rPr>
                <w:b/>
                <w:sz w:val="20"/>
                <w:szCs w:val="20"/>
                <w:lang w:val="ru-RU"/>
              </w:rPr>
            </w:pPr>
          </w:p>
          <w:p w14:paraId="79C4308D" w14:textId="77777777" w:rsidR="00E056FE" w:rsidRPr="00157905" w:rsidRDefault="00E056FE" w:rsidP="00851BC5">
            <w:pPr>
              <w:pStyle w:val="TableParagraph"/>
              <w:jc w:val="center"/>
              <w:rPr>
                <w:b/>
                <w:sz w:val="20"/>
                <w:szCs w:val="20"/>
                <w:lang w:val="ru-RU"/>
              </w:rPr>
            </w:pPr>
          </w:p>
          <w:p w14:paraId="76877D91" w14:textId="77777777" w:rsidR="00E056FE" w:rsidRPr="00157905" w:rsidRDefault="00E056FE" w:rsidP="00851BC5">
            <w:pPr>
              <w:pStyle w:val="TableParagraph"/>
              <w:jc w:val="center"/>
              <w:rPr>
                <w:b/>
                <w:sz w:val="20"/>
                <w:szCs w:val="20"/>
                <w:lang w:val="ru-RU"/>
              </w:rPr>
            </w:pPr>
          </w:p>
          <w:p w14:paraId="46E916B1" w14:textId="77777777" w:rsidR="00E056FE" w:rsidRPr="00157905" w:rsidRDefault="00E056FE" w:rsidP="00851BC5">
            <w:pPr>
              <w:pStyle w:val="TableParagraph"/>
              <w:spacing w:before="22"/>
              <w:jc w:val="center"/>
              <w:rPr>
                <w:b/>
                <w:sz w:val="20"/>
                <w:szCs w:val="20"/>
                <w:lang w:val="ru-RU"/>
              </w:rPr>
            </w:pPr>
          </w:p>
          <w:p w14:paraId="7718573E" w14:textId="77777777" w:rsidR="00E056FE" w:rsidRPr="00157905" w:rsidRDefault="00E056FE" w:rsidP="00851BC5">
            <w:pPr>
              <w:pStyle w:val="TableParagraph"/>
              <w:ind w:left="38"/>
              <w:jc w:val="center"/>
              <w:rPr>
                <w:sz w:val="20"/>
                <w:szCs w:val="20"/>
                <w:lang w:val="ru-RU"/>
              </w:rPr>
            </w:pPr>
            <w:r w:rsidRPr="00157905">
              <w:rPr>
                <w:sz w:val="20"/>
                <w:szCs w:val="20"/>
                <w:lang w:val="ru-RU"/>
              </w:rPr>
              <w:t>Предмет торгов, определение</w:t>
            </w:r>
            <w:r w:rsidRPr="00157905">
              <w:rPr>
                <w:spacing w:val="-3"/>
                <w:sz w:val="20"/>
                <w:szCs w:val="20"/>
                <w:lang w:val="ru-RU"/>
              </w:rPr>
              <w:t xml:space="preserve"> </w:t>
            </w:r>
            <w:r w:rsidRPr="00157905">
              <w:rPr>
                <w:sz w:val="20"/>
                <w:szCs w:val="20"/>
                <w:lang w:val="ru-RU"/>
              </w:rPr>
              <w:t>лота и</w:t>
            </w:r>
            <w:r w:rsidRPr="00157905">
              <w:rPr>
                <w:spacing w:val="-14"/>
                <w:sz w:val="20"/>
                <w:szCs w:val="20"/>
                <w:lang w:val="ru-RU"/>
              </w:rPr>
              <w:t xml:space="preserve"> </w:t>
            </w:r>
            <w:r w:rsidRPr="00157905">
              <w:rPr>
                <w:sz w:val="20"/>
                <w:szCs w:val="20"/>
                <w:lang w:val="ru-RU"/>
              </w:rPr>
              <w:t>начальной</w:t>
            </w:r>
            <w:r w:rsidRPr="00157905">
              <w:rPr>
                <w:spacing w:val="-14"/>
                <w:sz w:val="20"/>
                <w:szCs w:val="20"/>
                <w:lang w:val="ru-RU"/>
              </w:rPr>
              <w:t xml:space="preserve"> </w:t>
            </w:r>
            <w:r w:rsidRPr="00157905">
              <w:rPr>
                <w:sz w:val="20"/>
                <w:szCs w:val="20"/>
                <w:lang w:val="ru-RU"/>
              </w:rPr>
              <w:t xml:space="preserve">цены </w:t>
            </w:r>
            <w:r w:rsidRPr="00157905">
              <w:rPr>
                <w:spacing w:val="-2"/>
                <w:sz w:val="20"/>
                <w:szCs w:val="20"/>
                <w:lang w:val="ru-RU"/>
              </w:rPr>
              <w:t>реализации</w:t>
            </w:r>
          </w:p>
        </w:tc>
        <w:tc>
          <w:tcPr>
            <w:tcW w:w="7760" w:type="dxa"/>
            <w:gridSpan w:val="2"/>
            <w:tcBorders>
              <w:bottom w:val="single" w:sz="4" w:space="0" w:color="000000"/>
            </w:tcBorders>
          </w:tcPr>
          <w:p w14:paraId="1FFE978C" w14:textId="77777777" w:rsidR="00E056FE" w:rsidRPr="00157905" w:rsidRDefault="00E056FE" w:rsidP="00E056FE">
            <w:pPr>
              <w:pStyle w:val="TableParagraph"/>
              <w:ind w:left="41"/>
              <w:jc w:val="both"/>
              <w:rPr>
                <w:sz w:val="20"/>
                <w:szCs w:val="20"/>
                <w:lang w:val="ru-RU"/>
              </w:rPr>
            </w:pPr>
            <w:r w:rsidRPr="00157905">
              <w:rPr>
                <w:sz w:val="20"/>
                <w:szCs w:val="20"/>
                <w:lang w:val="ru-RU"/>
              </w:rPr>
              <w:t>Предметом</w:t>
            </w:r>
            <w:r w:rsidRPr="00157905">
              <w:rPr>
                <w:spacing w:val="80"/>
                <w:w w:val="150"/>
                <w:sz w:val="20"/>
                <w:szCs w:val="20"/>
                <w:lang w:val="ru-RU"/>
              </w:rPr>
              <w:t xml:space="preserve"> </w:t>
            </w:r>
            <w:r w:rsidRPr="00157905">
              <w:rPr>
                <w:sz w:val="20"/>
                <w:szCs w:val="20"/>
                <w:lang w:val="ru-RU"/>
              </w:rPr>
              <w:t>электронных</w:t>
            </w:r>
            <w:r w:rsidRPr="00157905">
              <w:rPr>
                <w:spacing w:val="80"/>
                <w:w w:val="150"/>
                <w:sz w:val="20"/>
                <w:szCs w:val="20"/>
                <w:lang w:val="ru-RU"/>
              </w:rPr>
              <w:t xml:space="preserve"> </w:t>
            </w:r>
            <w:r w:rsidRPr="00157905">
              <w:rPr>
                <w:sz w:val="20"/>
                <w:szCs w:val="20"/>
                <w:lang w:val="ru-RU"/>
              </w:rPr>
              <w:t>торгов</w:t>
            </w:r>
            <w:r w:rsidRPr="00157905">
              <w:rPr>
                <w:spacing w:val="80"/>
                <w:w w:val="150"/>
                <w:sz w:val="20"/>
                <w:szCs w:val="20"/>
                <w:lang w:val="ru-RU"/>
              </w:rPr>
              <w:t xml:space="preserve"> </w:t>
            </w:r>
            <w:r w:rsidRPr="00157905">
              <w:rPr>
                <w:sz w:val="20"/>
                <w:szCs w:val="20"/>
                <w:lang w:val="ru-RU"/>
              </w:rPr>
              <w:t>выступает</w:t>
            </w:r>
            <w:r w:rsidRPr="00157905">
              <w:rPr>
                <w:spacing w:val="80"/>
                <w:w w:val="150"/>
                <w:sz w:val="20"/>
                <w:szCs w:val="20"/>
                <w:lang w:val="ru-RU"/>
              </w:rPr>
              <w:t xml:space="preserve"> </w:t>
            </w:r>
            <w:r w:rsidRPr="00157905">
              <w:rPr>
                <w:sz w:val="20"/>
                <w:szCs w:val="20"/>
                <w:lang w:val="ru-RU"/>
              </w:rPr>
              <w:t xml:space="preserve">имущество должника согласно приложению №1 к настоящему положению. Начальная цена указана в Приложении. </w:t>
            </w:r>
          </w:p>
          <w:p w14:paraId="33EE1564" w14:textId="77777777" w:rsidR="00E056FE" w:rsidRPr="00157905" w:rsidRDefault="00E056FE" w:rsidP="00E056FE">
            <w:pPr>
              <w:pStyle w:val="TableParagraph"/>
              <w:ind w:left="41"/>
              <w:jc w:val="both"/>
              <w:rPr>
                <w:sz w:val="20"/>
                <w:szCs w:val="20"/>
                <w:lang w:val="ru-RU"/>
              </w:rPr>
            </w:pPr>
          </w:p>
          <w:p w14:paraId="5BD2FF67" w14:textId="7E69FE64" w:rsidR="00851BC5" w:rsidRDefault="009E1C74" w:rsidP="009E1C74">
            <w:pPr>
              <w:pStyle w:val="TableParagraph"/>
              <w:ind w:left="41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На текущий момент часть имущества должника еще не выявлена конкурсным управляющим, управляющий вправе продавать только то имущество, которое будет им установлено, управляющий не вправе продавать имущество без фактического наличия (в виде </w:t>
            </w:r>
            <w:proofErr w:type="spellStart"/>
            <w:r>
              <w:rPr>
                <w:sz w:val="20"/>
                <w:szCs w:val="20"/>
                <w:lang w:val="ru-RU"/>
              </w:rPr>
              <w:t>виндикационного</w:t>
            </w:r>
            <w:proofErr w:type="spellEnd"/>
            <w:r>
              <w:rPr>
                <w:sz w:val="20"/>
                <w:szCs w:val="20"/>
                <w:lang w:val="ru-RU"/>
              </w:rPr>
              <w:t xml:space="preserve"> притязания) </w:t>
            </w:r>
          </w:p>
          <w:p w14:paraId="0810F8CF" w14:textId="43512DDA" w:rsidR="009E1C74" w:rsidRDefault="009E1C74" w:rsidP="00E056FE">
            <w:pPr>
              <w:pStyle w:val="TableParagraph"/>
              <w:ind w:left="41"/>
              <w:jc w:val="both"/>
              <w:rPr>
                <w:sz w:val="20"/>
                <w:szCs w:val="20"/>
                <w:lang w:val="ru-RU"/>
              </w:rPr>
            </w:pPr>
          </w:p>
          <w:p w14:paraId="14A48B3D" w14:textId="79E6235C" w:rsidR="00851BC5" w:rsidRPr="00157905" w:rsidRDefault="009E1C74" w:rsidP="009E1C74">
            <w:pPr>
              <w:pStyle w:val="TableParagraph"/>
              <w:ind w:left="41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О продаже имущества в виде </w:t>
            </w:r>
            <w:proofErr w:type="spellStart"/>
            <w:r>
              <w:rPr>
                <w:sz w:val="20"/>
                <w:szCs w:val="20"/>
                <w:lang w:val="ru-RU"/>
              </w:rPr>
              <w:t>виндикационного</w:t>
            </w:r>
            <w:proofErr w:type="spellEnd"/>
            <w:r>
              <w:rPr>
                <w:sz w:val="20"/>
                <w:szCs w:val="20"/>
                <w:lang w:val="ru-RU"/>
              </w:rPr>
              <w:t xml:space="preserve"> притязания должно приниматься отдельное решение собранием кредиторов </w:t>
            </w:r>
          </w:p>
        </w:tc>
      </w:tr>
      <w:tr w:rsidR="00E056FE" w:rsidRPr="00157905" w14:paraId="170FE69B" w14:textId="77777777" w:rsidTr="00E056FE">
        <w:trPr>
          <w:gridAfter w:val="1"/>
          <w:wAfter w:w="36" w:type="dxa"/>
          <w:trHeight w:val="956"/>
        </w:trPr>
        <w:tc>
          <w:tcPr>
            <w:tcW w:w="389" w:type="dxa"/>
          </w:tcPr>
          <w:p w14:paraId="17C83A9E" w14:textId="77777777" w:rsidR="00E056FE" w:rsidRPr="00157905" w:rsidRDefault="00E056FE" w:rsidP="00340C52">
            <w:pPr>
              <w:pStyle w:val="TableParagraph"/>
              <w:spacing w:before="93"/>
              <w:rPr>
                <w:b/>
                <w:sz w:val="20"/>
                <w:szCs w:val="20"/>
                <w:lang w:val="ru-RU"/>
              </w:rPr>
            </w:pPr>
          </w:p>
          <w:p w14:paraId="777D86E1" w14:textId="77777777" w:rsidR="00E056FE" w:rsidRPr="00157905" w:rsidRDefault="00E056FE" w:rsidP="00340C52">
            <w:pPr>
              <w:pStyle w:val="TableParagraph"/>
              <w:ind w:left="139"/>
              <w:rPr>
                <w:sz w:val="20"/>
                <w:szCs w:val="20"/>
              </w:rPr>
            </w:pPr>
            <w:r w:rsidRPr="00157905">
              <w:rPr>
                <w:spacing w:val="-10"/>
                <w:sz w:val="20"/>
                <w:szCs w:val="20"/>
              </w:rPr>
              <w:t>6</w:t>
            </w:r>
          </w:p>
        </w:tc>
        <w:tc>
          <w:tcPr>
            <w:tcW w:w="1785" w:type="dxa"/>
          </w:tcPr>
          <w:p w14:paraId="25AC4A85" w14:textId="77777777" w:rsidR="00E056FE" w:rsidRPr="00157905" w:rsidRDefault="00E056FE" w:rsidP="00340C52">
            <w:pPr>
              <w:pStyle w:val="TableParagraph"/>
              <w:spacing w:before="94" w:line="252" w:lineRule="exact"/>
              <w:ind w:left="40"/>
              <w:rPr>
                <w:sz w:val="20"/>
                <w:szCs w:val="20"/>
              </w:rPr>
            </w:pPr>
            <w:proofErr w:type="spellStart"/>
            <w:r w:rsidRPr="00157905">
              <w:rPr>
                <w:spacing w:val="-2"/>
                <w:sz w:val="20"/>
                <w:szCs w:val="20"/>
              </w:rPr>
              <w:t>Разделение</w:t>
            </w:r>
            <w:proofErr w:type="spellEnd"/>
          </w:p>
          <w:p w14:paraId="5DB38FA1" w14:textId="77777777" w:rsidR="00E056FE" w:rsidRPr="00157905" w:rsidRDefault="00E056FE" w:rsidP="00340C52">
            <w:pPr>
              <w:pStyle w:val="TableParagraph"/>
              <w:ind w:left="40" w:right="424"/>
              <w:rPr>
                <w:sz w:val="20"/>
                <w:szCs w:val="20"/>
              </w:rPr>
            </w:pPr>
            <w:proofErr w:type="spellStart"/>
            <w:r w:rsidRPr="00157905">
              <w:rPr>
                <w:sz w:val="20"/>
                <w:szCs w:val="20"/>
              </w:rPr>
              <w:t>имущества</w:t>
            </w:r>
            <w:proofErr w:type="spellEnd"/>
            <w:r w:rsidRPr="00157905">
              <w:rPr>
                <w:spacing w:val="-14"/>
                <w:sz w:val="20"/>
                <w:szCs w:val="20"/>
              </w:rPr>
              <w:t xml:space="preserve"> </w:t>
            </w:r>
            <w:proofErr w:type="spellStart"/>
            <w:r w:rsidRPr="00157905">
              <w:rPr>
                <w:sz w:val="20"/>
                <w:szCs w:val="20"/>
              </w:rPr>
              <w:t>на</w:t>
            </w:r>
            <w:proofErr w:type="spellEnd"/>
            <w:r w:rsidRPr="00157905">
              <w:rPr>
                <w:sz w:val="20"/>
                <w:szCs w:val="20"/>
              </w:rPr>
              <w:t xml:space="preserve"> </w:t>
            </w:r>
            <w:proofErr w:type="spellStart"/>
            <w:r w:rsidRPr="00157905">
              <w:rPr>
                <w:spacing w:val="-4"/>
                <w:sz w:val="20"/>
                <w:szCs w:val="20"/>
              </w:rPr>
              <w:t>лоты</w:t>
            </w:r>
            <w:proofErr w:type="spellEnd"/>
          </w:p>
        </w:tc>
        <w:tc>
          <w:tcPr>
            <w:tcW w:w="7724" w:type="dxa"/>
          </w:tcPr>
          <w:p w14:paraId="4C99FFFC" w14:textId="77777777" w:rsidR="00E056FE" w:rsidRPr="00157905" w:rsidRDefault="00E056FE" w:rsidP="00340C52">
            <w:pPr>
              <w:pStyle w:val="TableParagraph"/>
              <w:spacing w:before="93"/>
              <w:rPr>
                <w:b/>
                <w:sz w:val="20"/>
                <w:szCs w:val="20"/>
                <w:lang w:val="ru-RU"/>
              </w:rPr>
            </w:pPr>
          </w:p>
          <w:p w14:paraId="4AFE40FC" w14:textId="66318754" w:rsidR="00E056FE" w:rsidRPr="00157905" w:rsidRDefault="00E056FE" w:rsidP="00340C52">
            <w:pPr>
              <w:pStyle w:val="TableParagraph"/>
              <w:ind w:left="43"/>
              <w:rPr>
                <w:sz w:val="20"/>
                <w:szCs w:val="20"/>
                <w:lang w:val="ru-RU"/>
              </w:rPr>
            </w:pPr>
            <w:r w:rsidRPr="00157905">
              <w:rPr>
                <w:sz w:val="20"/>
                <w:szCs w:val="20"/>
                <w:lang w:val="ru-RU"/>
              </w:rPr>
              <w:t>Каждое транспортное средство</w:t>
            </w:r>
            <w:r w:rsidR="00851BC5" w:rsidRPr="00157905">
              <w:rPr>
                <w:sz w:val="20"/>
                <w:szCs w:val="20"/>
                <w:lang w:val="ru-RU"/>
              </w:rPr>
              <w:t xml:space="preserve">  </w:t>
            </w:r>
            <w:r w:rsidRPr="00157905">
              <w:rPr>
                <w:sz w:val="20"/>
                <w:szCs w:val="20"/>
                <w:lang w:val="ru-RU"/>
              </w:rPr>
              <w:t xml:space="preserve"> продается отдельным лотом </w:t>
            </w:r>
          </w:p>
        </w:tc>
      </w:tr>
      <w:tr w:rsidR="00E056FE" w:rsidRPr="00157905" w14:paraId="03ABAD8F" w14:textId="77777777" w:rsidTr="009E1C74">
        <w:trPr>
          <w:trHeight w:val="2253"/>
        </w:trPr>
        <w:tc>
          <w:tcPr>
            <w:tcW w:w="389" w:type="dxa"/>
          </w:tcPr>
          <w:p w14:paraId="60B56F79" w14:textId="77777777" w:rsidR="00E056FE" w:rsidRPr="00157905" w:rsidRDefault="00E056FE" w:rsidP="00340C52">
            <w:pPr>
              <w:pStyle w:val="TableParagraph"/>
              <w:rPr>
                <w:b/>
                <w:sz w:val="20"/>
                <w:szCs w:val="20"/>
                <w:lang w:val="ru-RU"/>
              </w:rPr>
            </w:pPr>
          </w:p>
          <w:p w14:paraId="2B825BE9" w14:textId="77777777" w:rsidR="00E056FE" w:rsidRPr="00157905" w:rsidRDefault="00E056FE" w:rsidP="00340C52">
            <w:pPr>
              <w:pStyle w:val="TableParagraph"/>
              <w:rPr>
                <w:b/>
                <w:sz w:val="20"/>
                <w:szCs w:val="20"/>
                <w:lang w:val="ru-RU"/>
              </w:rPr>
            </w:pPr>
          </w:p>
          <w:p w14:paraId="430CC326" w14:textId="77777777" w:rsidR="00E056FE" w:rsidRPr="00157905" w:rsidRDefault="00E056FE" w:rsidP="00340C52">
            <w:pPr>
              <w:pStyle w:val="TableParagraph"/>
              <w:spacing w:before="235"/>
              <w:rPr>
                <w:b/>
                <w:sz w:val="20"/>
                <w:szCs w:val="20"/>
                <w:lang w:val="ru-RU"/>
              </w:rPr>
            </w:pPr>
          </w:p>
          <w:p w14:paraId="5BA769E9" w14:textId="77777777" w:rsidR="00E056FE" w:rsidRPr="00157905" w:rsidRDefault="00E056FE" w:rsidP="00340C52">
            <w:pPr>
              <w:pStyle w:val="TableParagraph"/>
              <w:ind w:left="10"/>
              <w:jc w:val="center"/>
              <w:rPr>
                <w:sz w:val="20"/>
                <w:szCs w:val="20"/>
              </w:rPr>
            </w:pPr>
            <w:r w:rsidRPr="00157905">
              <w:rPr>
                <w:spacing w:val="-10"/>
                <w:sz w:val="20"/>
                <w:szCs w:val="20"/>
              </w:rPr>
              <w:t>7</w:t>
            </w:r>
          </w:p>
        </w:tc>
        <w:tc>
          <w:tcPr>
            <w:tcW w:w="1785" w:type="dxa"/>
          </w:tcPr>
          <w:p w14:paraId="4096F912" w14:textId="77777777" w:rsidR="00E056FE" w:rsidRPr="00157905" w:rsidRDefault="00E056FE" w:rsidP="00340C52">
            <w:pPr>
              <w:pStyle w:val="TableParagraph"/>
              <w:spacing w:before="108"/>
              <w:ind w:left="38" w:right="324"/>
              <w:rPr>
                <w:sz w:val="20"/>
                <w:szCs w:val="20"/>
                <w:lang w:val="ru-RU"/>
              </w:rPr>
            </w:pPr>
            <w:r w:rsidRPr="00157905">
              <w:rPr>
                <w:spacing w:val="-2"/>
                <w:sz w:val="20"/>
                <w:szCs w:val="20"/>
                <w:lang w:val="ru-RU"/>
              </w:rPr>
              <w:t xml:space="preserve">Средства массовой </w:t>
            </w:r>
            <w:r w:rsidRPr="00157905">
              <w:rPr>
                <w:sz w:val="20"/>
                <w:szCs w:val="20"/>
                <w:lang w:val="ru-RU"/>
              </w:rPr>
              <w:t>информации,</w:t>
            </w:r>
            <w:r w:rsidRPr="00157905">
              <w:rPr>
                <w:spacing w:val="-14"/>
                <w:sz w:val="20"/>
                <w:szCs w:val="20"/>
                <w:lang w:val="ru-RU"/>
              </w:rPr>
              <w:t xml:space="preserve"> </w:t>
            </w:r>
            <w:r w:rsidRPr="00157905">
              <w:rPr>
                <w:sz w:val="20"/>
                <w:szCs w:val="20"/>
                <w:lang w:val="ru-RU"/>
              </w:rPr>
              <w:t xml:space="preserve">в </w:t>
            </w:r>
            <w:r w:rsidRPr="00157905">
              <w:rPr>
                <w:spacing w:val="-2"/>
                <w:sz w:val="20"/>
                <w:szCs w:val="20"/>
                <w:lang w:val="ru-RU"/>
              </w:rPr>
              <w:t>которых</w:t>
            </w:r>
          </w:p>
          <w:p w14:paraId="7ADDF0D1" w14:textId="77777777" w:rsidR="00E056FE" w:rsidRPr="00157905" w:rsidRDefault="00E056FE" w:rsidP="00340C52">
            <w:pPr>
              <w:pStyle w:val="TableParagraph"/>
              <w:spacing w:before="1"/>
              <w:ind w:left="38" w:right="389"/>
              <w:rPr>
                <w:sz w:val="20"/>
                <w:szCs w:val="20"/>
                <w:lang w:val="ru-RU"/>
              </w:rPr>
            </w:pPr>
            <w:r w:rsidRPr="00157905">
              <w:rPr>
                <w:spacing w:val="-2"/>
                <w:sz w:val="20"/>
                <w:szCs w:val="20"/>
                <w:lang w:val="ru-RU"/>
              </w:rPr>
              <w:t xml:space="preserve">размещается </w:t>
            </w:r>
            <w:r w:rsidRPr="00157905">
              <w:rPr>
                <w:sz w:val="20"/>
                <w:szCs w:val="20"/>
                <w:lang w:val="ru-RU"/>
              </w:rPr>
              <w:t>информация</w:t>
            </w:r>
            <w:r w:rsidRPr="00157905">
              <w:rPr>
                <w:spacing w:val="-14"/>
                <w:sz w:val="20"/>
                <w:szCs w:val="20"/>
                <w:lang w:val="ru-RU"/>
              </w:rPr>
              <w:t xml:space="preserve"> </w:t>
            </w:r>
            <w:r w:rsidRPr="00157905">
              <w:rPr>
                <w:sz w:val="20"/>
                <w:szCs w:val="20"/>
                <w:lang w:val="ru-RU"/>
              </w:rPr>
              <w:t xml:space="preserve">о </w:t>
            </w:r>
            <w:r w:rsidRPr="00157905">
              <w:rPr>
                <w:spacing w:val="-2"/>
                <w:sz w:val="20"/>
                <w:szCs w:val="20"/>
                <w:lang w:val="ru-RU"/>
              </w:rPr>
              <w:t>проведении торгов</w:t>
            </w:r>
          </w:p>
        </w:tc>
        <w:tc>
          <w:tcPr>
            <w:tcW w:w="7760" w:type="dxa"/>
            <w:gridSpan w:val="2"/>
          </w:tcPr>
          <w:p w14:paraId="6EBDD545" w14:textId="48271B4B" w:rsidR="00E056FE" w:rsidRPr="00157905" w:rsidRDefault="00E056FE" w:rsidP="00340C52">
            <w:pPr>
              <w:pStyle w:val="TableParagraph"/>
              <w:spacing w:before="1" w:line="242" w:lineRule="auto"/>
              <w:ind w:left="41" w:right="21"/>
              <w:jc w:val="both"/>
              <w:rPr>
                <w:bCs/>
                <w:iCs/>
                <w:sz w:val="20"/>
                <w:szCs w:val="20"/>
                <w:lang w:val="ru-RU"/>
              </w:rPr>
            </w:pPr>
            <w:r w:rsidRPr="00157905">
              <w:rPr>
                <w:sz w:val="20"/>
                <w:szCs w:val="20"/>
                <w:lang w:val="ru-RU"/>
              </w:rPr>
              <w:t>Публикация сообщений о проведении торгов производится организатором</w:t>
            </w:r>
            <w:r w:rsidRPr="00157905">
              <w:rPr>
                <w:spacing w:val="40"/>
                <w:sz w:val="20"/>
                <w:szCs w:val="20"/>
                <w:lang w:val="ru-RU"/>
              </w:rPr>
              <w:t xml:space="preserve"> </w:t>
            </w:r>
            <w:r w:rsidRPr="00157905">
              <w:rPr>
                <w:sz w:val="20"/>
                <w:szCs w:val="20"/>
                <w:lang w:val="ru-RU"/>
              </w:rPr>
              <w:t xml:space="preserve">торгов в газете «Коммерсантъ» и сети «Интернет» на Едином федеральном ресурсе сведений о банкротстве </w:t>
            </w:r>
            <w:r w:rsidRPr="00157905">
              <w:rPr>
                <w:b/>
                <w:i/>
                <w:sz w:val="20"/>
                <w:szCs w:val="20"/>
                <w:u w:val="single"/>
                <w:lang w:val="ru-RU"/>
              </w:rPr>
              <w:t>на каждый отдельный этап торгов (первые,</w:t>
            </w:r>
            <w:r w:rsidRPr="00157905">
              <w:rPr>
                <w:b/>
                <w:i/>
                <w:sz w:val="20"/>
                <w:szCs w:val="20"/>
                <w:lang w:val="ru-RU"/>
              </w:rPr>
              <w:t xml:space="preserve"> </w:t>
            </w:r>
            <w:r w:rsidRPr="00157905">
              <w:rPr>
                <w:b/>
                <w:i/>
                <w:sz w:val="20"/>
                <w:szCs w:val="20"/>
                <w:u w:val="single"/>
                <w:lang w:val="ru-RU"/>
              </w:rPr>
              <w:t xml:space="preserve">повторные и посредством публичного предложения), а также о результатах торгов и о заключении договора купли продажи в порядке, установленном Федеральным законом «О несостоятельности (банкротстве)». </w:t>
            </w:r>
            <w:r w:rsidRPr="00157905">
              <w:rPr>
                <w:bCs/>
                <w:iCs/>
                <w:sz w:val="20"/>
                <w:szCs w:val="20"/>
                <w:lang w:val="ru-RU"/>
              </w:rPr>
              <w:t>Конкурсный управляющий также размещает сведения о проведении торгов на маркетплейсах (</w:t>
            </w:r>
            <w:proofErr w:type="spellStart"/>
            <w:r w:rsidRPr="00157905">
              <w:rPr>
                <w:bCs/>
                <w:iCs/>
                <w:sz w:val="20"/>
                <w:szCs w:val="20"/>
                <w:lang w:val="ru-RU"/>
              </w:rPr>
              <w:t>авито</w:t>
            </w:r>
            <w:proofErr w:type="spellEnd"/>
            <w:r w:rsidRPr="00157905">
              <w:rPr>
                <w:bCs/>
                <w:iCs/>
                <w:sz w:val="20"/>
                <w:szCs w:val="20"/>
                <w:lang w:val="ru-RU"/>
              </w:rPr>
              <w:t xml:space="preserve">, </w:t>
            </w:r>
            <w:proofErr w:type="spellStart"/>
            <w:proofErr w:type="gramStart"/>
            <w:r w:rsidRPr="00157905">
              <w:rPr>
                <w:bCs/>
                <w:iCs/>
                <w:sz w:val="20"/>
                <w:szCs w:val="20"/>
                <w:lang w:val="ru-RU"/>
              </w:rPr>
              <w:t>авто.ру</w:t>
            </w:r>
            <w:proofErr w:type="spellEnd"/>
            <w:proofErr w:type="gramEnd"/>
            <w:r w:rsidRPr="00157905">
              <w:rPr>
                <w:bCs/>
                <w:iCs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157905">
              <w:rPr>
                <w:bCs/>
                <w:iCs/>
                <w:sz w:val="20"/>
                <w:szCs w:val="20"/>
                <w:lang w:val="ru-RU"/>
              </w:rPr>
              <w:t>дром</w:t>
            </w:r>
            <w:proofErr w:type="spellEnd"/>
            <w:r w:rsidRPr="00157905">
              <w:rPr>
                <w:bCs/>
                <w:iCs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157905">
              <w:rPr>
                <w:bCs/>
                <w:iCs/>
                <w:sz w:val="20"/>
                <w:szCs w:val="20"/>
                <w:lang w:val="ru-RU"/>
              </w:rPr>
              <w:t>фарпост</w:t>
            </w:r>
            <w:proofErr w:type="spellEnd"/>
            <w:r w:rsidRPr="00157905">
              <w:rPr>
                <w:bCs/>
                <w:iCs/>
                <w:sz w:val="20"/>
                <w:szCs w:val="20"/>
                <w:lang w:val="ru-RU"/>
              </w:rPr>
              <w:t xml:space="preserve"> и пр.) на свой выбор. Расходы на размещение объявлений подлежат компенсации за счет конкурсной массы. </w:t>
            </w:r>
          </w:p>
        </w:tc>
      </w:tr>
      <w:tr w:rsidR="00E056FE" w:rsidRPr="00157905" w14:paraId="73E3ACCC" w14:textId="77777777" w:rsidTr="009E1C74">
        <w:trPr>
          <w:trHeight w:val="1012"/>
        </w:trPr>
        <w:tc>
          <w:tcPr>
            <w:tcW w:w="389" w:type="dxa"/>
          </w:tcPr>
          <w:p w14:paraId="6C2DF33B" w14:textId="77777777" w:rsidR="00E056FE" w:rsidRPr="00157905" w:rsidRDefault="00E056FE" w:rsidP="00340C52">
            <w:pPr>
              <w:pStyle w:val="TableParagraph"/>
              <w:spacing w:before="119"/>
              <w:rPr>
                <w:b/>
                <w:sz w:val="20"/>
                <w:szCs w:val="20"/>
                <w:lang w:val="ru-RU"/>
              </w:rPr>
            </w:pPr>
          </w:p>
          <w:p w14:paraId="39D905AF" w14:textId="77777777" w:rsidR="00E056FE" w:rsidRPr="00157905" w:rsidRDefault="00E056FE" w:rsidP="00340C52">
            <w:pPr>
              <w:pStyle w:val="TableParagraph"/>
              <w:ind w:left="10"/>
              <w:jc w:val="center"/>
              <w:rPr>
                <w:sz w:val="20"/>
                <w:szCs w:val="20"/>
              </w:rPr>
            </w:pPr>
            <w:r w:rsidRPr="00157905">
              <w:rPr>
                <w:spacing w:val="-10"/>
                <w:sz w:val="20"/>
                <w:szCs w:val="20"/>
              </w:rPr>
              <w:t>8</w:t>
            </w:r>
          </w:p>
        </w:tc>
        <w:tc>
          <w:tcPr>
            <w:tcW w:w="1785" w:type="dxa"/>
          </w:tcPr>
          <w:p w14:paraId="55BBF01A" w14:textId="77777777" w:rsidR="00E056FE" w:rsidRPr="00157905" w:rsidRDefault="00E056FE" w:rsidP="00340C52">
            <w:pPr>
              <w:pStyle w:val="TableParagraph"/>
              <w:spacing w:before="248" w:line="252" w:lineRule="exact"/>
              <w:ind w:left="38"/>
              <w:rPr>
                <w:sz w:val="20"/>
                <w:szCs w:val="20"/>
              </w:rPr>
            </w:pPr>
            <w:proofErr w:type="spellStart"/>
            <w:r w:rsidRPr="00157905">
              <w:rPr>
                <w:sz w:val="20"/>
                <w:szCs w:val="20"/>
              </w:rPr>
              <w:t>Ознакомление</w:t>
            </w:r>
            <w:proofErr w:type="spellEnd"/>
            <w:r w:rsidRPr="00157905">
              <w:rPr>
                <w:spacing w:val="-8"/>
                <w:sz w:val="20"/>
                <w:szCs w:val="20"/>
              </w:rPr>
              <w:t xml:space="preserve"> </w:t>
            </w:r>
            <w:r w:rsidRPr="00157905">
              <w:rPr>
                <w:spacing w:val="-10"/>
                <w:sz w:val="20"/>
                <w:szCs w:val="20"/>
              </w:rPr>
              <w:t>с</w:t>
            </w:r>
          </w:p>
          <w:p w14:paraId="25F6F402" w14:textId="77777777" w:rsidR="00E056FE" w:rsidRPr="00157905" w:rsidRDefault="00E056FE" w:rsidP="00340C52">
            <w:pPr>
              <w:pStyle w:val="TableParagraph"/>
              <w:spacing w:line="252" w:lineRule="exact"/>
              <w:ind w:left="38"/>
              <w:rPr>
                <w:sz w:val="20"/>
                <w:szCs w:val="20"/>
              </w:rPr>
            </w:pPr>
            <w:proofErr w:type="spellStart"/>
            <w:r w:rsidRPr="00157905">
              <w:rPr>
                <w:sz w:val="20"/>
                <w:szCs w:val="20"/>
              </w:rPr>
              <w:t>предметом</w:t>
            </w:r>
            <w:proofErr w:type="spellEnd"/>
            <w:r w:rsidRPr="00157905">
              <w:rPr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157905">
              <w:rPr>
                <w:spacing w:val="-2"/>
                <w:sz w:val="20"/>
                <w:szCs w:val="20"/>
              </w:rPr>
              <w:t>торгов</w:t>
            </w:r>
            <w:proofErr w:type="spellEnd"/>
          </w:p>
        </w:tc>
        <w:tc>
          <w:tcPr>
            <w:tcW w:w="7760" w:type="dxa"/>
            <w:gridSpan w:val="2"/>
          </w:tcPr>
          <w:p w14:paraId="0DFBAD0C" w14:textId="02AA95E1" w:rsidR="00E056FE" w:rsidRPr="00157905" w:rsidRDefault="00E056FE" w:rsidP="00340C52">
            <w:pPr>
              <w:pStyle w:val="TableParagraph"/>
              <w:ind w:left="41" w:right="18"/>
              <w:jc w:val="both"/>
              <w:rPr>
                <w:sz w:val="20"/>
                <w:szCs w:val="20"/>
                <w:lang w:val="ru-RU"/>
              </w:rPr>
            </w:pPr>
            <w:r w:rsidRPr="00157905">
              <w:rPr>
                <w:sz w:val="20"/>
                <w:szCs w:val="20"/>
                <w:lang w:val="ru-RU"/>
              </w:rPr>
              <w:t>Потенциальный покупатель (участник торгов) направляет письменную подписанную заявку в произвольной форме об ознакомлении с имуществом и документацией</w:t>
            </w:r>
            <w:r w:rsidRPr="00157905">
              <w:rPr>
                <w:spacing w:val="61"/>
                <w:w w:val="150"/>
                <w:sz w:val="20"/>
                <w:szCs w:val="20"/>
                <w:lang w:val="ru-RU"/>
              </w:rPr>
              <w:t xml:space="preserve"> </w:t>
            </w:r>
            <w:r w:rsidRPr="00157905">
              <w:rPr>
                <w:sz w:val="20"/>
                <w:szCs w:val="20"/>
                <w:lang w:val="ru-RU"/>
              </w:rPr>
              <w:t>на</w:t>
            </w:r>
            <w:r w:rsidRPr="00157905">
              <w:rPr>
                <w:spacing w:val="63"/>
                <w:w w:val="150"/>
                <w:sz w:val="20"/>
                <w:szCs w:val="20"/>
                <w:lang w:val="ru-RU"/>
              </w:rPr>
              <w:t xml:space="preserve">  </w:t>
            </w:r>
            <w:r w:rsidRPr="00157905">
              <w:rPr>
                <w:sz w:val="20"/>
                <w:szCs w:val="20"/>
                <w:lang w:val="ru-RU"/>
              </w:rPr>
              <w:t>электронную</w:t>
            </w:r>
            <w:r w:rsidRPr="00157905">
              <w:rPr>
                <w:spacing w:val="64"/>
                <w:w w:val="150"/>
                <w:sz w:val="20"/>
                <w:szCs w:val="20"/>
                <w:lang w:val="ru-RU"/>
              </w:rPr>
              <w:t xml:space="preserve">  </w:t>
            </w:r>
            <w:r w:rsidRPr="00157905">
              <w:rPr>
                <w:sz w:val="20"/>
                <w:szCs w:val="20"/>
                <w:lang w:val="ru-RU"/>
              </w:rPr>
              <w:t>почту</w:t>
            </w:r>
            <w:r w:rsidRPr="00157905">
              <w:rPr>
                <w:spacing w:val="62"/>
                <w:w w:val="150"/>
                <w:sz w:val="20"/>
                <w:szCs w:val="20"/>
                <w:lang w:val="ru-RU"/>
              </w:rPr>
              <w:t xml:space="preserve">  </w:t>
            </w:r>
            <w:r w:rsidRPr="00157905">
              <w:rPr>
                <w:sz w:val="20"/>
                <w:szCs w:val="20"/>
                <w:lang w:val="ru-RU"/>
              </w:rPr>
              <w:t>организатора</w:t>
            </w:r>
            <w:r w:rsidRPr="00157905">
              <w:rPr>
                <w:spacing w:val="62"/>
                <w:w w:val="150"/>
                <w:sz w:val="20"/>
                <w:szCs w:val="20"/>
                <w:lang w:val="ru-RU"/>
              </w:rPr>
              <w:t xml:space="preserve">  </w:t>
            </w:r>
            <w:r w:rsidRPr="00157905">
              <w:rPr>
                <w:sz w:val="20"/>
                <w:szCs w:val="20"/>
                <w:lang w:val="ru-RU"/>
              </w:rPr>
              <w:t xml:space="preserve">торгов: </w:t>
            </w:r>
            <w:hyperlink r:id="rId5" w:history="1">
              <w:r w:rsidRPr="00157905">
                <w:rPr>
                  <w:rStyle w:val="a8"/>
                  <w:sz w:val="20"/>
                  <w:szCs w:val="20"/>
                  <w:lang w:val="ru-RU"/>
                </w:rPr>
                <w:t>andreybelovodskiy@yandex.ru</w:t>
              </w:r>
            </w:hyperlink>
            <w:r w:rsidRPr="00157905">
              <w:rPr>
                <w:sz w:val="20"/>
                <w:szCs w:val="20"/>
                <w:lang w:val="ru-RU"/>
              </w:rPr>
              <w:t xml:space="preserve"> </w:t>
            </w:r>
            <w:r w:rsidRPr="00157905">
              <w:rPr>
                <w:spacing w:val="-2"/>
                <w:sz w:val="20"/>
                <w:szCs w:val="20"/>
                <w:lang w:val="ru-RU"/>
              </w:rPr>
              <w:t xml:space="preserve">, заявка должна быть направлена не позднее 3 рабочих дней до даты проведения торгов. </w:t>
            </w:r>
          </w:p>
          <w:p w14:paraId="0B2A614E" w14:textId="77777777" w:rsidR="00E056FE" w:rsidRPr="00157905" w:rsidRDefault="00E056FE" w:rsidP="00340C52">
            <w:pPr>
              <w:pStyle w:val="TableParagraph"/>
              <w:spacing w:line="240" w:lineRule="exact"/>
              <w:ind w:left="41"/>
              <w:jc w:val="both"/>
              <w:rPr>
                <w:sz w:val="20"/>
                <w:szCs w:val="20"/>
                <w:lang w:val="ru-RU"/>
              </w:rPr>
            </w:pPr>
          </w:p>
        </w:tc>
      </w:tr>
      <w:tr w:rsidR="00E056FE" w:rsidRPr="00157905" w14:paraId="210D0E33" w14:textId="77777777" w:rsidTr="009E1C74">
        <w:trPr>
          <w:trHeight w:val="1542"/>
        </w:trPr>
        <w:tc>
          <w:tcPr>
            <w:tcW w:w="389" w:type="dxa"/>
          </w:tcPr>
          <w:p w14:paraId="0069088C" w14:textId="77777777" w:rsidR="00E056FE" w:rsidRPr="00157905" w:rsidRDefault="00E056FE" w:rsidP="00340C52">
            <w:pPr>
              <w:pStyle w:val="TableParagraph"/>
              <w:rPr>
                <w:b/>
                <w:sz w:val="20"/>
                <w:szCs w:val="20"/>
                <w:lang w:val="ru-RU"/>
              </w:rPr>
            </w:pPr>
          </w:p>
          <w:p w14:paraId="58798ED7" w14:textId="77777777" w:rsidR="00E056FE" w:rsidRPr="00157905" w:rsidRDefault="00E056FE" w:rsidP="00340C52">
            <w:pPr>
              <w:pStyle w:val="TableParagraph"/>
              <w:spacing w:before="133"/>
              <w:rPr>
                <w:b/>
                <w:sz w:val="20"/>
                <w:szCs w:val="20"/>
                <w:lang w:val="ru-RU"/>
              </w:rPr>
            </w:pPr>
          </w:p>
          <w:p w14:paraId="4A69BFD9" w14:textId="77777777" w:rsidR="00E056FE" w:rsidRPr="00157905" w:rsidRDefault="00E056FE" w:rsidP="00340C52">
            <w:pPr>
              <w:pStyle w:val="TableParagraph"/>
              <w:ind w:left="10"/>
              <w:jc w:val="center"/>
              <w:rPr>
                <w:sz w:val="20"/>
                <w:szCs w:val="20"/>
              </w:rPr>
            </w:pPr>
            <w:r w:rsidRPr="00157905">
              <w:rPr>
                <w:spacing w:val="-10"/>
                <w:sz w:val="20"/>
                <w:szCs w:val="20"/>
              </w:rPr>
              <w:t>9</w:t>
            </w:r>
          </w:p>
        </w:tc>
        <w:tc>
          <w:tcPr>
            <w:tcW w:w="1785" w:type="dxa"/>
          </w:tcPr>
          <w:p w14:paraId="55F1C5B7" w14:textId="77777777" w:rsidR="00E056FE" w:rsidRPr="00157905" w:rsidRDefault="00E056FE" w:rsidP="00340C52">
            <w:pPr>
              <w:pStyle w:val="TableParagraph"/>
              <w:rPr>
                <w:b/>
                <w:sz w:val="20"/>
                <w:szCs w:val="20"/>
                <w:lang w:val="ru-RU"/>
              </w:rPr>
            </w:pPr>
          </w:p>
          <w:p w14:paraId="373AEE2C" w14:textId="77777777" w:rsidR="00E056FE" w:rsidRPr="00157905" w:rsidRDefault="00E056FE" w:rsidP="00340C52">
            <w:pPr>
              <w:pStyle w:val="TableParagraph"/>
              <w:spacing w:before="5"/>
              <w:rPr>
                <w:b/>
                <w:sz w:val="20"/>
                <w:szCs w:val="20"/>
                <w:lang w:val="ru-RU"/>
              </w:rPr>
            </w:pPr>
          </w:p>
          <w:p w14:paraId="6ACFEF04" w14:textId="77777777" w:rsidR="00E056FE" w:rsidRPr="00157905" w:rsidRDefault="00E056FE" w:rsidP="00340C52">
            <w:pPr>
              <w:pStyle w:val="TableParagraph"/>
              <w:spacing w:before="1"/>
              <w:ind w:left="38" w:right="124"/>
              <w:rPr>
                <w:sz w:val="20"/>
                <w:szCs w:val="20"/>
                <w:lang w:val="ru-RU"/>
              </w:rPr>
            </w:pPr>
            <w:r w:rsidRPr="00157905">
              <w:rPr>
                <w:sz w:val="20"/>
                <w:szCs w:val="20"/>
                <w:lang w:val="ru-RU"/>
              </w:rPr>
              <w:t>Размер и сроки внесения</w:t>
            </w:r>
            <w:r w:rsidRPr="00157905">
              <w:rPr>
                <w:spacing w:val="-14"/>
                <w:sz w:val="20"/>
                <w:szCs w:val="20"/>
                <w:lang w:val="ru-RU"/>
              </w:rPr>
              <w:t xml:space="preserve"> </w:t>
            </w:r>
            <w:r w:rsidRPr="00157905">
              <w:rPr>
                <w:sz w:val="20"/>
                <w:szCs w:val="20"/>
                <w:lang w:val="ru-RU"/>
              </w:rPr>
              <w:t>задатка</w:t>
            </w:r>
          </w:p>
        </w:tc>
        <w:tc>
          <w:tcPr>
            <w:tcW w:w="7760" w:type="dxa"/>
            <w:gridSpan w:val="2"/>
          </w:tcPr>
          <w:p w14:paraId="46114EE9" w14:textId="24404CB7" w:rsidR="00E056FE" w:rsidRPr="00157905" w:rsidRDefault="00E056FE" w:rsidP="00340C52">
            <w:pPr>
              <w:pStyle w:val="TableParagraph"/>
              <w:spacing w:before="132"/>
              <w:ind w:left="41" w:right="20"/>
              <w:jc w:val="both"/>
              <w:rPr>
                <w:sz w:val="20"/>
                <w:szCs w:val="20"/>
                <w:lang w:val="ru-RU"/>
              </w:rPr>
            </w:pPr>
            <w:r w:rsidRPr="00157905">
              <w:rPr>
                <w:sz w:val="20"/>
                <w:szCs w:val="20"/>
                <w:lang w:val="ru-RU"/>
              </w:rPr>
              <w:t xml:space="preserve">Задаток составляет </w:t>
            </w:r>
            <w:r w:rsidRPr="00157905">
              <w:rPr>
                <w:b/>
                <w:sz w:val="20"/>
                <w:szCs w:val="20"/>
                <w:lang w:val="ru-RU"/>
              </w:rPr>
              <w:t xml:space="preserve">10% </w:t>
            </w:r>
            <w:r w:rsidRPr="00157905">
              <w:rPr>
                <w:sz w:val="20"/>
                <w:szCs w:val="20"/>
                <w:lang w:val="ru-RU"/>
              </w:rPr>
              <w:t xml:space="preserve">(Десять) процентов от начальной цены реализации лота (или цены лота в соответствующем периоде), срок внесения задатка – с даты размещения сообщения о торгах в газете Коммерсантъ по дату проведения торгов (если торги проводятся в форме аукциона) и не позднее 3 дней с даты окончания периода (если торги проводятся в форме публичного предложения). Задаток считается внесенным, если он поступил на специальный счет организатора торгов до окончания срока. Задаток вносится на специальный счет организатора торгов, указанный в сообщении о продаже имущества. Специальный счет может быть открыт на ЭТП (быть предоставлен оператором ЭТП). </w:t>
            </w:r>
            <w:r w:rsidR="00851BC5" w:rsidRPr="00157905">
              <w:rPr>
                <w:sz w:val="20"/>
                <w:szCs w:val="20"/>
                <w:lang w:val="ru-RU"/>
              </w:rPr>
              <w:t xml:space="preserve">Реквизиты и порядок открытия счета определяет организатор торгов. </w:t>
            </w:r>
          </w:p>
        </w:tc>
      </w:tr>
      <w:tr w:rsidR="00E056FE" w:rsidRPr="00157905" w14:paraId="6339D590" w14:textId="77777777" w:rsidTr="009E1C74">
        <w:trPr>
          <w:trHeight w:val="1545"/>
        </w:trPr>
        <w:tc>
          <w:tcPr>
            <w:tcW w:w="389" w:type="dxa"/>
          </w:tcPr>
          <w:p w14:paraId="0CE66DEE" w14:textId="77777777" w:rsidR="00E056FE" w:rsidRPr="00157905" w:rsidRDefault="00E056FE" w:rsidP="00340C52">
            <w:pPr>
              <w:pStyle w:val="TableParagraph"/>
              <w:rPr>
                <w:b/>
                <w:sz w:val="20"/>
                <w:szCs w:val="20"/>
                <w:lang w:val="ru-RU"/>
              </w:rPr>
            </w:pPr>
          </w:p>
          <w:p w14:paraId="7F140E29" w14:textId="77777777" w:rsidR="00E056FE" w:rsidRPr="00157905" w:rsidRDefault="00E056FE" w:rsidP="00340C52">
            <w:pPr>
              <w:pStyle w:val="TableParagraph"/>
              <w:spacing w:before="136"/>
              <w:rPr>
                <w:b/>
                <w:sz w:val="20"/>
                <w:szCs w:val="20"/>
                <w:lang w:val="ru-RU"/>
              </w:rPr>
            </w:pPr>
          </w:p>
          <w:p w14:paraId="3F703EC5" w14:textId="77777777" w:rsidR="00E056FE" w:rsidRPr="00157905" w:rsidRDefault="00E056FE" w:rsidP="00340C52">
            <w:pPr>
              <w:pStyle w:val="TableParagraph"/>
              <w:ind w:left="10"/>
              <w:jc w:val="center"/>
              <w:rPr>
                <w:sz w:val="20"/>
                <w:szCs w:val="20"/>
              </w:rPr>
            </w:pPr>
            <w:r w:rsidRPr="00157905">
              <w:rPr>
                <w:spacing w:val="-5"/>
                <w:sz w:val="20"/>
                <w:szCs w:val="20"/>
              </w:rPr>
              <w:t>10</w:t>
            </w:r>
          </w:p>
        </w:tc>
        <w:tc>
          <w:tcPr>
            <w:tcW w:w="1785" w:type="dxa"/>
          </w:tcPr>
          <w:p w14:paraId="5024D96B" w14:textId="77777777" w:rsidR="00E056FE" w:rsidRPr="00157905" w:rsidRDefault="00E056FE" w:rsidP="00340C52">
            <w:pPr>
              <w:pStyle w:val="TableParagraph"/>
              <w:spacing w:before="135"/>
              <w:ind w:left="38" w:right="222"/>
              <w:rPr>
                <w:sz w:val="20"/>
                <w:szCs w:val="20"/>
                <w:lang w:val="ru-RU"/>
              </w:rPr>
            </w:pPr>
            <w:r w:rsidRPr="00157905">
              <w:rPr>
                <w:sz w:val="20"/>
                <w:szCs w:val="20"/>
                <w:lang w:val="ru-RU"/>
              </w:rPr>
              <w:t xml:space="preserve">Сведения о </w:t>
            </w:r>
            <w:r w:rsidRPr="00157905">
              <w:rPr>
                <w:spacing w:val="-2"/>
                <w:sz w:val="20"/>
                <w:szCs w:val="20"/>
                <w:lang w:val="ru-RU"/>
              </w:rPr>
              <w:t xml:space="preserve">счетах, </w:t>
            </w:r>
            <w:r w:rsidRPr="00157905">
              <w:rPr>
                <w:sz w:val="20"/>
                <w:szCs w:val="20"/>
                <w:lang w:val="ru-RU"/>
              </w:rPr>
              <w:t>используемых</w:t>
            </w:r>
            <w:r w:rsidRPr="00157905">
              <w:rPr>
                <w:spacing w:val="-14"/>
                <w:sz w:val="20"/>
                <w:szCs w:val="20"/>
                <w:lang w:val="ru-RU"/>
              </w:rPr>
              <w:t xml:space="preserve"> </w:t>
            </w:r>
            <w:r w:rsidRPr="00157905">
              <w:rPr>
                <w:sz w:val="20"/>
                <w:szCs w:val="20"/>
                <w:lang w:val="ru-RU"/>
              </w:rPr>
              <w:t xml:space="preserve">в </w:t>
            </w:r>
            <w:r w:rsidRPr="00157905">
              <w:rPr>
                <w:spacing w:val="-2"/>
                <w:sz w:val="20"/>
                <w:szCs w:val="20"/>
                <w:lang w:val="ru-RU"/>
              </w:rPr>
              <w:t>реализации</w:t>
            </w:r>
          </w:p>
          <w:p w14:paraId="30B5AD26" w14:textId="77777777" w:rsidR="00E056FE" w:rsidRPr="00157905" w:rsidRDefault="00E056FE" w:rsidP="00340C52">
            <w:pPr>
              <w:pStyle w:val="TableParagraph"/>
              <w:spacing w:line="251" w:lineRule="exact"/>
              <w:ind w:left="38"/>
              <w:rPr>
                <w:sz w:val="20"/>
                <w:szCs w:val="20"/>
              </w:rPr>
            </w:pPr>
            <w:proofErr w:type="spellStart"/>
            <w:r w:rsidRPr="00157905">
              <w:rPr>
                <w:sz w:val="20"/>
                <w:szCs w:val="20"/>
              </w:rPr>
              <w:t>предмета</w:t>
            </w:r>
            <w:proofErr w:type="spellEnd"/>
            <w:r w:rsidRPr="00157905">
              <w:rPr>
                <w:sz w:val="20"/>
                <w:szCs w:val="20"/>
              </w:rPr>
              <w:t xml:space="preserve"> </w:t>
            </w:r>
            <w:proofErr w:type="spellStart"/>
            <w:r w:rsidRPr="00157905">
              <w:rPr>
                <w:spacing w:val="-2"/>
                <w:sz w:val="20"/>
                <w:szCs w:val="20"/>
              </w:rPr>
              <w:t>торгов</w:t>
            </w:r>
            <w:proofErr w:type="spellEnd"/>
          </w:p>
        </w:tc>
        <w:tc>
          <w:tcPr>
            <w:tcW w:w="7760" w:type="dxa"/>
            <w:gridSpan w:val="2"/>
          </w:tcPr>
          <w:p w14:paraId="44C04506" w14:textId="77777777" w:rsidR="00E056FE" w:rsidRPr="00157905" w:rsidRDefault="00E056FE" w:rsidP="00340C52">
            <w:pPr>
              <w:pStyle w:val="TableParagraph"/>
              <w:spacing w:before="135"/>
              <w:ind w:left="41" w:right="27"/>
              <w:jc w:val="both"/>
              <w:rPr>
                <w:sz w:val="20"/>
                <w:szCs w:val="20"/>
                <w:lang w:val="ru-RU"/>
              </w:rPr>
            </w:pPr>
            <w:r w:rsidRPr="00157905">
              <w:rPr>
                <w:sz w:val="20"/>
                <w:szCs w:val="20"/>
                <w:lang w:val="ru-RU"/>
              </w:rPr>
              <w:t xml:space="preserve">Организатор торгов открывает специальный расчетный счет должника для приема и учета задатков. </w:t>
            </w:r>
          </w:p>
          <w:p w14:paraId="1F24D631" w14:textId="77777777" w:rsidR="00E056FE" w:rsidRPr="00157905" w:rsidRDefault="00E056FE" w:rsidP="00340C52">
            <w:pPr>
              <w:pStyle w:val="TableParagraph"/>
              <w:ind w:left="41" w:right="27"/>
              <w:jc w:val="both"/>
              <w:rPr>
                <w:sz w:val="20"/>
                <w:szCs w:val="20"/>
                <w:lang w:val="ru-RU"/>
              </w:rPr>
            </w:pPr>
            <w:r w:rsidRPr="00157905">
              <w:rPr>
                <w:sz w:val="20"/>
                <w:szCs w:val="20"/>
                <w:lang w:val="ru-RU"/>
              </w:rPr>
              <w:t xml:space="preserve">Организатор торгов вправе использовать счет ЭТП для приема и возврата </w:t>
            </w:r>
            <w:r w:rsidRPr="00157905">
              <w:rPr>
                <w:spacing w:val="-2"/>
                <w:sz w:val="20"/>
                <w:szCs w:val="20"/>
                <w:lang w:val="ru-RU"/>
              </w:rPr>
              <w:t>задатков.</w:t>
            </w:r>
          </w:p>
        </w:tc>
      </w:tr>
      <w:tr w:rsidR="00E056FE" w:rsidRPr="00157905" w14:paraId="15E72B2E" w14:textId="77777777" w:rsidTr="009E1C74">
        <w:trPr>
          <w:trHeight w:val="599"/>
        </w:trPr>
        <w:tc>
          <w:tcPr>
            <w:tcW w:w="389" w:type="dxa"/>
          </w:tcPr>
          <w:p w14:paraId="3CC2E542" w14:textId="77777777" w:rsidR="00E056FE" w:rsidRPr="00157905" w:rsidRDefault="00E056FE" w:rsidP="00340C52">
            <w:pPr>
              <w:pStyle w:val="TableParagraph"/>
              <w:spacing w:before="168"/>
              <w:ind w:left="10"/>
              <w:jc w:val="center"/>
              <w:rPr>
                <w:sz w:val="20"/>
                <w:szCs w:val="20"/>
              </w:rPr>
            </w:pPr>
            <w:r w:rsidRPr="00157905">
              <w:rPr>
                <w:spacing w:val="-5"/>
                <w:sz w:val="20"/>
                <w:szCs w:val="20"/>
              </w:rPr>
              <w:t>11</w:t>
            </w:r>
          </w:p>
        </w:tc>
        <w:tc>
          <w:tcPr>
            <w:tcW w:w="1785" w:type="dxa"/>
          </w:tcPr>
          <w:p w14:paraId="1BE1D6B1" w14:textId="77777777" w:rsidR="00E056FE" w:rsidRPr="00157905" w:rsidRDefault="00E056FE" w:rsidP="00340C52">
            <w:pPr>
              <w:pStyle w:val="TableParagraph"/>
              <w:spacing w:before="168"/>
              <w:ind w:left="38"/>
              <w:rPr>
                <w:sz w:val="20"/>
                <w:szCs w:val="20"/>
              </w:rPr>
            </w:pPr>
            <w:proofErr w:type="spellStart"/>
            <w:r w:rsidRPr="00157905">
              <w:rPr>
                <w:sz w:val="20"/>
                <w:szCs w:val="20"/>
              </w:rPr>
              <w:t>Шаг</w:t>
            </w:r>
            <w:proofErr w:type="spellEnd"/>
            <w:r w:rsidRPr="00157905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157905">
              <w:rPr>
                <w:spacing w:val="-2"/>
                <w:sz w:val="20"/>
                <w:szCs w:val="20"/>
              </w:rPr>
              <w:t>аукциона</w:t>
            </w:r>
            <w:proofErr w:type="spellEnd"/>
          </w:p>
        </w:tc>
        <w:tc>
          <w:tcPr>
            <w:tcW w:w="7760" w:type="dxa"/>
            <w:gridSpan w:val="2"/>
          </w:tcPr>
          <w:p w14:paraId="41F6033E" w14:textId="77777777" w:rsidR="00E056FE" w:rsidRPr="00157905" w:rsidRDefault="00E056FE" w:rsidP="00340C52">
            <w:pPr>
              <w:pStyle w:val="TableParagraph"/>
              <w:spacing w:before="168"/>
              <w:ind w:left="41"/>
              <w:rPr>
                <w:sz w:val="20"/>
                <w:szCs w:val="20"/>
                <w:lang w:val="ru-RU"/>
              </w:rPr>
            </w:pPr>
            <w:r w:rsidRPr="00157905">
              <w:rPr>
                <w:b/>
                <w:sz w:val="20"/>
                <w:szCs w:val="20"/>
                <w:lang w:val="ru-RU"/>
              </w:rPr>
              <w:t>5%</w:t>
            </w:r>
            <w:r w:rsidRPr="00157905">
              <w:rPr>
                <w:b/>
                <w:spacing w:val="-8"/>
                <w:sz w:val="20"/>
                <w:szCs w:val="20"/>
                <w:lang w:val="ru-RU"/>
              </w:rPr>
              <w:t xml:space="preserve"> </w:t>
            </w:r>
            <w:r w:rsidRPr="00157905">
              <w:rPr>
                <w:sz w:val="20"/>
                <w:szCs w:val="20"/>
                <w:lang w:val="ru-RU"/>
              </w:rPr>
              <w:t>(пять)</w:t>
            </w:r>
            <w:r w:rsidRPr="00157905">
              <w:rPr>
                <w:spacing w:val="-4"/>
                <w:sz w:val="20"/>
                <w:szCs w:val="20"/>
                <w:lang w:val="ru-RU"/>
              </w:rPr>
              <w:t xml:space="preserve"> </w:t>
            </w:r>
            <w:r w:rsidRPr="00157905">
              <w:rPr>
                <w:sz w:val="20"/>
                <w:szCs w:val="20"/>
                <w:lang w:val="ru-RU"/>
              </w:rPr>
              <w:t>процентов</w:t>
            </w:r>
            <w:r w:rsidRPr="00157905">
              <w:rPr>
                <w:spacing w:val="-7"/>
                <w:sz w:val="20"/>
                <w:szCs w:val="20"/>
                <w:lang w:val="ru-RU"/>
              </w:rPr>
              <w:t xml:space="preserve"> </w:t>
            </w:r>
            <w:r w:rsidRPr="00157905">
              <w:rPr>
                <w:sz w:val="20"/>
                <w:szCs w:val="20"/>
                <w:lang w:val="ru-RU"/>
              </w:rPr>
              <w:t>от</w:t>
            </w:r>
            <w:r w:rsidRPr="00157905">
              <w:rPr>
                <w:spacing w:val="-4"/>
                <w:sz w:val="20"/>
                <w:szCs w:val="20"/>
                <w:lang w:val="ru-RU"/>
              </w:rPr>
              <w:t xml:space="preserve"> </w:t>
            </w:r>
            <w:r w:rsidRPr="00157905">
              <w:rPr>
                <w:sz w:val="20"/>
                <w:szCs w:val="20"/>
                <w:lang w:val="ru-RU"/>
              </w:rPr>
              <w:t>начальной</w:t>
            </w:r>
            <w:r w:rsidRPr="00157905">
              <w:rPr>
                <w:spacing w:val="-5"/>
                <w:sz w:val="20"/>
                <w:szCs w:val="20"/>
                <w:lang w:val="ru-RU"/>
              </w:rPr>
              <w:t xml:space="preserve"> </w:t>
            </w:r>
            <w:r w:rsidRPr="00157905">
              <w:rPr>
                <w:sz w:val="20"/>
                <w:szCs w:val="20"/>
                <w:lang w:val="ru-RU"/>
              </w:rPr>
              <w:t>цены</w:t>
            </w:r>
            <w:r w:rsidRPr="00157905">
              <w:rPr>
                <w:spacing w:val="-3"/>
                <w:sz w:val="20"/>
                <w:szCs w:val="20"/>
                <w:lang w:val="ru-RU"/>
              </w:rPr>
              <w:t xml:space="preserve"> </w:t>
            </w:r>
            <w:r w:rsidRPr="00157905">
              <w:rPr>
                <w:sz w:val="20"/>
                <w:szCs w:val="20"/>
                <w:lang w:val="ru-RU"/>
              </w:rPr>
              <w:t>продажи</w:t>
            </w:r>
            <w:r w:rsidRPr="00157905">
              <w:rPr>
                <w:spacing w:val="-5"/>
                <w:sz w:val="20"/>
                <w:szCs w:val="20"/>
                <w:lang w:val="ru-RU"/>
              </w:rPr>
              <w:t xml:space="preserve"> </w:t>
            </w:r>
            <w:r w:rsidRPr="00157905">
              <w:rPr>
                <w:spacing w:val="-2"/>
                <w:sz w:val="20"/>
                <w:szCs w:val="20"/>
                <w:lang w:val="ru-RU"/>
              </w:rPr>
              <w:t>имущества.</w:t>
            </w:r>
          </w:p>
        </w:tc>
      </w:tr>
      <w:tr w:rsidR="00E056FE" w:rsidRPr="00157905" w14:paraId="33B7AF00" w14:textId="77777777" w:rsidTr="009E1C74">
        <w:trPr>
          <w:trHeight w:val="2145"/>
        </w:trPr>
        <w:tc>
          <w:tcPr>
            <w:tcW w:w="389" w:type="dxa"/>
          </w:tcPr>
          <w:p w14:paraId="60704C64" w14:textId="77777777" w:rsidR="00E056FE" w:rsidRPr="00157905" w:rsidRDefault="00E056FE" w:rsidP="00340C52">
            <w:pPr>
              <w:pStyle w:val="TableParagraph"/>
              <w:rPr>
                <w:b/>
                <w:sz w:val="20"/>
                <w:szCs w:val="20"/>
                <w:lang w:val="ru-RU"/>
              </w:rPr>
            </w:pPr>
          </w:p>
          <w:p w14:paraId="4F2F7982" w14:textId="77777777" w:rsidR="00E056FE" w:rsidRPr="00157905" w:rsidRDefault="00E056FE" w:rsidP="00340C52">
            <w:pPr>
              <w:pStyle w:val="TableParagraph"/>
              <w:rPr>
                <w:b/>
                <w:sz w:val="20"/>
                <w:szCs w:val="20"/>
                <w:lang w:val="ru-RU"/>
              </w:rPr>
            </w:pPr>
          </w:p>
          <w:p w14:paraId="6B55609E" w14:textId="77777777" w:rsidR="00E056FE" w:rsidRPr="00157905" w:rsidRDefault="00E056FE" w:rsidP="00340C52">
            <w:pPr>
              <w:pStyle w:val="TableParagraph"/>
              <w:spacing w:before="180"/>
              <w:rPr>
                <w:b/>
                <w:sz w:val="20"/>
                <w:szCs w:val="20"/>
                <w:lang w:val="ru-RU"/>
              </w:rPr>
            </w:pPr>
          </w:p>
          <w:p w14:paraId="456878EC" w14:textId="77777777" w:rsidR="00E056FE" w:rsidRPr="00157905" w:rsidRDefault="00E056FE" w:rsidP="00340C52">
            <w:pPr>
              <w:pStyle w:val="TableParagraph"/>
              <w:ind w:left="10"/>
              <w:jc w:val="center"/>
              <w:rPr>
                <w:sz w:val="20"/>
                <w:szCs w:val="20"/>
              </w:rPr>
            </w:pPr>
            <w:r w:rsidRPr="00157905">
              <w:rPr>
                <w:spacing w:val="-5"/>
                <w:sz w:val="20"/>
                <w:szCs w:val="20"/>
              </w:rPr>
              <w:t>12</w:t>
            </w:r>
          </w:p>
        </w:tc>
        <w:tc>
          <w:tcPr>
            <w:tcW w:w="1785" w:type="dxa"/>
          </w:tcPr>
          <w:p w14:paraId="53F3C263" w14:textId="77777777" w:rsidR="00E056FE" w:rsidRPr="00157905" w:rsidRDefault="00E056FE" w:rsidP="00340C52">
            <w:pPr>
              <w:pStyle w:val="TableParagraph"/>
              <w:rPr>
                <w:b/>
                <w:sz w:val="20"/>
                <w:szCs w:val="20"/>
                <w:lang w:val="ru-RU"/>
              </w:rPr>
            </w:pPr>
          </w:p>
          <w:p w14:paraId="497522D6" w14:textId="77777777" w:rsidR="00E056FE" w:rsidRPr="00157905" w:rsidRDefault="00E056FE" w:rsidP="00340C52">
            <w:pPr>
              <w:pStyle w:val="TableParagraph"/>
              <w:spacing w:before="53"/>
              <w:rPr>
                <w:b/>
                <w:sz w:val="20"/>
                <w:szCs w:val="20"/>
                <w:lang w:val="ru-RU"/>
              </w:rPr>
            </w:pPr>
          </w:p>
          <w:p w14:paraId="2DC64189" w14:textId="77777777" w:rsidR="00E056FE" w:rsidRPr="00157905" w:rsidRDefault="00E056FE" w:rsidP="00340C52">
            <w:pPr>
              <w:pStyle w:val="TableParagraph"/>
              <w:spacing w:before="1"/>
              <w:ind w:left="38"/>
              <w:rPr>
                <w:sz w:val="20"/>
                <w:szCs w:val="20"/>
                <w:lang w:val="ru-RU"/>
              </w:rPr>
            </w:pPr>
            <w:r w:rsidRPr="00157905">
              <w:rPr>
                <w:sz w:val="20"/>
                <w:szCs w:val="20"/>
                <w:lang w:val="ru-RU"/>
              </w:rPr>
              <w:t>Срок</w:t>
            </w:r>
            <w:r w:rsidRPr="00157905">
              <w:rPr>
                <w:spacing w:val="-14"/>
                <w:sz w:val="20"/>
                <w:szCs w:val="20"/>
                <w:lang w:val="ru-RU"/>
              </w:rPr>
              <w:t xml:space="preserve"> </w:t>
            </w:r>
            <w:r w:rsidRPr="00157905">
              <w:rPr>
                <w:sz w:val="20"/>
                <w:szCs w:val="20"/>
                <w:lang w:val="ru-RU"/>
              </w:rPr>
              <w:t>и</w:t>
            </w:r>
            <w:r w:rsidRPr="00157905">
              <w:rPr>
                <w:spacing w:val="-14"/>
                <w:sz w:val="20"/>
                <w:szCs w:val="20"/>
                <w:lang w:val="ru-RU"/>
              </w:rPr>
              <w:t xml:space="preserve"> </w:t>
            </w:r>
            <w:r w:rsidRPr="00157905">
              <w:rPr>
                <w:sz w:val="20"/>
                <w:szCs w:val="20"/>
                <w:lang w:val="ru-RU"/>
              </w:rPr>
              <w:t xml:space="preserve">адрес </w:t>
            </w:r>
            <w:r w:rsidRPr="00157905">
              <w:rPr>
                <w:spacing w:val="-2"/>
                <w:sz w:val="20"/>
                <w:szCs w:val="20"/>
                <w:lang w:val="ru-RU"/>
              </w:rPr>
              <w:t>подачи</w:t>
            </w:r>
          </w:p>
          <w:p w14:paraId="29CCFDC9" w14:textId="77777777" w:rsidR="00E056FE" w:rsidRPr="00157905" w:rsidRDefault="00E056FE" w:rsidP="00340C52">
            <w:pPr>
              <w:pStyle w:val="TableParagraph"/>
              <w:ind w:left="38"/>
              <w:rPr>
                <w:sz w:val="20"/>
                <w:szCs w:val="20"/>
                <w:lang w:val="ru-RU"/>
              </w:rPr>
            </w:pPr>
            <w:r w:rsidRPr="00157905">
              <w:rPr>
                <w:sz w:val="20"/>
                <w:szCs w:val="20"/>
                <w:lang w:val="ru-RU"/>
              </w:rPr>
              <w:t>документов на участие</w:t>
            </w:r>
            <w:r w:rsidRPr="00157905">
              <w:rPr>
                <w:spacing w:val="-14"/>
                <w:sz w:val="20"/>
                <w:szCs w:val="20"/>
                <w:lang w:val="ru-RU"/>
              </w:rPr>
              <w:t xml:space="preserve"> </w:t>
            </w:r>
            <w:r w:rsidRPr="00157905">
              <w:rPr>
                <w:sz w:val="20"/>
                <w:szCs w:val="20"/>
                <w:lang w:val="ru-RU"/>
              </w:rPr>
              <w:t>в</w:t>
            </w:r>
            <w:r w:rsidRPr="00157905">
              <w:rPr>
                <w:spacing w:val="-14"/>
                <w:sz w:val="20"/>
                <w:szCs w:val="20"/>
                <w:lang w:val="ru-RU"/>
              </w:rPr>
              <w:t xml:space="preserve"> </w:t>
            </w:r>
            <w:r w:rsidRPr="00157905">
              <w:rPr>
                <w:sz w:val="20"/>
                <w:szCs w:val="20"/>
                <w:lang w:val="ru-RU"/>
              </w:rPr>
              <w:t>торгах</w:t>
            </w:r>
          </w:p>
        </w:tc>
        <w:tc>
          <w:tcPr>
            <w:tcW w:w="7760" w:type="dxa"/>
            <w:gridSpan w:val="2"/>
          </w:tcPr>
          <w:p w14:paraId="3830D9C4" w14:textId="77777777" w:rsidR="00E056FE" w:rsidRPr="00157905" w:rsidRDefault="00E056FE" w:rsidP="00340C52">
            <w:pPr>
              <w:pStyle w:val="TableParagraph"/>
              <w:spacing w:before="53"/>
              <w:ind w:left="41" w:right="20"/>
              <w:jc w:val="both"/>
              <w:rPr>
                <w:sz w:val="20"/>
                <w:szCs w:val="20"/>
                <w:lang w:val="ru-RU"/>
              </w:rPr>
            </w:pPr>
            <w:r w:rsidRPr="00157905">
              <w:rPr>
                <w:sz w:val="20"/>
                <w:szCs w:val="20"/>
                <w:lang w:val="ru-RU"/>
              </w:rPr>
              <w:t>Заявки на участие в торгах и приложенные к ним документы должны соответствовать требованиям п. 11, ст. 110 ФЗ «О несостоятельности (банкротстве)» и приказом Минэкономразвития РФ № 495 от 23.07.2015 г. «Об утверждении порядка проведения открытых торгов в электронной форме при продаже имущества (предприятия) должника в ходе процедур, применяемых в деле</w:t>
            </w:r>
            <w:r w:rsidRPr="00157905">
              <w:rPr>
                <w:spacing w:val="-3"/>
                <w:sz w:val="20"/>
                <w:szCs w:val="20"/>
                <w:lang w:val="ru-RU"/>
              </w:rPr>
              <w:t xml:space="preserve"> </w:t>
            </w:r>
            <w:r w:rsidRPr="00157905">
              <w:rPr>
                <w:sz w:val="20"/>
                <w:szCs w:val="20"/>
                <w:lang w:val="ru-RU"/>
              </w:rPr>
              <w:t>о</w:t>
            </w:r>
            <w:r w:rsidRPr="00157905">
              <w:rPr>
                <w:spacing w:val="-5"/>
                <w:sz w:val="20"/>
                <w:szCs w:val="20"/>
                <w:lang w:val="ru-RU"/>
              </w:rPr>
              <w:t xml:space="preserve"> </w:t>
            </w:r>
            <w:r w:rsidRPr="00157905">
              <w:rPr>
                <w:sz w:val="20"/>
                <w:szCs w:val="20"/>
                <w:lang w:val="ru-RU"/>
              </w:rPr>
              <w:t>банкротстве».</w:t>
            </w:r>
            <w:r w:rsidRPr="00157905">
              <w:rPr>
                <w:spacing w:val="-2"/>
                <w:sz w:val="20"/>
                <w:szCs w:val="20"/>
                <w:lang w:val="ru-RU"/>
              </w:rPr>
              <w:t xml:space="preserve"> </w:t>
            </w:r>
            <w:r w:rsidRPr="00157905">
              <w:rPr>
                <w:sz w:val="20"/>
                <w:szCs w:val="20"/>
                <w:lang w:val="ru-RU"/>
              </w:rPr>
              <w:t>Прием</w:t>
            </w:r>
            <w:r w:rsidRPr="00157905">
              <w:rPr>
                <w:spacing w:val="-3"/>
                <w:sz w:val="20"/>
                <w:szCs w:val="20"/>
                <w:lang w:val="ru-RU"/>
              </w:rPr>
              <w:t xml:space="preserve"> </w:t>
            </w:r>
            <w:r w:rsidRPr="00157905">
              <w:rPr>
                <w:sz w:val="20"/>
                <w:szCs w:val="20"/>
                <w:lang w:val="ru-RU"/>
              </w:rPr>
              <w:t>заявок</w:t>
            </w:r>
            <w:r w:rsidRPr="00157905">
              <w:rPr>
                <w:spacing w:val="-3"/>
                <w:sz w:val="20"/>
                <w:szCs w:val="20"/>
                <w:lang w:val="ru-RU"/>
              </w:rPr>
              <w:t xml:space="preserve"> </w:t>
            </w:r>
            <w:r w:rsidRPr="00157905">
              <w:rPr>
                <w:sz w:val="20"/>
                <w:szCs w:val="20"/>
                <w:lang w:val="ru-RU"/>
              </w:rPr>
              <w:t>на</w:t>
            </w:r>
            <w:r w:rsidRPr="00157905">
              <w:rPr>
                <w:spacing w:val="-3"/>
                <w:sz w:val="20"/>
                <w:szCs w:val="20"/>
                <w:lang w:val="ru-RU"/>
              </w:rPr>
              <w:t xml:space="preserve"> </w:t>
            </w:r>
            <w:r w:rsidRPr="00157905">
              <w:rPr>
                <w:sz w:val="20"/>
                <w:szCs w:val="20"/>
                <w:lang w:val="ru-RU"/>
              </w:rPr>
              <w:t>участие</w:t>
            </w:r>
            <w:r w:rsidRPr="00157905">
              <w:rPr>
                <w:spacing w:val="-3"/>
                <w:sz w:val="20"/>
                <w:szCs w:val="20"/>
                <w:lang w:val="ru-RU"/>
              </w:rPr>
              <w:t xml:space="preserve"> </w:t>
            </w:r>
            <w:r w:rsidRPr="00157905">
              <w:rPr>
                <w:sz w:val="20"/>
                <w:szCs w:val="20"/>
                <w:lang w:val="ru-RU"/>
              </w:rPr>
              <w:t>в</w:t>
            </w:r>
            <w:r w:rsidRPr="00157905">
              <w:rPr>
                <w:spacing w:val="-3"/>
                <w:sz w:val="20"/>
                <w:szCs w:val="20"/>
                <w:lang w:val="ru-RU"/>
              </w:rPr>
              <w:t xml:space="preserve"> </w:t>
            </w:r>
            <w:r w:rsidRPr="00157905">
              <w:rPr>
                <w:sz w:val="20"/>
                <w:szCs w:val="20"/>
                <w:lang w:val="ru-RU"/>
              </w:rPr>
              <w:t>торгах</w:t>
            </w:r>
            <w:r w:rsidRPr="00157905">
              <w:rPr>
                <w:spacing w:val="-3"/>
                <w:sz w:val="20"/>
                <w:szCs w:val="20"/>
                <w:lang w:val="ru-RU"/>
              </w:rPr>
              <w:t xml:space="preserve"> </w:t>
            </w:r>
            <w:r w:rsidRPr="00157905">
              <w:rPr>
                <w:sz w:val="20"/>
                <w:szCs w:val="20"/>
                <w:lang w:val="ru-RU"/>
              </w:rPr>
              <w:t>осуществляется</w:t>
            </w:r>
            <w:r w:rsidRPr="00157905">
              <w:rPr>
                <w:spacing w:val="-3"/>
                <w:sz w:val="20"/>
                <w:szCs w:val="20"/>
                <w:lang w:val="ru-RU"/>
              </w:rPr>
              <w:t xml:space="preserve"> </w:t>
            </w:r>
            <w:r w:rsidRPr="00157905">
              <w:rPr>
                <w:sz w:val="20"/>
                <w:szCs w:val="20"/>
                <w:lang w:val="ru-RU"/>
              </w:rPr>
              <w:t>по</w:t>
            </w:r>
            <w:r w:rsidRPr="00157905">
              <w:rPr>
                <w:spacing w:val="-3"/>
                <w:sz w:val="20"/>
                <w:szCs w:val="20"/>
                <w:lang w:val="ru-RU"/>
              </w:rPr>
              <w:t xml:space="preserve"> </w:t>
            </w:r>
            <w:r w:rsidRPr="00157905">
              <w:rPr>
                <w:sz w:val="20"/>
                <w:szCs w:val="20"/>
                <w:lang w:val="ru-RU"/>
              </w:rPr>
              <w:t>адресу электронной торговой площадки. Заявки принимаются не менее чем в течение 25 рабочих</w:t>
            </w:r>
            <w:r w:rsidRPr="00157905">
              <w:rPr>
                <w:spacing w:val="40"/>
                <w:sz w:val="20"/>
                <w:szCs w:val="20"/>
                <w:lang w:val="ru-RU"/>
              </w:rPr>
              <w:t xml:space="preserve"> </w:t>
            </w:r>
            <w:r w:rsidRPr="00157905">
              <w:rPr>
                <w:sz w:val="20"/>
                <w:szCs w:val="20"/>
                <w:lang w:val="ru-RU"/>
              </w:rPr>
              <w:t xml:space="preserve">дней с даты публикации сообщения о продаже имущества. Порядок подачи заявок регулируется регламентом ЭТП. </w:t>
            </w:r>
          </w:p>
          <w:p w14:paraId="451F1490" w14:textId="77777777" w:rsidR="00E056FE" w:rsidRPr="00157905" w:rsidRDefault="00E056FE" w:rsidP="00340C52">
            <w:pPr>
              <w:pStyle w:val="TableParagraph"/>
              <w:spacing w:before="53"/>
              <w:ind w:left="41" w:right="20"/>
              <w:jc w:val="both"/>
              <w:rPr>
                <w:sz w:val="20"/>
                <w:szCs w:val="20"/>
                <w:lang w:val="ru-RU"/>
              </w:rPr>
            </w:pPr>
          </w:p>
          <w:p w14:paraId="5464A26A" w14:textId="77777777" w:rsidR="00E056FE" w:rsidRPr="00157905" w:rsidRDefault="00E056FE" w:rsidP="00340C52">
            <w:pPr>
              <w:pStyle w:val="TableParagraph"/>
              <w:spacing w:before="53"/>
              <w:ind w:right="20"/>
              <w:jc w:val="both"/>
              <w:rPr>
                <w:sz w:val="20"/>
                <w:szCs w:val="20"/>
                <w:lang w:val="ru-RU"/>
              </w:rPr>
            </w:pPr>
            <w:r w:rsidRPr="00157905">
              <w:rPr>
                <w:sz w:val="20"/>
                <w:szCs w:val="20"/>
                <w:lang w:val="ru-RU"/>
              </w:rPr>
              <w:t xml:space="preserve">Заявка рассматривается организатором торгов не позднее даты начала торгов, в порядке, установленном регламентом ЭТП и законом о банкротстве, по результатам рассмотрения заявки организатор торгов принимает решение о допуске, либо не допуске к участию в торгах. Основанием для недопуска является непредоставление полного комплекта документов, неуплата задатка, отсутствие электронной подписи и иные условия в соответствие с законодательством РФ. Прием заявок оканчивается в дату, указанную в сообщении о продаже, но не ранее, чем через 25 рабочих дней с даты размещения сообщения в газете Коммерсантъ.   </w:t>
            </w:r>
          </w:p>
        </w:tc>
      </w:tr>
      <w:tr w:rsidR="00E056FE" w:rsidRPr="00157905" w14:paraId="60F25F39" w14:textId="77777777" w:rsidTr="009E1C74">
        <w:trPr>
          <w:trHeight w:val="3136"/>
        </w:trPr>
        <w:tc>
          <w:tcPr>
            <w:tcW w:w="389" w:type="dxa"/>
          </w:tcPr>
          <w:p w14:paraId="28C15B75" w14:textId="77777777" w:rsidR="00E056FE" w:rsidRPr="00157905" w:rsidRDefault="00E056FE" w:rsidP="00340C52">
            <w:pPr>
              <w:pStyle w:val="TableParagraph"/>
              <w:rPr>
                <w:b/>
                <w:sz w:val="20"/>
                <w:szCs w:val="20"/>
                <w:lang w:val="ru-RU"/>
              </w:rPr>
            </w:pPr>
          </w:p>
          <w:p w14:paraId="1CDE63C9" w14:textId="77777777" w:rsidR="00E056FE" w:rsidRPr="00157905" w:rsidRDefault="00E056FE" w:rsidP="00340C52">
            <w:pPr>
              <w:pStyle w:val="TableParagraph"/>
              <w:rPr>
                <w:b/>
                <w:sz w:val="20"/>
                <w:szCs w:val="20"/>
                <w:lang w:val="ru-RU"/>
              </w:rPr>
            </w:pPr>
          </w:p>
          <w:p w14:paraId="1AA6C60D" w14:textId="77777777" w:rsidR="00E056FE" w:rsidRPr="00157905" w:rsidRDefault="00E056FE" w:rsidP="00340C52">
            <w:pPr>
              <w:pStyle w:val="TableParagraph"/>
              <w:rPr>
                <w:b/>
                <w:sz w:val="20"/>
                <w:szCs w:val="20"/>
                <w:lang w:val="ru-RU"/>
              </w:rPr>
            </w:pPr>
          </w:p>
          <w:p w14:paraId="0B08A4C3" w14:textId="77777777" w:rsidR="00E056FE" w:rsidRPr="00157905" w:rsidRDefault="00E056FE" w:rsidP="00340C52">
            <w:pPr>
              <w:pStyle w:val="TableParagraph"/>
              <w:rPr>
                <w:b/>
                <w:sz w:val="20"/>
                <w:szCs w:val="20"/>
                <w:lang w:val="ru-RU"/>
              </w:rPr>
            </w:pPr>
          </w:p>
          <w:p w14:paraId="65A57D9E" w14:textId="77777777" w:rsidR="00E056FE" w:rsidRPr="00157905" w:rsidRDefault="00E056FE" w:rsidP="00340C52">
            <w:pPr>
              <w:pStyle w:val="TableParagraph"/>
              <w:spacing w:before="171"/>
              <w:rPr>
                <w:b/>
                <w:sz w:val="20"/>
                <w:szCs w:val="20"/>
                <w:lang w:val="ru-RU"/>
              </w:rPr>
            </w:pPr>
          </w:p>
          <w:p w14:paraId="18D0F9C2" w14:textId="77777777" w:rsidR="00E056FE" w:rsidRPr="00157905" w:rsidRDefault="00E056FE" w:rsidP="00340C52">
            <w:pPr>
              <w:pStyle w:val="TableParagraph"/>
              <w:ind w:left="10"/>
              <w:jc w:val="center"/>
              <w:rPr>
                <w:sz w:val="20"/>
                <w:szCs w:val="20"/>
              </w:rPr>
            </w:pPr>
            <w:r w:rsidRPr="00157905">
              <w:rPr>
                <w:spacing w:val="-5"/>
                <w:sz w:val="20"/>
                <w:szCs w:val="20"/>
              </w:rPr>
              <w:t>13</w:t>
            </w:r>
          </w:p>
        </w:tc>
        <w:tc>
          <w:tcPr>
            <w:tcW w:w="1785" w:type="dxa"/>
          </w:tcPr>
          <w:p w14:paraId="240A3569" w14:textId="77777777" w:rsidR="00E056FE" w:rsidRPr="00157905" w:rsidRDefault="00E056FE" w:rsidP="00340C52">
            <w:pPr>
              <w:pStyle w:val="TableParagraph"/>
              <w:rPr>
                <w:b/>
                <w:sz w:val="20"/>
                <w:szCs w:val="20"/>
              </w:rPr>
            </w:pPr>
          </w:p>
          <w:p w14:paraId="36AFBDE2" w14:textId="77777777" w:rsidR="00E056FE" w:rsidRPr="00157905" w:rsidRDefault="00E056FE" w:rsidP="00340C52">
            <w:pPr>
              <w:pStyle w:val="TableParagraph"/>
              <w:rPr>
                <w:b/>
                <w:sz w:val="20"/>
                <w:szCs w:val="20"/>
              </w:rPr>
            </w:pPr>
          </w:p>
          <w:p w14:paraId="0F145E8C" w14:textId="77777777" w:rsidR="00E056FE" w:rsidRPr="00157905" w:rsidRDefault="00E056FE" w:rsidP="00340C52">
            <w:pPr>
              <w:pStyle w:val="TableParagraph"/>
              <w:rPr>
                <w:b/>
                <w:sz w:val="20"/>
                <w:szCs w:val="20"/>
              </w:rPr>
            </w:pPr>
          </w:p>
          <w:p w14:paraId="1B7BD35D" w14:textId="77777777" w:rsidR="00E056FE" w:rsidRPr="00157905" w:rsidRDefault="00E056FE" w:rsidP="00340C52">
            <w:pPr>
              <w:pStyle w:val="TableParagraph"/>
              <w:spacing w:before="169"/>
              <w:rPr>
                <w:b/>
                <w:sz w:val="20"/>
                <w:szCs w:val="20"/>
              </w:rPr>
            </w:pPr>
          </w:p>
          <w:p w14:paraId="78685A98" w14:textId="77777777" w:rsidR="00E056FE" w:rsidRPr="00157905" w:rsidRDefault="00E056FE" w:rsidP="00340C52">
            <w:pPr>
              <w:pStyle w:val="TableParagraph"/>
              <w:ind w:left="38" w:right="424"/>
              <w:rPr>
                <w:sz w:val="20"/>
                <w:szCs w:val="20"/>
              </w:rPr>
            </w:pPr>
            <w:proofErr w:type="spellStart"/>
            <w:r w:rsidRPr="00157905">
              <w:rPr>
                <w:spacing w:val="-2"/>
                <w:sz w:val="20"/>
                <w:szCs w:val="20"/>
              </w:rPr>
              <w:t>Определение</w:t>
            </w:r>
            <w:proofErr w:type="spellEnd"/>
            <w:r w:rsidRPr="00157905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157905">
              <w:rPr>
                <w:spacing w:val="-2"/>
                <w:sz w:val="20"/>
                <w:szCs w:val="20"/>
              </w:rPr>
              <w:t>победителя</w:t>
            </w:r>
            <w:proofErr w:type="spellEnd"/>
            <w:r w:rsidRPr="00157905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157905">
              <w:rPr>
                <w:spacing w:val="-2"/>
                <w:sz w:val="20"/>
                <w:szCs w:val="20"/>
              </w:rPr>
              <w:t>торгов</w:t>
            </w:r>
            <w:proofErr w:type="spellEnd"/>
          </w:p>
        </w:tc>
        <w:tc>
          <w:tcPr>
            <w:tcW w:w="7760" w:type="dxa"/>
            <w:gridSpan w:val="2"/>
          </w:tcPr>
          <w:p w14:paraId="566861D1" w14:textId="77777777" w:rsidR="00E056FE" w:rsidRPr="00157905" w:rsidRDefault="00E056FE" w:rsidP="00E056FE">
            <w:pPr>
              <w:pStyle w:val="TableParagraph"/>
              <w:numPr>
                <w:ilvl w:val="0"/>
                <w:numId w:val="5"/>
              </w:numPr>
              <w:tabs>
                <w:tab w:val="left" w:pos="275"/>
              </w:tabs>
              <w:spacing w:before="44"/>
              <w:ind w:right="28" w:firstLine="0"/>
              <w:jc w:val="both"/>
              <w:rPr>
                <w:sz w:val="20"/>
                <w:szCs w:val="20"/>
                <w:lang w:val="ru-RU"/>
              </w:rPr>
            </w:pPr>
            <w:r w:rsidRPr="00157905">
              <w:rPr>
                <w:sz w:val="20"/>
                <w:szCs w:val="20"/>
                <w:lang w:val="ru-RU"/>
              </w:rPr>
              <w:t>Победителем признается участник, предложивший наиболее высокую цену за предмет аукциона.</w:t>
            </w:r>
          </w:p>
          <w:p w14:paraId="7D7D7EA4" w14:textId="77777777" w:rsidR="00E056FE" w:rsidRPr="00157905" w:rsidRDefault="00E056FE" w:rsidP="00E056FE">
            <w:pPr>
              <w:pStyle w:val="TableParagraph"/>
              <w:numPr>
                <w:ilvl w:val="0"/>
                <w:numId w:val="5"/>
              </w:numPr>
              <w:tabs>
                <w:tab w:val="left" w:pos="268"/>
              </w:tabs>
              <w:ind w:right="20" w:firstLine="0"/>
              <w:jc w:val="both"/>
              <w:rPr>
                <w:sz w:val="20"/>
                <w:szCs w:val="20"/>
                <w:lang w:val="ru-RU"/>
              </w:rPr>
            </w:pPr>
            <w:r w:rsidRPr="00157905">
              <w:rPr>
                <w:sz w:val="20"/>
                <w:szCs w:val="20"/>
                <w:lang w:val="ru-RU"/>
              </w:rPr>
              <w:t xml:space="preserve">Решение организатора торгов об определении победителя торгов принимается в день подведения результатов торгов и оформляется протоколом о результатах проведения торгов в соответствии с п. 15, ст. 110 ФЗ «О несостоятельности </w:t>
            </w:r>
            <w:r w:rsidRPr="00157905">
              <w:rPr>
                <w:spacing w:val="-2"/>
                <w:sz w:val="20"/>
                <w:szCs w:val="20"/>
                <w:lang w:val="ru-RU"/>
              </w:rPr>
              <w:t>(банкротстве)». Результаты торгов определяются не позднее 10 дней с даты проведения торгов или с даты окончания соответствующего периода (при продаже имущества в форме публичного предложения)</w:t>
            </w:r>
          </w:p>
          <w:p w14:paraId="5270531C" w14:textId="77777777" w:rsidR="00E056FE" w:rsidRPr="00157905" w:rsidRDefault="00E056FE" w:rsidP="00E056FE">
            <w:pPr>
              <w:pStyle w:val="TableParagraph"/>
              <w:numPr>
                <w:ilvl w:val="0"/>
                <w:numId w:val="5"/>
              </w:numPr>
              <w:tabs>
                <w:tab w:val="left" w:pos="278"/>
              </w:tabs>
              <w:spacing w:before="1"/>
              <w:ind w:right="19" w:firstLine="0"/>
              <w:jc w:val="both"/>
              <w:rPr>
                <w:sz w:val="20"/>
                <w:szCs w:val="20"/>
                <w:lang w:val="ru-RU"/>
              </w:rPr>
            </w:pPr>
            <w:r w:rsidRPr="00157905">
              <w:rPr>
                <w:sz w:val="20"/>
                <w:szCs w:val="20"/>
                <w:lang w:val="ru-RU"/>
              </w:rPr>
              <w:t xml:space="preserve">Договор купли-продажи заключается в течение </w:t>
            </w:r>
            <w:r w:rsidRPr="00157905">
              <w:rPr>
                <w:b/>
                <w:sz w:val="20"/>
                <w:szCs w:val="20"/>
                <w:lang w:val="ru-RU"/>
              </w:rPr>
              <w:t xml:space="preserve">10 календарных дней </w:t>
            </w:r>
            <w:r w:rsidRPr="00157905">
              <w:rPr>
                <w:sz w:val="20"/>
                <w:szCs w:val="20"/>
                <w:lang w:val="ru-RU"/>
              </w:rPr>
              <w:t xml:space="preserve">со дня подведения результатов торгов. Срок оплаты в течение </w:t>
            </w:r>
            <w:r w:rsidRPr="00157905">
              <w:rPr>
                <w:b/>
                <w:sz w:val="20"/>
                <w:szCs w:val="20"/>
                <w:lang w:val="ru-RU"/>
              </w:rPr>
              <w:t>30 календарных</w:t>
            </w:r>
            <w:r w:rsidRPr="00157905">
              <w:rPr>
                <w:b/>
                <w:spacing w:val="-1"/>
                <w:sz w:val="20"/>
                <w:szCs w:val="20"/>
                <w:lang w:val="ru-RU"/>
              </w:rPr>
              <w:t xml:space="preserve"> </w:t>
            </w:r>
            <w:r w:rsidRPr="00157905">
              <w:rPr>
                <w:sz w:val="20"/>
                <w:szCs w:val="20"/>
                <w:lang w:val="ru-RU"/>
              </w:rPr>
              <w:t>дней со дня подписания договора купли-продажи имущества.</w:t>
            </w:r>
          </w:p>
          <w:p w14:paraId="3A314AFD" w14:textId="77777777" w:rsidR="00E056FE" w:rsidRPr="00157905" w:rsidRDefault="00E056FE" w:rsidP="00E056FE">
            <w:pPr>
              <w:pStyle w:val="TableParagraph"/>
              <w:numPr>
                <w:ilvl w:val="0"/>
                <w:numId w:val="5"/>
              </w:numPr>
              <w:tabs>
                <w:tab w:val="left" w:pos="337"/>
              </w:tabs>
              <w:ind w:right="22" w:firstLine="0"/>
              <w:jc w:val="both"/>
              <w:rPr>
                <w:sz w:val="20"/>
                <w:szCs w:val="20"/>
                <w:lang w:val="ru-RU"/>
              </w:rPr>
            </w:pPr>
            <w:r w:rsidRPr="00157905">
              <w:rPr>
                <w:sz w:val="20"/>
                <w:szCs w:val="20"/>
                <w:lang w:val="ru-RU"/>
              </w:rPr>
              <w:t>Оплата по договору купли-продажи должна быть осуществлена на счет, реквизиты которого будут размещены в сообщении о проведении торгов, организатором торгов.</w:t>
            </w:r>
          </w:p>
          <w:p w14:paraId="1016A261" w14:textId="77777777" w:rsidR="00E056FE" w:rsidRPr="00157905" w:rsidRDefault="00E056FE" w:rsidP="00E056FE">
            <w:pPr>
              <w:pStyle w:val="TableParagraph"/>
              <w:numPr>
                <w:ilvl w:val="0"/>
                <w:numId w:val="5"/>
              </w:numPr>
              <w:tabs>
                <w:tab w:val="left" w:pos="337"/>
              </w:tabs>
              <w:ind w:right="22" w:firstLine="0"/>
              <w:jc w:val="both"/>
              <w:rPr>
                <w:sz w:val="20"/>
                <w:szCs w:val="20"/>
                <w:lang w:val="ru-RU"/>
              </w:rPr>
            </w:pPr>
            <w:r w:rsidRPr="00157905">
              <w:rPr>
                <w:sz w:val="20"/>
                <w:szCs w:val="20"/>
                <w:lang w:val="ru-RU"/>
              </w:rPr>
              <w:t xml:space="preserve">Уклонение от подписания договора купли-продажи приводит к невозврату задатка. </w:t>
            </w:r>
          </w:p>
          <w:p w14:paraId="4F602E3E" w14:textId="77777777" w:rsidR="00E056FE" w:rsidRPr="00157905" w:rsidRDefault="00E056FE" w:rsidP="00E056FE">
            <w:pPr>
              <w:pStyle w:val="TableParagraph"/>
              <w:numPr>
                <w:ilvl w:val="0"/>
                <w:numId w:val="5"/>
              </w:numPr>
              <w:tabs>
                <w:tab w:val="left" w:pos="337"/>
              </w:tabs>
              <w:ind w:right="22" w:firstLine="0"/>
              <w:jc w:val="both"/>
              <w:rPr>
                <w:sz w:val="20"/>
                <w:szCs w:val="20"/>
                <w:lang w:val="ru-RU"/>
              </w:rPr>
            </w:pPr>
            <w:r w:rsidRPr="00157905">
              <w:rPr>
                <w:sz w:val="20"/>
                <w:szCs w:val="20"/>
                <w:lang w:val="ru-RU"/>
              </w:rPr>
              <w:t xml:space="preserve">Результаты торгов подводятся на ЭТП, с использованием аппаратных средств ЭТП. </w:t>
            </w:r>
          </w:p>
          <w:p w14:paraId="37DAD38B" w14:textId="77777777" w:rsidR="00E056FE" w:rsidRPr="00157905" w:rsidRDefault="00E056FE" w:rsidP="00340C52">
            <w:pPr>
              <w:pStyle w:val="TableParagraph"/>
              <w:tabs>
                <w:tab w:val="left" w:pos="337"/>
              </w:tabs>
              <w:ind w:left="41" w:right="22"/>
              <w:jc w:val="both"/>
              <w:rPr>
                <w:sz w:val="20"/>
                <w:szCs w:val="20"/>
                <w:lang w:val="ru-RU"/>
              </w:rPr>
            </w:pPr>
          </w:p>
        </w:tc>
      </w:tr>
      <w:tr w:rsidR="00E056FE" w:rsidRPr="00157905" w14:paraId="3F8E9D46" w14:textId="77777777" w:rsidTr="009E1C74">
        <w:trPr>
          <w:trHeight w:val="856"/>
        </w:trPr>
        <w:tc>
          <w:tcPr>
            <w:tcW w:w="389" w:type="dxa"/>
          </w:tcPr>
          <w:p w14:paraId="4D3C04D8" w14:textId="77777777" w:rsidR="00E056FE" w:rsidRPr="00157905" w:rsidRDefault="00E056FE" w:rsidP="00340C52">
            <w:pPr>
              <w:pStyle w:val="TableParagraph"/>
              <w:spacing w:before="42"/>
              <w:rPr>
                <w:b/>
                <w:sz w:val="20"/>
                <w:szCs w:val="20"/>
                <w:lang w:val="ru-RU"/>
              </w:rPr>
            </w:pPr>
          </w:p>
          <w:p w14:paraId="1292A4F8" w14:textId="77777777" w:rsidR="00E056FE" w:rsidRPr="00157905" w:rsidRDefault="00E056FE" w:rsidP="00340C52">
            <w:pPr>
              <w:pStyle w:val="TableParagraph"/>
              <w:spacing w:before="1"/>
              <w:ind w:left="10"/>
              <w:jc w:val="center"/>
              <w:rPr>
                <w:sz w:val="20"/>
                <w:szCs w:val="20"/>
              </w:rPr>
            </w:pPr>
            <w:r w:rsidRPr="00157905">
              <w:rPr>
                <w:spacing w:val="-5"/>
                <w:sz w:val="20"/>
                <w:szCs w:val="20"/>
              </w:rPr>
              <w:t>14</w:t>
            </w:r>
          </w:p>
        </w:tc>
        <w:tc>
          <w:tcPr>
            <w:tcW w:w="1785" w:type="dxa"/>
          </w:tcPr>
          <w:p w14:paraId="1ECF710C" w14:textId="77777777" w:rsidR="00E056FE" w:rsidRPr="00157905" w:rsidRDefault="00E056FE" w:rsidP="00340C52">
            <w:pPr>
              <w:pStyle w:val="TableParagraph"/>
              <w:spacing w:before="168"/>
              <w:ind w:left="38" w:right="68"/>
              <w:rPr>
                <w:sz w:val="20"/>
                <w:szCs w:val="20"/>
              </w:rPr>
            </w:pPr>
            <w:proofErr w:type="spellStart"/>
            <w:r w:rsidRPr="00157905">
              <w:rPr>
                <w:sz w:val="20"/>
                <w:szCs w:val="20"/>
              </w:rPr>
              <w:t>Условия</w:t>
            </w:r>
            <w:proofErr w:type="spellEnd"/>
            <w:r w:rsidRPr="00157905">
              <w:rPr>
                <w:spacing w:val="-14"/>
                <w:sz w:val="20"/>
                <w:szCs w:val="20"/>
              </w:rPr>
              <w:t xml:space="preserve"> </w:t>
            </w:r>
            <w:proofErr w:type="spellStart"/>
            <w:r w:rsidRPr="00157905">
              <w:rPr>
                <w:sz w:val="20"/>
                <w:szCs w:val="20"/>
              </w:rPr>
              <w:t>возврата</w:t>
            </w:r>
            <w:proofErr w:type="spellEnd"/>
            <w:r w:rsidRPr="00157905">
              <w:rPr>
                <w:sz w:val="20"/>
                <w:szCs w:val="20"/>
              </w:rPr>
              <w:t xml:space="preserve"> </w:t>
            </w:r>
            <w:proofErr w:type="spellStart"/>
            <w:r w:rsidRPr="00157905">
              <w:rPr>
                <w:spacing w:val="-2"/>
                <w:sz w:val="20"/>
                <w:szCs w:val="20"/>
              </w:rPr>
              <w:t>задатка</w:t>
            </w:r>
            <w:proofErr w:type="spellEnd"/>
            <w:r w:rsidRPr="00157905">
              <w:rPr>
                <w:spacing w:val="-2"/>
                <w:sz w:val="20"/>
                <w:szCs w:val="20"/>
              </w:rPr>
              <w:t>.</w:t>
            </w:r>
          </w:p>
        </w:tc>
        <w:tc>
          <w:tcPr>
            <w:tcW w:w="7760" w:type="dxa"/>
            <w:gridSpan w:val="2"/>
          </w:tcPr>
          <w:p w14:paraId="1730A09E" w14:textId="77777777" w:rsidR="00E056FE" w:rsidRPr="00157905" w:rsidRDefault="00E056FE" w:rsidP="00E056FE">
            <w:pPr>
              <w:pStyle w:val="TableParagraph"/>
              <w:numPr>
                <w:ilvl w:val="0"/>
                <w:numId w:val="4"/>
              </w:numPr>
              <w:tabs>
                <w:tab w:val="left" w:pos="301"/>
              </w:tabs>
              <w:spacing w:before="44"/>
              <w:ind w:right="21" w:firstLine="0"/>
              <w:jc w:val="both"/>
              <w:rPr>
                <w:sz w:val="20"/>
                <w:szCs w:val="20"/>
                <w:lang w:val="ru-RU"/>
              </w:rPr>
            </w:pPr>
            <w:r w:rsidRPr="00157905">
              <w:rPr>
                <w:sz w:val="20"/>
                <w:szCs w:val="20"/>
                <w:lang w:val="ru-RU"/>
              </w:rPr>
              <w:t xml:space="preserve">Суммы внесенных заявителями задатков возвращаются всем заявителям, за исключением победителя торгов, в течение </w:t>
            </w:r>
            <w:r w:rsidRPr="00157905">
              <w:rPr>
                <w:b/>
                <w:sz w:val="20"/>
                <w:szCs w:val="20"/>
                <w:lang w:val="ru-RU"/>
              </w:rPr>
              <w:t xml:space="preserve">5 </w:t>
            </w:r>
            <w:r w:rsidRPr="00157905">
              <w:rPr>
                <w:sz w:val="20"/>
                <w:szCs w:val="20"/>
                <w:lang w:val="ru-RU"/>
              </w:rPr>
              <w:t xml:space="preserve">(пяти) рабочих дней со дня подписания протокола о результатах проведения торгов. Отказ победителя торгов от заключения договора приводит к невозврату задатка. </w:t>
            </w:r>
          </w:p>
        </w:tc>
      </w:tr>
      <w:tr w:rsidR="00E056FE" w:rsidRPr="00157905" w14:paraId="7336A0C6" w14:textId="77777777" w:rsidTr="009E1C74">
        <w:trPr>
          <w:trHeight w:val="1309"/>
        </w:trPr>
        <w:tc>
          <w:tcPr>
            <w:tcW w:w="389" w:type="dxa"/>
          </w:tcPr>
          <w:p w14:paraId="5D345208" w14:textId="77777777" w:rsidR="00E056FE" w:rsidRPr="00157905" w:rsidRDefault="00E056FE" w:rsidP="00340C52">
            <w:pPr>
              <w:pStyle w:val="TableParagraph"/>
              <w:rPr>
                <w:b/>
                <w:sz w:val="20"/>
                <w:szCs w:val="20"/>
                <w:lang w:val="ru-RU"/>
              </w:rPr>
            </w:pPr>
          </w:p>
          <w:p w14:paraId="3B3BE150" w14:textId="77777777" w:rsidR="00E056FE" w:rsidRPr="00157905" w:rsidRDefault="00E056FE" w:rsidP="00340C52">
            <w:pPr>
              <w:pStyle w:val="TableParagraph"/>
              <w:spacing w:before="15"/>
              <w:rPr>
                <w:b/>
                <w:sz w:val="20"/>
                <w:szCs w:val="20"/>
                <w:lang w:val="ru-RU"/>
              </w:rPr>
            </w:pPr>
          </w:p>
          <w:p w14:paraId="033F7CD4" w14:textId="77777777" w:rsidR="00E056FE" w:rsidRPr="00157905" w:rsidRDefault="00E056FE" w:rsidP="00340C52">
            <w:pPr>
              <w:pStyle w:val="TableParagraph"/>
              <w:ind w:left="10"/>
              <w:jc w:val="center"/>
              <w:rPr>
                <w:sz w:val="20"/>
                <w:szCs w:val="20"/>
              </w:rPr>
            </w:pPr>
            <w:r w:rsidRPr="00157905">
              <w:rPr>
                <w:spacing w:val="-5"/>
                <w:sz w:val="20"/>
                <w:szCs w:val="20"/>
              </w:rPr>
              <w:t>15</w:t>
            </w:r>
          </w:p>
        </w:tc>
        <w:tc>
          <w:tcPr>
            <w:tcW w:w="1785" w:type="dxa"/>
          </w:tcPr>
          <w:p w14:paraId="35A47E6C" w14:textId="77777777" w:rsidR="00E056FE" w:rsidRPr="00157905" w:rsidRDefault="00E056FE" w:rsidP="00340C52">
            <w:pPr>
              <w:pStyle w:val="TableParagraph"/>
              <w:spacing w:before="142"/>
              <w:ind w:left="38"/>
              <w:rPr>
                <w:sz w:val="20"/>
                <w:szCs w:val="20"/>
                <w:lang w:val="ru-RU"/>
              </w:rPr>
            </w:pPr>
            <w:r w:rsidRPr="00157905">
              <w:rPr>
                <w:sz w:val="20"/>
                <w:szCs w:val="20"/>
                <w:lang w:val="ru-RU"/>
              </w:rPr>
              <w:t>Форма</w:t>
            </w:r>
            <w:r w:rsidRPr="00157905">
              <w:rPr>
                <w:spacing w:val="-14"/>
                <w:sz w:val="20"/>
                <w:szCs w:val="20"/>
                <w:lang w:val="ru-RU"/>
              </w:rPr>
              <w:t xml:space="preserve"> </w:t>
            </w:r>
            <w:r w:rsidRPr="00157905">
              <w:rPr>
                <w:sz w:val="20"/>
                <w:szCs w:val="20"/>
                <w:lang w:val="ru-RU"/>
              </w:rPr>
              <w:t>и</w:t>
            </w:r>
            <w:r w:rsidRPr="00157905">
              <w:rPr>
                <w:spacing w:val="-14"/>
                <w:sz w:val="20"/>
                <w:szCs w:val="20"/>
                <w:lang w:val="ru-RU"/>
              </w:rPr>
              <w:t xml:space="preserve"> </w:t>
            </w:r>
            <w:r w:rsidRPr="00157905">
              <w:rPr>
                <w:sz w:val="20"/>
                <w:szCs w:val="20"/>
                <w:lang w:val="ru-RU"/>
              </w:rPr>
              <w:t xml:space="preserve">условия </w:t>
            </w:r>
            <w:r w:rsidRPr="00157905">
              <w:rPr>
                <w:spacing w:val="-2"/>
                <w:sz w:val="20"/>
                <w:szCs w:val="20"/>
                <w:lang w:val="ru-RU"/>
              </w:rPr>
              <w:t>осуществления</w:t>
            </w:r>
          </w:p>
          <w:p w14:paraId="0292D1ED" w14:textId="77777777" w:rsidR="00E056FE" w:rsidRPr="00157905" w:rsidRDefault="00E056FE" w:rsidP="00340C52">
            <w:pPr>
              <w:pStyle w:val="TableParagraph"/>
              <w:spacing w:line="252" w:lineRule="exact"/>
              <w:ind w:left="38"/>
              <w:rPr>
                <w:sz w:val="20"/>
                <w:szCs w:val="20"/>
                <w:lang w:val="ru-RU"/>
              </w:rPr>
            </w:pPr>
            <w:r w:rsidRPr="00157905">
              <w:rPr>
                <w:spacing w:val="-2"/>
                <w:sz w:val="20"/>
                <w:szCs w:val="20"/>
                <w:lang w:val="ru-RU"/>
              </w:rPr>
              <w:t>оплаты</w:t>
            </w:r>
          </w:p>
          <w:p w14:paraId="558C2FA9" w14:textId="77777777" w:rsidR="00E056FE" w:rsidRPr="00157905" w:rsidRDefault="00E056FE" w:rsidP="00340C52">
            <w:pPr>
              <w:pStyle w:val="TableParagraph"/>
              <w:spacing w:line="252" w:lineRule="exact"/>
              <w:ind w:left="38"/>
              <w:rPr>
                <w:sz w:val="20"/>
                <w:szCs w:val="20"/>
                <w:lang w:val="ru-RU"/>
              </w:rPr>
            </w:pPr>
            <w:r w:rsidRPr="00157905">
              <w:rPr>
                <w:spacing w:val="-2"/>
                <w:sz w:val="20"/>
                <w:szCs w:val="20"/>
                <w:lang w:val="ru-RU"/>
              </w:rPr>
              <w:t>имущества</w:t>
            </w:r>
          </w:p>
        </w:tc>
        <w:tc>
          <w:tcPr>
            <w:tcW w:w="7760" w:type="dxa"/>
            <w:gridSpan w:val="2"/>
          </w:tcPr>
          <w:p w14:paraId="7E0D59EF" w14:textId="77777777" w:rsidR="00E056FE" w:rsidRPr="00157905" w:rsidRDefault="00E056FE" w:rsidP="00E056FE">
            <w:pPr>
              <w:pStyle w:val="TableParagraph"/>
              <w:numPr>
                <w:ilvl w:val="0"/>
                <w:numId w:val="3"/>
              </w:numPr>
              <w:tabs>
                <w:tab w:val="left" w:pos="261"/>
              </w:tabs>
              <w:spacing w:before="142"/>
              <w:ind w:left="261" w:hanging="220"/>
              <w:jc w:val="both"/>
              <w:rPr>
                <w:sz w:val="20"/>
                <w:szCs w:val="20"/>
                <w:lang w:val="ru-RU"/>
              </w:rPr>
            </w:pPr>
            <w:r w:rsidRPr="00157905">
              <w:rPr>
                <w:sz w:val="20"/>
                <w:szCs w:val="20"/>
                <w:lang w:val="ru-RU"/>
              </w:rPr>
              <w:t>Платежи</w:t>
            </w:r>
            <w:r w:rsidRPr="00157905">
              <w:rPr>
                <w:spacing w:val="-6"/>
                <w:sz w:val="20"/>
                <w:szCs w:val="20"/>
                <w:lang w:val="ru-RU"/>
              </w:rPr>
              <w:t xml:space="preserve"> </w:t>
            </w:r>
            <w:r w:rsidRPr="00157905">
              <w:rPr>
                <w:sz w:val="20"/>
                <w:szCs w:val="20"/>
                <w:lang w:val="ru-RU"/>
              </w:rPr>
              <w:t>осуществляются</w:t>
            </w:r>
            <w:r w:rsidRPr="00157905">
              <w:rPr>
                <w:spacing w:val="-6"/>
                <w:sz w:val="20"/>
                <w:szCs w:val="20"/>
                <w:lang w:val="ru-RU"/>
              </w:rPr>
              <w:t xml:space="preserve"> </w:t>
            </w:r>
            <w:r w:rsidRPr="00157905">
              <w:rPr>
                <w:sz w:val="20"/>
                <w:szCs w:val="20"/>
                <w:lang w:val="ru-RU"/>
              </w:rPr>
              <w:t>в</w:t>
            </w:r>
            <w:r w:rsidRPr="00157905">
              <w:rPr>
                <w:spacing w:val="-5"/>
                <w:sz w:val="20"/>
                <w:szCs w:val="20"/>
                <w:lang w:val="ru-RU"/>
              </w:rPr>
              <w:t xml:space="preserve"> </w:t>
            </w:r>
            <w:r w:rsidRPr="00157905">
              <w:rPr>
                <w:sz w:val="20"/>
                <w:szCs w:val="20"/>
                <w:lang w:val="ru-RU"/>
              </w:rPr>
              <w:t>безналичной</w:t>
            </w:r>
            <w:r w:rsidRPr="00157905">
              <w:rPr>
                <w:spacing w:val="-6"/>
                <w:sz w:val="20"/>
                <w:szCs w:val="20"/>
                <w:lang w:val="ru-RU"/>
              </w:rPr>
              <w:t xml:space="preserve"> </w:t>
            </w:r>
            <w:r w:rsidRPr="00157905">
              <w:rPr>
                <w:sz w:val="20"/>
                <w:szCs w:val="20"/>
                <w:lang w:val="ru-RU"/>
              </w:rPr>
              <w:t>денежной</w:t>
            </w:r>
            <w:r w:rsidRPr="00157905">
              <w:rPr>
                <w:spacing w:val="-5"/>
                <w:sz w:val="20"/>
                <w:szCs w:val="20"/>
                <w:lang w:val="ru-RU"/>
              </w:rPr>
              <w:t xml:space="preserve"> </w:t>
            </w:r>
            <w:r w:rsidRPr="00157905">
              <w:rPr>
                <w:spacing w:val="-2"/>
                <w:sz w:val="20"/>
                <w:szCs w:val="20"/>
                <w:lang w:val="ru-RU"/>
              </w:rPr>
              <w:t>форме.</w:t>
            </w:r>
          </w:p>
          <w:p w14:paraId="61401A1C" w14:textId="77777777" w:rsidR="00E056FE" w:rsidRPr="00157905" w:rsidRDefault="00E056FE" w:rsidP="00E056FE">
            <w:pPr>
              <w:pStyle w:val="TableParagraph"/>
              <w:numPr>
                <w:ilvl w:val="0"/>
                <w:numId w:val="3"/>
              </w:numPr>
              <w:tabs>
                <w:tab w:val="left" w:pos="204"/>
              </w:tabs>
              <w:spacing w:before="1"/>
              <w:ind w:left="41" w:right="18" w:firstLine="0"/>
              <w:jc w:val="both"/>
              <w:rPr>
                <w:sz w:val="20"/>
                <w:szCs w:val="20"/>
                <w:lang w:val="ru-RU"/>
              </w:rPr>
            </w:pPr>
            <w:r w:rsidRPr="00157905">
              <w:rPr>
                <w:sz w:val="20"/>
                <w:szCs w:val="20"/>
                <w:lang w:val="ru-RU"/>
              </w:rPr>
              <w:t>При продаже имущества оплата в соответствии с договором купли-продажи имущества должна быть осуществлена покупателем в течение тридцати календарных дней со дня подписания этого договора.</w:t>
            </w:r>
          </w:p>
        </w:tc>
      </w:tr>
      <w:tr w:rsidR="00E056FE" w:rsidRPr="00157905" w14:paraId="073B2065" w14:textId="77777777" w:rsidTr="009E1C74">
        <w:trPr>
          <w:trHeight w:val="1264"/>
        </w:trPr>
        <w:tc>
          <w:tcPr>
            <w:tcW w:w="389" w:type="dxa"/>
          </w:tcPr>
          <w:p w14:paraId="11C2CEC2" w14:textId="77777777" w:rsidR="00E056FE" w:rsidRPr="00157905" w:rsidRDefault="00E056FE" w:rsidP="00340C52">
            <w:pPr>
              <w:pStyle w:val="TableParagraph"/>
              <w:spacing w:before="246"/>
              <w:rPr>
                <w:b/>
                <w:sz w:val="20"/>
                <w:szCs w:val="20"/>
                <w:lang w:val="ru-RU"/>
              </w:rPr>
            </w:pPr>
          </w:p>
          <w:p w14:paraId="7982A1A5" w14:textId="77777777" w:rsidR="00E056FE" w:rsidRPr="00157905" w:rsidRDefault="00E056FE" w:rsidP="00340C52">
            <w:pPr>
              <w:pStyle w:val="TableParagraph"/>
              <w:spacing w:before="1"/>
              <w:ind w:left="10"/>
              <w:jc w:val="center"/>
              <w:rPr>
                <w:sz w:val="20"/>
                <w:szCs w:val="20"/>
              </w:rPr>
            </w:pPr>
            <w:r w:rsidRPr="00157905">
              <w:rPr>
                <w:spacing w:val="-5"/>
                <w:sz w:val="20"/>
                <w:szCs w:val="20"/>
              </w:rPr>
              <w:t>16</w:t>
            </w:r>
          </w:p>
        </w:tc>
        <w:tc>
          <w:tcPr>
            <w:tcW w:w="1785" w:type="dxa"/>
          </w:tcPr>
          <w:p w14:paraId="2380277C" w14:textId="77777777" w:rsidR="00E056FE" w:rsidRPr="00157905" w:rsidRDefault="00E056FE" w:rsidP="00340C52">
            <w:pPr>
              <w:pStyle w:val="TableParagraph"/>
              <w:spacing w:before="245"/>
              <w:ind w:left="38"/>
              <w:rPr>
                <w:sz w:val="20"/>
                <w:szCs w:val="20"/>
              </w:rPr>
            </w:pPr>
            <w:proofErr w:type="spellStart"/>
            <w:r w:rsidRPr="00157905">
              <w:rPr>
                <w:spacing w:val="-2"/>
                <w:sz w:val="20"/>
                <w:szCs w:val="20"/>
              </w:rPr>
              <w:t>Условия</w:t>
            </w:r>
            <w:proofErr w:type="spellEnd"/>
            <w:r w:rsidRPr="00157905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157905">
              <w:rPr>
                <w:spacing w:val="-2"/>
                <w:sz w:val="20"/>
                <w:szCs w:val="20"/>
              </w:rPr>
              <w:t>проведения</w:t>
            </w:r>
            <w:proofErr w:type="spellEnd"/>
          </w:p>
          <w:p w14:paraId="0677934C" w14:textId="77777777" w:rsidR="00E056FE" w:rsidRPr="00157905" w:rsidRDefault="00E056FE" w:rsidP="00340C52">
            <w:pPr>
              <w:pStyle w:val="TableParagraph"/>
              <w:spacing w:before="1"/>
              <w:ind w:left="38"/>
              <w:rPr>
                <w:sz w:val="20"/>
                <w:szCs w:val="20"/>
              </w:rPr>
            </w:pPr>
            <w:proofErr w:type="spellStart"/>
            <w:r w:rsidRPr="00157905">
              <w:rPr>
                <w:sz w:val="20"/>
                <w:szCs w:val="20"/>
              </w:rPr>
              <w:t>повторных</w:t>
            </w:r>
            <w:proofErr w:type="spellEnd"/>
            <w:r w:rsidRPr="00157905">
              <w:rPr>
                <w:spacing w:val="-9"/>
                <w:sz w:val="20"/>
                <w:szCs w:val="20"/>
              </w:rPr>
              <w:t xml:space="preserve"> </w:t>
            </w:r>
            <w:proofErr w:type="spellStart"/>
            <w:r w:rsidRPr="00157905">
              <w:rPr>
                <w:spacing w:val="-2"/>
                <w:sz w:val="20"/>
                <w:szCs w:val="20"/>
              </w:rPr>
              <w:t>торгов</w:t>
            </w:r>
            <w:proofErr w:type="spellEnd"/>
          </w:p>
        </w:tc>
        <w:tc>
          <w:tcPr>
            <w:tcW w:w="7760" w:type="dxa"/>
            <w:gridSpan w:val="2"/>
          </w:tcPr>
          <w:p w14:paraId="345A7685" w14:textId="77777777" w:rsidR="00E056FE" w:rsidRPr="00157905" w:rsidRDefault="00E056FE" w:rsidP="00340C52">
            <w:pPr>
              <w:pStyle w:val="TableParagraph"/>
              <w:ind w:left="41" w:right="20"/>
              <w:jc w:val="both"/>
              <w:rPr>
                <w:sz w:val="20"/>
                <w:szCs w:val="20"/>
                <w:lang w:val="ru-RU"/>
              </w:rPr>
            </w:pPr>
            <w:r w:rsidRPr="00157905">
              <w:rPr>
                <w:sz w:val="20"/>
                <w:szCs w:val="20"/>
                <w:lang w:val="ru-RU"/>
              </w:rPr>
              <w:t>В случае признания первичных торгов несостоявшимися и не заключения договора купли-продажи с единственным участником торгов, организатор</w:t>
            </w:r>
            <w:r w:rsidRPr="00157905">
              <w:rPr>
                <w:spacing w:val="40"/>
                <w:sz w:val="20"/>
                <w:szCs w:val="20"/>
                <w:lang w:val="ru-RU"/>
              </w:rPr>
              <w:t xml:space="preserve"> </w:t>
            </w:r>
            <w:r w:rsidRPr="00157905">
              <w:rPr>
                <w:sz w:val="20"/>
                <w:szCs w:val="20"/>
                <w:lang w:val="ru-RU"/>
              </w:rPr>
              <w:t xml:space="preserve">торгов проводит повторные торги с понижением начальной продажной цены на </w:t>
            </w:r>
            <w:r w:rsidRPr="00157905">
              <w:rPr>
                <w:b/>
                <w:sz w:val="20"/>
                <w:szCs w:val="20"/>
                <w:lang w:val="ru-RU"/>
              </w:rPr>
              <w:t>10</w:t>
            </w:r>
            <w:proofErr w:type="gramStart"/>
            <w:r w:rsidRPr="00157905">
              <w:rPr>
                <w:b/>
                <w:sz w:val="20"/>
                <w:szCs w:val="20"/>
                <w:lang w:val="ru-RU"/>
              </w:rPr>
              <w:t>%</w:t>
            </w:r>
            <w:r w:rsidRPr="00157905">
              <w:rPr>
                <w:b/>
                <w:spacing w:val="39"/>
                <w:sz w:val="20"/>
                <w:szCs w:val="20"/>
                <w:lang w:val="ru-RU"/>
              </w:rPr>
              <w:t xml:space="preserve">  </w:t>
            </w:r>
            <w:r w:rsidRPr="00157905">
              <w:rPr>
                <w:sz w:val="20"/>
                <w:szCs w:val="20"/>
                <w:lang w:val="ru-RU"/>
              </w:rPr>
              <w:t>(</w:t>
            </w:r>
            <w:proofErr w:type="gramEnd"/>
            <w:r w:rsidRPr="00157905">
              <w:rPr>
                <w:sz w:val="20"/>
                <w:szCs w:val="20"/>
                <w:lang w:val="ru-RU"/>
              </w:rPr>
              <w:t>десять</w:t>
            </w:r>
            <w:r w:rsidRPr="00157905">
              <w:rPr>
                <w:spacing w:val="40"/>
                <w:sz w:val="20"/>
                <w:szCs w:val="20"/>
                <w:lang w:val="ru-RU"/>
              </w:rPr>
              <w:t xml:space="preserve">  </w:t>
            </w:r>
            <w:r w:rsidRPr="00157905">
              <w:rPr>
                <w:sz w:val="20"/>
                <w:szCs w:val="20"/>
                <w:lang w:val="ru-RU"/>
              </w:rPr>
              <w:t>процентов),</w:t>
            </w:r>
            <w:r w:rsidRPr="00157905">
              <w:rPr>
                <w:spacing w:val="40"/>
                <w:sz w:val="20"/>
                <w:szCs w:val="20"/>
                <w:lang w:val="ru-RU"/>
              </w:rPr>
              <w:t xml:space="preserve">  </w:t>
            </w:r>
            <w:r w:rsidRPr="00157905">
              <w:rPr>
                <w:sz w:val="20"/>
                <w:szCs w:val="20"/>
                <w:lang w:val="ru-RU"/>
              </w:rPr>
              <w:t>с</w:t>
            </w:r>
            <w:r w:rsidRPr="00157905">
              <w:rPr>
                <w:spacing w:val="40"/>
                <w:sz w:val="20"/>
                <w:szCs w:val="20"/>
                <w:lang w:val="ru-RU"/>
              </w:rPr>
              <w:t xml:space="preserve">  </w:t>
            </w:r>
            <w:r w:rsidRPr="00157905">
              <w:rPr>
                <w:sz w:val="20"/>
                <w:szCs w:val="20"/>
                <w:lang w:val="ru-RU"/>
              </w:rPr>
              <w:t>учетом</w:t>
            </w:r>
            <w:r w:rsidRPr="00157905">
              <w:rPr>
                <w:spacing w:val="39"/>
                <w:sz w:val="20"/>
                <w:szCs w:val="20"/>
                <w:lang w:val="ru-RU"/>
              </w:rPr>
              <w:t xml:space="preserve">  </w:t>
            </w:r>
            <w:r w:rsidRPr="00157905">
              <w:rPr>
                <w:sz w:val="20"/>
                <w:szCs w:val="20"/>
                <w:lang w:val="ru-RU"/>
              </w:rPr>
              <w:t>положений</w:t>
            </w:r>
            <w:r w:rsidRPr="00157905">
              <w:rPr>
                <w:spacing w:val="40"/>
                <w:sz w:val="20"/>
                <w:szCs w:val="20"/>
                <w:lang w:val="ru-RU"/>
              </w:rPr>
              <w:t xml:space="preserve">  </w:t>
            </w:r>
            <w:r w:rsidRPr="00157905">
              <w:rPr>
                <w:sz w:val="20"/>
                <w:szCs w:val="20"/>
                <w:lang w:val="ru-RU"/>
              </w:rPr>
              <w:t>п.</w:t>
            </w:r>
            <w:r w:rsidRPr="00157905">
              <w:rPr>
                <w:spacing w:val="40"/>
                <w:sz w:val="20"/>
                <w:szCs w:val="20"/>
                <w:lang w:val="ru-RU"/>
              </w:rPr>
              <w:t xml:space="preserve">  </w:t>
            </w:r>
            <w:proofErr w:type="gramStart"/>
            <w:r w:rsidRPr="00157905">
              <w:rPr>
                <w:sz w:val="20"/>
                <w:szCs w:val="20"/>
                <w:lang w:val="ru-RU"/>
              </w:rPr>
              <w:t>18</w:t>
            </w:r>
            <w:r w:rsidRPr="00157905">
              <w:rPr>
                <w:spacing w:val="39"/>
                <w:sz w:val="20"/>
                <w:szCs w:val="20"/>
                <w:lang w:val="ru-RU"/>
              </w:rPr>
              <w:t xml:space="preserve">  </w:t>
            </w:r>
            <w:r w:rsidRPr="00157905">
              <w:rPr>
                <w:sz w:val="20"/>
                <w:szCs w:val="20"/>
                <w:lang w:val="ru-RU"/>
              </w:rPr>
              <w:t>ст.</w:t>
            </w:r>
            <w:proofErr w:type="gramEnd"/>
            <w:r w:rsidRPr="00157905">
              <w:rPr>
                <w:spacing w:val="40"/>
                <w:sz w:val="20"/>
                <w:szCs w:val="20"/>
                <w:lang w:val="ru-RU"/>
              </w:rPr>
              <w:t xml:space="preserve">  </w:t>
            </w:r>
            <w:proofErr w:type="gramStart"/>
            <w:r w:rsidRPr="00157905">
              <w:rPr>
                <w:sz w:val="20"/>
                <w:szCs w:val="20"/>
                <w:lang w:val="ru-RU"/>
              </w:rPr>
              <w:t>110</w:t>
            </w:r>
            <w:r w:rsidRPr="00157905">
              <w:rPr>
                <w:spacing w:val="38"/>
                <w:sz w:val="20"/>
                <w:szCs w:val="20"/>
                <w:lang w:val="ru-RU"/>
              </w:rPr>
              <w:t xml:space="preserve">  </w:t>
            </w:r>
            <w:r w:rsidRPr="00157905">
              <w:rPr>
                <w:sz w:val="20"/>
                <w:szCs w:val="20"/>
                <w:lang w:val="ru-RU"/>
              </w:rPr>
              <w:t>ФЗ</w:t>
            </w:r>
            <w:proofErr w:type="gramEnd"/>
            <w:r w:rsidRPr="00157905">
              <w:rPr>
                <w:spacing w:val="40"/>
                <w:sz w:val="20"/>
                <w:szCs w:val="20"/>
                <w:lang w:val="ru-RU"/>
              </w:rPr>
              <w:t xml:space="preserve">  </w:t>
            </w:r>
            <w:r w:rsidRPr="00157905">
              <w:rPr>
                <w:spacing w:val="-5"/>
                <w:sz w:val="20"/>
                <w:szCs w:val="20"/>
                <w:lang w:val="ru-RU"/>
              </w:rPr>
              <w:t>«О</w:t>
            </w:r>
          </w:p>
          <w:p w14:paraId="0D8190BB" w14:textId="77777777" w:rsidR="00E056FE" w:rsidRPr="00157905" w:rsidRDefault="00E056FE" w:rsidP="00340C52">
            <w:pPr>
              <w:pStyle w:val="TableParagraph"/>
              <w:spacing w:line="238" w:lineRule="exact"/>
              <w:ind w:left="41"/>
              <w:jc w:val="both"/>
              <w:rPr>
                <w:spacing w:val="-2"/>
                <w:sz w:val="20"/>
                <w:szCs w:val="20"/>
                <w:lang w:val="ru-RU"/>
              </w:rPr>
            </w:pPr>
            <w:r w:rsidRPr="00157905">
              <w:rPr>
                <w:sz w:val="20"/>
                <w:szCs w:val="20"/>
                <w:lang w:val="ru-RU"/>
              </w:rPr>
              <w:t>несостоятельности</w:t>
            </w:r>
            <w:r w:rsidRPr="00157905">
              <w:rPr>
                <w:spacing w:val="-13"/>
                <w:sz w:val="20"/>
                <w:szCs w:val="20"/>
                <w:lang w:val="ru-RU"/>
              </w:rPr>
              <w:t xml:space="preserve"> </w:t>
            </w:r>
            <w:r w:rsidRPr="00157905">
              <w:rPr>
                <w:spacing w:val="-2"/>
                <w:sz w:val="20"/>
                <w:szCs w:val="20"/>
                <w:lang w:val="ru-RU"/>
              </w:rPr>
              <w:t>(банкротстве)».</w:t>
            </w:r>
          </w:p>
          <w:p w14:paraId="3E9A0331" w14:textId="77777777" w:rsidR="00E056FE" w:rsidRPr="00157905" w:rsidRDefault="00E056FE" w:rsidP="00340C52">
            <w:pPr>
              <w:pStyle w:val="TableParagraph"/>
              <w:spacing w:before="248"/>
              <w:ind w:left="41" w:right="24"/>
              <w:jc w:val="both"/>
              <w:rPr>
                <w:sz w:val="20"/>
                <w:szCs w:val="20"/>
                <w:lang w:val="ru-RU"/>
              </w:rPr>
            </w:pPr>
            <w:r w:rsidRPr="00157905">
              <w:rPr>
                <w:sz w:val="20"/>
                <w:szCs w:val="20"/>
                <w:lang w:val="ru-RU"/>
              </w:rPr>
              <w:t>Повторные торги проводятся</w:t>
            </w:r>
            <w:r w:rsidRPr="00157905">
              <w:rPr>
                <w:spacing w:val="-1"/>
                <w:sz w:val="20"/>
                <w:szCs w:val="20"/>
                <w:lang w:val="ru-RU"/>
              </w:rPr>
              <w:t xml:space="preserve"> </w:t>
            </w:r>
            <w:r w:rsidRPr="00157905">
              <w:rPr>
                <w:sz w:val="20"/>
                <w:szCs w:val="20"/>
                <w:lang w:val="ru-RU"/>
              </w:rPr>
              <w:t>в</w:t>
            </w:r>
            <w:r w:rsidRPr="00157905">
              <w:rPr>
                <w:spacing w:val="-1"/>
                <w:sz w:val="20"/>
                <w:szCs w:val="20"/>
                <w:lang w:val="ru-RU"/>
              </w:rPr>
              <w:t xml:space="preserve"> </w:t>
            </w:r>
            <w:r w:rsidRPr="00157905">
              <w:rPr>
                <w:sz w:val="20"/>
                <w:szCs w:val="20"/>
                <w:lang w:val="ru-RU"/>
              </w:rPr>
              <w:t>порядке</w:t>
            </w:r>
            <w:r w:rsidRPr="00157905">
              <w:rPr>
                <w:spacing w:val="-2"/>
                <w:sz w:val="20"/>
                <w:szCs w:val="20"/>
                <w:lang w:val="ru-RU"/>
              </w:rPr>
              <w:t xml:space="preserve"> </w:t>
            </w:r>
            <w:r w:rsidRPr="00157905">
              <w:rPr>
                <w:sz w:val="20"/>
                <w:szCs w:val="20"/>
                <w:lang w:val="ru-RU"/>
              </w:rPr>
              <w:t>и на условиях проведения первых торгов (за исключением начальной продажной цены).</w:t>
            </w:r>
          </w:p>
          <w:p w14:paraId="35793D8D" w14:textId="77777777" w:rsidR="00E056FE" w:rsidRPr="00157905" w:rsidRDefault="00E056FE" w:rsidP="00340C52">
            <w:pPr>
              <w:pStyle w:val="TableParagraph"/>
              <w:spacing w:line="238" w:lineRule="exact"/>
              <w:ind w:left="41"/>
              <w:jc w:val="both"/>
              <w:rPr>
                <w:sz w:val="20"/>
                <w:szCs w:val="20"/>
                <w:lang w:val="ru-RU"/>
              </w:rPr>
            </w:pPr>
          </w:p>
        </w:tc>
      </w:tr>
      <w:tr w:rsidR="00E056FE" w:rsidRPr="00157905" w14:paraId="47E0CA95" w14:textId="77777777" w:rsidTr="009E1C74">
        <w:trPr>
          <w:trHeight w:val="1264"/>
        </w:trPr>
        <w:tc>
          <w:tcPr>
            <w:tcW w:w="389" w:type="dxa"/>
          </w:tcPr>
          <w:p w14:paraId="025671D3" w14:textId="77777777" w:rsidR="00E056FE" w:rsidRPr="00157905" w:rsidRDefault="00E056FE" w:rsidP="00340C52">
            <w:pPr>
              <w:pStyle w:val="TableParagraph"/>
              <w:spacing w:before="246"/>
              <w:rPr>
                <w:b/>
                <w:sz w:val="20"/>
                <w:szCs w:val="20"/>
              </w:rPr>
            </w:pPr>
            <w:r w:rsidRPr="00157905">
              <w:rPr>
                <w:b/>
                <w:sz w:val="20"/>
                <w:szCs w:val="20"/>
              </w:rPr>
              <w:t>17</w:t>
            </w:r>
          </w:p>
        </w:tc>
        <w:tc>
          <w:tcPr>
            <w:tcW w:w="1785" w:type="dxa"/>
          </w:tcPr>
          <w:p w14:paraId="495968CB" w14:textId="77777777" w:rsidR="00E056FE" w:rsidRPr="00157905" w:rsidRDefault="00E056FE" w:rsidP="00340C52">
            <w:pPr>
              <w:pStyle w:val="TableParagraph"/>
              <w:ind w:left="38"/>
              <w:rPr>
                <w:sz w:val="20"/>
                <w:szCs w:val="20"/>
                <w:lang w:val="ru-RU"/>
              </w:rPr>
            </w:pPr>
            <w:r w:rsidRPr="00157905">
              <w:rPr>
                <w:spacing w:val="-2"/>
                <w:sz w:val="20"/>
                <w:szCs w:val="20"/>
                <w:lang w:val="ru-RU"/>
              </w:rPr>
              <w:t>Условия</w:t>
            </w:r>
          </w:p>
          <w:p w14:paraId="061615FC" w14:textId="77777777" w:rsidR="00E056FE" w:rsidRPr="00157905" w:rsidRDefault="00E056FE" w:rsidP="00340C52">
            <w:pPr>
              <w:pStyle w:val="TableParagraph"/>
              <w:spacing w:before="2"/>
              <w:ind w:left="38" w:right="482"/>
              <w:rPr>
                <w:sz w:val="20"/>
                <w:szCs w:val="20"/>
                <w:lang w:val="ru-RU"/>
              </w:rPr>
            </w:pPr>
            <w:r w:rsidRPr="00157905">
              <w:rPr>
                <w:spacing w:val="-2"/>
                <w:sz w:val="20"/>
                <w:szCs w:val="20"/>
                <w:lang w:val="ru-RU"/>
              </w:rPr>
              <w:t xml:space="preserve">реализации </w:t>
            </w:r>
            <w:r w:rsidRPr="00157905">
              <w:rPr>
                <w:sz w:val="20"/>
                <w:szCs w:val="20"/>
                <w:lang w:val="ru-RU"/>
              </w:rPr>
              <w:t>имущества,</w:t>
            </w:r>
            <w:r w:rsidRPr="00157905">
              <w:rPr>
                <w:spacing w:val="-14"/>
                <w:sz w:val="20"/>
                <w:szCs w:val="20"/>
                <w:lang w:val="ru-RU"/>
              </w:rPr>
              <w:t xml:space="preserve"> </w:t>
            </w:r>
            <w:r w:rsidRPr="00157905">
              <w:rPr>
                <w:sz w:val="20"/>
                <w:szCs w:val="20"/>
                <w:lang w:val="ru-RU"/>
              </w:rPr>
              <w:t>в</w:t>
            </w:r>
          </w:p>
          <w:p w14:paraId="18560DAF" w14:textId="77777777" w:rsidR="00E056FE" w:rsidRPr="00157905" w:rsidRDefault="00E056FE" w:rsidP="00340C52">
            <w:pPr>
              <w:pStyle w:val="TableParagraph"/>
              <w:spacing w:before="245"/>
              <w:ind w:left="38"/>
              <w:rPr>
                <w:spacing w:val="-2"/>
                <w:sz w:val="20"/>
                <w:szCs w:val="20"/>
                <w:lang w:val="ru-RU"/>
              </w:rPr>
            </w:pPr>
            <w:r w:rsidRPr="00157905">
              <w:rPr>
                <w:sz w:val="20"/>
                <w:szCs w:val="20"/>
                <w:lang w:val="ru-RU"/>
              </w:rPr>
              <w:t>случае признания повторных</w:t>
            </w:r>
            <w:r w:rsidRPr="00157905">
              <w:rPr>
                <w:spacing w:val="-14"/>
                <w:sz w:val="20"/>
                <w:szCs w:val="20"/>
                <w:lang w:val="ru-RU"/>
              </w:rPr>
              <w:t xml:space="preserve"> </w:t>
            </w:r>
            <w:r w:rsidRPr="00157905">
              <w:rPr>
                <w:sz w:val="20"/>
                <w:szCs w:val="20"/>
                <w:lang w:val="ru-RU"/>
              </w:rPr>
              <w:t xml:space="preserve">торгов </w:t>
            </w:r>
            <w:r w:rsidRPr="00157905">
              <w:rPr>
                <w:spacing w:val="-2"/>
                <w:sz w:val="20"/>
                <w:szCs w:val="20"/>
                <w:lang w:val="ru-RU"/>
              </w:rPr>
              <w:t>несостоявшимися (публичное предложение</w:t>
            </w:r>
          </w:p>
        </w:tc>
        <w:tc>
          <w:tcPr>
            <w:tcW w:w="7760" w:type="dxa"/>
            <w:gridSpan w:val="2"/>
          </w:tcPr>
          <w:p w14:paraId="3857C1B3" w14:textId="77777777" w:rsidR="00E056FE" w:rsidRPr="00157905" w:rsidRDefault="00E056FE" w:rsidP="00340C52">
            <w:pPr>
              <w:pStyle w:val="TableParagraph"/>
              <w:ind w:left="41" w:right="21"/>
              <w:jc w:val="both"/>
              <w:rPr>
                <w:sz w:val="20"/>
                <w:szCs w:val="20"/>
                <w:lang w:val="ru-RU"/>
              </w:rPr>
            </w:pPr>
            <w:r w:rsidRPr="00157905">
              <w:rPr>
                <w:sz w:val="20"/>
                <w:szCs w:val="20"/>
                <w:lang w:val="ru-RU"/>
              </w:rPr>
              <w:t xml:space="preserve">В случае признания повторных торгов несостоявшимися и не заключения договора купли-продажи с единственным участником торгов, дальнейшая реализация имущества осуществляется путем проведения </w:t>
            </w:r>
            <w:r w:rsidRPr="00157905">
              <w:rPr>
                <w:b/>
                <w:sz w:val="20"/>
                <w:szCs w:val="20"/>
                <w:lang w:val="ru-RU"/>
              </w:rPr>
              <w:t>торгов посредством публичного</w:t>
            </w:r>
            <w:r w:rsidRPr="00157905">
              <w:rPr>
                <w:b/>
                <w:spacing w:val="-2"/>
                <w:sz w:val="20"/>
                <w:szCs w:val="20"/>
                <w:lang w:val="ru-RU"/>
              </w:rPr>
              <w:t xml:space="preserve"> </w:t>
            </w:r>
            <w:r w:rsidRPr="00157905">
              <w:rPr>
                <w:b/>
                <w:sz w:val="20"/>
                <w:szCs w:val="20"/>
                <w:lang w:val="ru-RU"/>
              </w:rPr>
              <w:t xml:space="preserve">предложения. </w:t>
            </w:r>
          </w:p>
          <w:p w14:paraId="19AEC2AD" w14:textId="6F2BC760" w:rsidR="00E056FE" w:rsidRPr="00157905" w:rsidRDefault="00E056FE" w:rsidP="00E056FE">
            <w:pPr>
              <w:pStyle w:val="TableParagraph"/>
              <w:numPr>
                <w:ilvl w:val="0"/>
                <w:numId w:val="2"/>
              </w:numPr>
              <w:tabs>
                <w:tab w:val="left" w:pos="371"/>
              </w:tabs>
              <w:spacing w:line="242" w:lineRule="auto"/>
              <w:ind w:right="22" w:firstLine="0"/>
              <w:jc w:val="both"/>
              <w:rPr>
                <w:sz w:val="20"/>
                <w:szCs w:val="20"/>
                <w:lang w:val="ru-RU"/>
              </w:rPr>
            </w:pPr>
            <w:r w:rsidRPr="00157905">
              <w:rPr>
                <w:sz w:val="20"/>
                <w:szCs w:val="20"/>
                <w:lang w:val="ru-RU"/>
              </w:rPr>
              <w:t xml:space="preserve">Форма торгов – торги в электронной форме </w:t>
            </w:r>
            <w:r w:rsidRPr="00157905">
              <w:rPr>
                <w:b/>
                <w:sz w:val="20"/>
                <w:szCs w:val="20"/>
                <w:lang w:val="ru-RU"/>
              </w:rPr>
              <w:t>посредством публичного предложения</w:t>
            </w:r>
            <w:r w:rsidR="00851BC5" w:rsidRPr="00157905">
              <w:rPr>
                <w:b/>
                <w:sz w:val="20"/>
                <w:szCs w:val="20"/>
                <w:lang w:val="ru-RU"/>
              </w:rPr>
              <w:t xml:space="preserve">. </w:t>
            </w:r>
          </w:p>
          <w:p w14:paraId="606F27BC" w14:textId="77777777" w:rsidR="00E056FE" w:rsidRPr="00157905" w:rsidRDefault="00E056FE" w:rsidP="00E056FE">
            <w:pPr>
              <w:pStyle w:val="TableParagraph"/>
              <w:numPr>
                <w:ilvl w:val="0"/>
                <w:numId w:val="2"/>
              </w:numPr>
              <w:tabs>
                <w:tab w:val="left" w:pos="261"/>
              </w:tabs>
              <w:spacing w:line="244" w:lineRule="exact"/>
              <w:ind w:left="261" w:hanging="220"/>
              <w:jc w:val="both"/>
              <w:rPr>
                <w:sz w:val="20"/>
                <w:szCs w:val="20"/>
                <w:lang w:val="ru-RU"/>
              </w:rPr>
            </w:pPr>
            <w:r w:rsidRPr="00157905">
              <w:rPr>
                <w:sz w:val="20"/>
                <w:szCs w:val="20"/>
                <w:lang w:val="ru-RU"/>
              </w:rPr>
              <w:t>Место</w:t>
            </w:r>
            <w:r w:rsidRPr="00157905">
              <w:rPr>
                <w:spacing w:val="-6"/>
                <w:sz w:val="20"/>
                <w:szCs w:val="20"/>
                <w:lang w:val="ru-RU"/>
              </w:rPr>
              <w:t xml:space="preserve"> </w:t>
            </w:r>
            <w:r w:rsidRPr="00157905">
              <w:rPr>
                <w:sz w:val="20"/>
                <w:szCs w:val="20"/>
                <w:lang w:val="ru-RU"/>
              </w:rPr>
              <w:t>проведения</w:t>
            </w:r>
            <w:r w:rsidRPr="00157905">
              <w:rPr>
                <w:spacing w:val="-4"/>
                <w:sz w:val="20"/>
                <w:szCs w:val="20"/>
                <w:lang w:val="ru-RU"/>
              </w:rPr>
              <w:t xml:space="preserve"> </w:t>
            </w:r>
            <w:r w:rsidRPr="00157905">
              <w:rPr>
                <w:sz w:val="20"/>
                <w:szCs w:val="20"/>
                <w:lang w:val="ru-RU"/>
              </w:rPr>
              <w:t>торгов</w:t>
            </w:r>
            <w:r w:rsidRPr="00157905">
              <w:rPr>
                <w:spacing w:val="-1"/>
                <w:sz w:val="20"/>
                <w:szCs w:val="20"/>
                <w:lang w:val="ru-RU"/>
              </w:rPr>
              <w:t xml:space="preserve"> </w:t>
            </w:r>
            <w:r w:rsidRPr="00157905">
              <w:rPr>
                <w:sz w:val="20"/>
                <w:szCs w:val="20"/>
                <w:lang w:val="ru-RU"/>
              </w:rPr>
              <w:t>–</w:t>
            </w:r>
            <w:r w:rsidRPr="00157905">
              <w:rPr>
                <w:spacing w:val="-7"/>
                <w:sz w:val="20"/>
                <w:szCs w:val="20"/>
                <w:lang w:val="ru-RU"/>
              </w:rPr>
              <w:t xml:space="preserve"> аналогично месту проведения торгов в форме аукциона. </w:t>
            </w:r>
          </w:p>
          <w:p w14:paraId="23543CAD" w14:textId="77777777" w:rsidR="00E056FE" w:rsidRPr="00157905" w:rsidRDefault="00E056FE" w:rsidP="00E056FE">
            <w:pPr>
              <w:pStyle w:val="TableParagraph"/>
              <w:numPr>
                <w:ilvl w:val="0"/>
                <w:numId w:val="2"/>
              </w:numPr>
              <w:tabs>
                <w:tab w:val="left" w:pos="321"/>
              </w:tabs>
              <w:ind w:right="19" w:firstLine="0"/>
              <w:jc w:val="both"/>
              <w:rPr>
                <w:sz w:val="20"/>
                <w:szCs w:val="20"/>
                <w:lang w:val="ru-RU"/>
              </w:rPr>
            </w:pPr>
            <w:r w:rsidRPr="00157905">
              <w:rPr>
                <w:sz w:val="20"/>
                <w:szCs w:val="20"/>
                <w:lang w:val="ru-RU"/>
              </w:rPr>
              <w:t>Начальная цена реализации имущества определяется в размере начальной цены, установленной на повторных торгах.</w:t>
            </w:r>
          </w:p>
          <w:p w14:paraId="71A88978" w14:textId="77777777" w:rsidR="00E056FE" w:rsidRPr="00157905" w:rsidRDefault="00E056FE" w:rsidP="00E056FE">
            <w:pPr>
              <w:pStyle w:val="TableParagraph"/>
              <w:numPr>
                <w:ilvl w:val="0"/>
                <w:numId w:val="2"/>
              </w:numPr>
              <w:tabs>
                <w:tab w:val="left" w:pos="352"/>
              </w:tabs>
              <w:ind w:right="22" w:firstLine="0"/>
              <w:jc w:val="both"/>
              <w:rPr>
                <w:sz w:val="20"/>
                <w:szCs w:val="20"/>
                <w:lang w:val="ru-RU"/>
              </w:rPr>
            </w:pPr>
            <w:r w:rsidRPr="00157905">
              <w:rPr>
                <w:sz w:val="20"/>
                <w:szCs w:val="20"/>
                <w:lang w:val="ru-RU"/>
              </w:rPr>
              <w:t>Средства массовой информации, в которых размещается информация о проведении торгов - публикация сообщений о проведении торгов производится организатором торгов в газете «Коммерсантъ» и сети «Интернет» на Едином федеральном ресурсе сведений о банкротстве.</w:t>
            </w:r>
          </w:p>
          <w:p w14:paraId="69AEAB84" w14:textId="77777777" w:rsidR="00E056FE" w:rsidRPr="00157905" w:rsidRDefault="00E056FE" w:rsidP="00E056FE">
            <w:pPr>
              <w:pStyle w:val="TableParagraph"/>
              <w:numPr>
                <w:ilvl w:val="0"/>
                <w:numId w:val="2"/>
              </w:numPr>
              <w:tabs>
                <w:tab w:val="left" w:pos="282"/>
              </w:tabs>
              <w:ind w:right="23" w:firstLine="0"/>
              <w:jc w:val="both"/>
              <w:rPr>
                <w:sz w:val="20"/>
                <w:szCs w:val="20"/>
                <w:lang w:val="ru-RU"/>
              </w:rPr>
            </w:pPr>
            <w:r w:rsidRPr="00157905">
              <w:rPr>
                <w:sz w:val="20"/>
                <w:szCs w:val="20"/>
                <w:lang w:val="ru-RU"/>
              </w:rPr>
              <w:t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 в указанном периоде.</w:t>
            </w:r>
          </w:p>
          <w:p w14:paraId="6CF6C895" w14:textId="77777777" w:rsidR="00E056FE" w:rsidRPr="00157905" w:rsidRDefault="00E056FE" w:rsidP="00340C52">
            <w:pPr>
              <w:pStyle w:val="TableParagraph"/>
              <w:ind w:left="41" w:right="24" w:firstLine="220"/>
              <w:jc w:val="both"/>
              <w:rPr>
                <w:sz w:val="20"/>
                <w:szCs w:val="20"/>
                <w:lang w:val="ru-RU"/>
              </w:rPr>
            </w:pPr>
            <w:r w:rsidRPr="00157905">
              <w:rPr>
                <w:sz w:val="20"/>
                <w:szCs w:val="20"/>
                <w:lang w:val="ru-RU"/>
              </w:rPr>
              <w:t>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</w:t>
            </w:r>
          </w:p>
          <w:p w14:paraId="5279EFF8" w14:textId="77777777" w:rsidR="00E056FE" w:rsidRPr="00157905" w:rsidRDefault="00E056FE" w:rsidP="00340C52">
            <w:pPr>
              <w:pStyle w:val="TableParagraph"/>
              <w:ind w:left="41" w:right="23" w:firstLine="220"/>
              <w:jc w:val="both"/>
              <w:rPr>
                <w:sz w:val="20"/>
                <w:szCs w:val="20"/>
                <w:lang w:val="ru-RU"/>
              </w:rPr>
            </w:pPr>
            <w:r w:rsidRPr="00157905">
              <w:rPr>
                <w:sz w:val="20"/>
                <w:szCs w:val="20"/>
                <w:lang w:val="ru-RU"/>
              </w:rPr>
              <w:t>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</w:t>
            </w:r>
            <w:r w:rsidRPr="00157905">
              <w:rPr>
                <w:spacing w:val="-3"/>
                <w:sz w:val="20"/>
                <w:szCs w:val="20"/>
                <w:lang w:val="ru-RU"/>
              </w:rPr>
              <w:t xml:space="preserve"> </w:t>
            </w:r>
            <w:r w:rsidRPr="00157905">
              <w:rPr>
                <w:sz w:val="20"/>
                <w:szCs w:val="20"/>
                <w:lang w:val="ru-RU"/>
              </w:rPr>
              <w:t>срок</w:t>
            </w:r>
            <w:r w:rsidRPr="00157905">
              <w:rPr>
                <w:spacing w:val="-2"/>
                <w:sz w:val="20"/>
                <w:szCs w:val="20"/>
                <w:lang w:val="ru-RU"/>
              </w:rPr>
              <w:t xml:space="preserve"> </w:t>
            </w:r>
            <w:r w:rsidRPr="00157905">
              <w:rPr>
                <w:sz w:val="20"/>
                <w:szCs w:val="20"/>
                <w:lang w:val="ru-RU"/>
              </w:rPr>
              <w:t>заявку</w:t>
            </w:r>
            <w:r w:rsidRPr="00157905">
              <w:rPr>
                <w:spacing w:val="-5"/>
                <w:sz w:val="20"/>
                <w:szCs w:val="20"/>
                <w:lang w:val="ru-RU"/>
              </w:rPr>
              <w:t xml:space="preserve"> </w:t>
            </w:r>
            <w:r w:rsidRPr="00157905">
              <w:rPr>
                <w:sz w:val="20"/>
                <w:szCs w:val="20"/>
                <w:lang w:val="ru-RU"/>
              </w:rPr>
              <w:t>на</w:t>
            </w:r>
            <w:r w:rsidRPr="00157905">
              <w:rPr>
                <w:spacing w:val="-2"/>
                <w:sz w:val="20"/>
                <w:szCs w:val="20"/>
                <w:lang w:val="ru-RU"/>
              </w:rPr>
              <w:t xml:space="preserve"> </w:t>
            </w:r>
            <w:r w:rsidRPr="00157905">
              <w:rPr>
                <w:sz w:val="20"/>
                <w:szCs w:val="20"/>
                <w:lang w:val="ru-RU"/>
              </w:rPr>
              <w:t>участие</w:t>
            </w:r>
            <w:r w:rsidRPr="00157905">
              <w:rPr>
                <w:spacing w:val="-2"/>
                <w:sz w:val="20"/>
                <w:szCs w:val="20"/>
                <w:lang w:val="ru-RU"/>
              </w:rPr>
              <w:t xml:space="preserve"> </w:t>
            </w:r>
            <w:r w:rsidRPr="00157905">
              <w:rPr>
                <w:sz w:val="20"/>
                <w:szCs w:val="20"/>
                <w:lang w:val="ru-RU"/>
              </w:rPr>
              <w:t>в</w:t>
            </w:r>
            <w:r w:rsidRPr="00157905">
              <w:rPr>
                <w:spacing w:val="-3"/>
                <w:sz w:val="20"/>
                <w:szCs w:val="20"/>
                <w:lang w:val="ru-RU"/>
              </w:rPr>
              <w:t xml:space="preserve"> </w:t>
            </w:r>
            <w:r w:rsidRPr="00157905">
              <w:rPr>
                <w:sz w:val="20"/>
                <w:szCs w:val="20"/>
                <w:lang w:val="ru-RU"/>
              </w:rPr>
              <w:t>торгах</w:t>
            </w:r>
            <w:r w:rsidRPr="00157905">
              <w:rPr>
                <w:spacing w:val="-2"/>
                <w:sz w:val="20"/>
                <w:szCs w:val="20"/>
                <w:lang w:val="ru-RU"/>
              </w:rPr>
              <w:t xml:space="preserve"> </w:t>
            </w:r>
            <w:r w:rsidRPr="00157905">
              <w:rPr>
                <w:sz w:val="20"/>
                <w:szCs w:val="20"/>
                <w:lang w:val="ru-RU"/>
              </w:rPr>
              <w:t>по</w:t>
            </w:r>
            <w:r w:rsidRPr="00157905">
              <w:rPr>
                <w:spacing w:val="-6"/>
                <w:sz w:val="20"/>
                <w:szCs w:val="20"/>
                <w:lang w:val="ru-RU"/>
              </w:rPr>
              <w:t xml:space="preserve"> </w:t>
            </w:r>
            <w:r w:rsidRPr="00157905">
              <w:rPr>
                <w:sz w:val="20"/>
                <w:szCs w:val="20"/>
                <w:lang w:val="ru-RU"/>
              </w:rPr>
              <w:t>продаже</w:t>
            </w:r>
            <w:r w:rsidRPr="00157905">
              <w:rPr>
                <w:spacing w:val="-2"/>
                <w:sz w:val="20"/>
                <w:szCs w:val="20"/>
                <w:lang w:val="ru-RU"/>
              </w:rPr>
              <w:t xml:space="preserve"> </w:t>
            </w:r>
            <w:r w:rsidRPr="00157905">
              <w:rPr>
                <w:sz w:val="20"/>
                <w:szCs w:val="20"/>
                <w:lang w:val="ru-RU"/>
              </w:rPr>
              <w:t>имущества</w:t>
            </w:r>
            <w:r w:rsidRPr="00157905">
              <w:rPr>
                <w:spacing w:val="-2"/>
                <w:sz w:val="20"/>
                <w:szCs w:val="20"/>
                <w:lang w:val="ru-RU"/>
              </w:rPr>
              <w:t xml:space="preserve"> </w:t>
            </w:r>
            <w:r w:rsidRPr="00157905">
              <w:rPr>
                <w:sz w:val="20"/>
                <w:szCs w:val="20"/>
                <w:lang w:val="ru-RU"/>
              </w:rPr>
              <w:t>должника посредством публичного предложения.</w:t>
            </w:r>
          </w:p>
          <w:p w14:paraId="2AF7D00A" w14:textId="77777777" w:rsidR="00E056FE" w:rsidRPr="00157905" w:rsidRDefault="00E056FE" w:rsidP="00340C52">
            <w:pPr>
              <w:pStyle w:val="TableParagraph"/>
              <w:ind w:left="41" w:right="23" w:firstLine="220"/>
              <w:jc w:val="both"/>
              <w:rPr>
                <w:sz w:val="20"/>
                <w:szCs w:val="20"/>
                <w:lang w:val="ru-RU"/>
              </w:rPr>
            </w:pPr>
            <w:r w:rsidRPr="00157905">
              <w:rPr>
                <w:sz w:val="20"/>
                <w:szCs w:val="20"/>
                <w:lang w:val="ru-RU"/>
              </w:rPr>
              <w:t xml:space="preserve">В случае если до подведения итогов торгов по результатам нескольких периодов будет иметься несколько заявок на участие, то приоритет (независимо от цены) имеет заявка, которая была подана в более раннем периоде. </w:t>
            </w:r>
          </w:p>
          <w:p w14:paraId="7FF4EC64" w14:textId="77777777" w:rsidR="00E056FE" w:rsidRPr="00157905" w:rsidRDefault="00E056FE" w:rsidP="00E056FE">
            <w:pPr>
              <w:pStyle w:val="TableParagraph"/>
              <w:numPr>
                <w:ilvl w:val="0"/>
                <w:numId w:val="2"/>
              </w:numPr>
              <w:tabs>
                <w:tab w:val="left" w:pos="323"/>
              </w:tabs>
              <w:ind w:right="23" w:firstLine="0"/>
              <w:jc w:val="both"/>
              <w:rPr>
                <w:color w:val="000000" w:themeColor="text1"/>
                <w:sz w:val="20"/>
                <w:szCs w:val="20"/>
                <w:lang w:val="ru-RU"/>
              </w:rPr>
            </w:pPr>
            <w:r w:rsidRPr="00157905">
              <w:rPr>
                <w:sz w:val="20"/>
                <w:szCs w:val="20"/>
                <w:lang w:val="ru-RU"/>
              </w:rPr>
              <w:t xml:space="preserve">С даты определения победителя торгов по продаже имущества должника посредством публичного предложения, прием заявок прекращается, иные заявки </w:t>
            </w:r>
            <w:r w:rsidRPr="00157905">
              <w:rPr>
                <w:color w:val="000000" w:themeColor="text1"/>
                <w:sz w:val="20"/>
                <w:szCs w:val="20"/>
                <w:lang w:val="ru-RU"/>
              </w:rPr>
              <w:t>не рассматриваются.</w:t>
            </w:r>
          </w:p>
          <w:p w14:paraId="721DB395" w14:textId="74772A03" w:rsidR="00E056FE" w:rsidRPr="00157905" w:rsidRDefault="00E056FE" w:rsidP="00E056FE">
            <w:pPr>
              <w:pStyle w:val="TableParagraph"/>
              <w:numPr>
                <w:ilvl w:val="0"/>
                <w:numId w:val="2"/>
              </w:numPr>
              <w:tabs>
                <w:tab w:val="left" w:pos="268"/>
              </w:tabs>
              <w:ind w:right="20" w:firstLine="0"/>
              <w:jc w:val="both"/>
              <w:rPr>
                <w:color w:val="000000" w:themeColor="text1"/>
                <w:sz w:val="20"/>
                <w:szCs w:val="20"/>
                <w:lang w:val="ru-RU"/>
              </w:rPr>
            </w:pPr>
            <w:r w:rsidRPr="00157905">
              <w:rPr>
                <w:color w:val="000000" w:themeColor="text1"/>
                <w:sz w:val="20"/>
                <w:szCs w:val="20"/>
                <w:lang w:val="ru-RU"/>
              </w:rPr>
              <w:t xml:space="preserve">Задаток для участия в торгах посредством публичного предложения в размере </w:t>
            </w:r>
            <w:r w:rsidRPr="00157905">
              <w:rPr>
                <w:b/>
                <w:color w:val="000000" w:themeColor="text1"/>
                <w:sz w:val="20"/>
                <w:szCs w:val="20"/>
                <w:lang w:val="ru-RU"/>
              </w:rPr>
              <w:t xml:space="preserve">10% </w:t>
            </w:r>
            <w:r w:rsidRPr="00157905">
              <w:rPr>
                <w:color w:val="000000" w:themeColor="text1"/>
                <w:sz w:val="20"/>
                <w:szCs w:val="20"/>
                <w:lang w:val="ru-RU"/>
              </w:rPr>
              <w:t xml:space="preserve">от начальной цены лота в определенном периоде должен быть внесен заявителем в срок, обеспечивающий поступление задатка не </w:t>
            </w:r>
            <w:r w:rsidR="00851BC5" w:rsidRPr="00157905">
              <w:rPr>
                <w:color w:val="000000" w:themeColor="text1"/>
                <w:sz w:val="20"/>
                <w:szCs w:val="20"/>
                <w:lang w:val="ru-RU"/>
              </w:rPr>
              <w:t xml:space="preserve">позднее даты подведения итогов торгов. </w:t>
            </w:r>
          </w:p>
          <w:p w14:paraId="787F53AF" w14:textId="5331C4B6" w:rsidR="00E056FE" w:rsidRPr="00157905" w:rsidRDefault="00E056FE" w:rsidP="00E056FE">
            <w:pPr>
              <w:pStyle w:val="TableParagraph"/>
              <w:numPr>
                <w:ilvl w:val="0"/>
                <w:numId w:val="2"/>
              </w:numPr>
              <w:tabs>
                <w:tab w:val="left" w:pos="290"/>
              </w:tabs>
              <w:ind w:right="20" w:firstLine="0"/>
              <w:jc w:val="both"/>
              <w:rPr>
                <w:sz w:val="20"/>
                <w:szCs w:val="20"/>
                <w:lang w:val="ru-RU"/>
              </w:rPr>
            </w:pPr>
            <w:r w:rsidRPr="00157905">
              <w:rPr>
                <w:sz w:val="20"/>
                <w:szCs w:val="20"/>
                <w:lang w:val="ru-RU"/>
              </w:rPr>
              <w:t xml:space="preserve">Договор купли-продажи заключается в течение </w:t>
            </w:r>
            <w:r w:rsidRPr="00157905">
              <w:rPr>
                <w:b/>
                <w:sz w:val="20"/>
                <w:szCs w:val="20"/>
                <w:lang w:val="ru-RU"/>
              </w:rPr>
              <w:t xml:space="preserve">10 календарных дней </w:t>
            </w:r>
            <w:r w:rsidRPr="00157905">
              <w:rPr>
                <w:sz w:val="20"/>
                <w:szCs w:val="20"/>
                <w:lang w:val="ru-RU"/>
              </w:rPr>
              <w:t>со дня подведения</w:t>
            </w:r>
            <w:r w:rsidRPr="00157905">
              <w:rPr>
                <w:spacing w:val="-2"/>
                <w:sz w:val="20"/>
                <w:szCs w:val="20"/>
                <w:lang w:val="ru-RU"/>
              </w:rPr>
              <w:t xml:space="preserve"> </w:t>
            </w:r>
            <w:r w:rsidRPr="00157905">
              <w:rPr>
                <w:sz w:val="20"/>
                <w:szCs w:val="20"/>
                <w:lang w:val="ru-RU"/>
              </w:rPr>
              <w:t>результатов</w:t>
            </w:r>
            <w:r w:rsidRPr="00157905">
              <w:rPr>
                <w:spacing w:val="-2"/>
                <w:sz w:val="20"/>
                <w:szCs w:val="20"/>
                <w:lang w:val="ru-RU"/>
              </w:rPr>
              <w:t xml:space="preserve"> </w:t>
            </w:r>
            <w:r w:rsidRPr="00157905">
              <w:rPr>
                <w:sz w:val="20"/>
                <w:szCs w:val="20"/>
                <w:lang w:val="ru-RU"/>
              </w:rPr>
              <w:t>торгов.</w:t>
            </w:r>
            <w:r w:rsidRPr="00157905">
              <w:rPr>
                <w:spacing w:val="-1"/>
                <w:sz w:val="20"/>
                <w:szCs w:val="20"/>
                <w:lang w:val="ru-RU"/>
              </w:rPr>
              <w:t xml:space="preserve"> </w:t>
            </w:r>
            <w:r w:rsidRPr="00157905">
              <w:rPr>
                <w:sz w:val="20"/>
                <w:szCs w:val="20"/>
                <w:lang w:val="ru-RU"/>
              </w:rPr>
              <w:t>Срок</w:t>
            </w:r>
            <w:r w:rsidRPr="00157905">
              <w:rPr>
                <w:spacing w:val="-3"/>
                <w:sz w:val="20"/>
                <w:szCs w:val="20"/>
                <w:lang w:val="ru-RU"/>
              </w:rPr>
              <w:t xml:space="preserve"> </w:t>
            </w:r>
            <w:r w:rsidRPr="00157905">
              <w:rPr>
                <w:sz w:val="20"/>
                <w:szCs w:val="20"/>
                <w:lang w:val="ru-RU"/>
              </w:rPr>
              <w:t>оплаты в</w:t>
            </w:r>
            <w:r w:rsidRPr="00157905">
              <w:rPr>
                <w:spacing w:val="-2"/>
                <w:sz w:val="20"/>
                <w:szCs w:val="20"/>
                <w:lang w:val="ru-RU"/>
              </w:rPr>
              <w:t xml:space="preserve"> </w:t>
            </w:r>
            <w:r w:rsidRPr="00157905">
              <w:rPr>
                <w:sz w:val="20"/>
                <w:szCs w:val="20"/>
                <w:lang w:val="ru-RU"/>
              </w:rPr>
              <w:t xml:space="preserve">течение </w:t>
            </w:r>
            <w:r w:rsidRPr="00157905">
              <w:rPr>
                <w:b/>
                <w:sz w:val="20"/>
                <w:szCs w:val="20"/>
                <w:lang w:val="ru-RU"/>
              </w:rPr>
              <w:t>30 календарных</w:t>
            </w:r>
            <w:r w:rsidRPr="00157905">
              <w:rPr>
                <w:b/>
                <w:spacing w:val="-2"/>
                <w:sz w:val="20"/>
                <w:szCs w:val="20"/>
                <w:lang w:val="ru-RU"/>
              </w:rPr>
              <w:t xml:space="preserve"> </w:t>
            </w:r>
            <w:r w:rsidRPr="00157905">
              <w:rPr>
                <w:b/>
                <w:sz w:val="20"/>
                <w:szCs w:val="20"/>
                <w:lang w:val="ru-RU"/>
              </w:rPr>
              <w:t xml:space="preserve">дней </w:t>
            </w:r>
            <w:r w:rsidRPr="00157905">
              <w:rPr>
                <w:sz w:val="20"/>
                <w:szCs w:val="20"/>
                <w:lang w:val="ru-RU"/>
              </w:rPr>
              <w:t>со дня подписания договора купли-продажи имущества.</w:t>
            </w:r>
            <w:r w:rsidR="00851BC5" w:rsidRPr="00157905">
              <w:rPr>
                <w:sz w:val="20"/>
                <w:szCs w:val="20"/>
                <w:lang w:val="ru-RU"/>
              </w:rPr>
              <w:t xml:space="preserve"> Решение об определении победителя торгов принимается не позднее чем в 10-дневный срок с даты окончания периода, в котором поступили надлежащим образом оформленные заявки. </w:t>
            </w:r>
          </w:p>
          <w:p w14:paraId="47BA6AD1" w14:textId="77777777" w:rsidR="00E056FE" w:rsidRPr="00157905" w:rsidRDefault="00E056FE" w:rsidP="00E056FE">
            <w:pPr>
              <w:pStyle w:val="TableParagraph"/>
              <w:numPr>
                <w:ilvl w:val="0"/>
                <w:numId w:val="2"/>
              </w:numPr>
              <w:tabs>
                <w:tab w:val="left" w:pos="261"/>
              </w:tabs>
              <w:spacing w:line="252" w:lineRule="exact"/>
              <w:ind w:left="261" w:hanging="220"/>
              <w:jc w:val="both"/>
              <w:rPr>
                <w:sz w:val="20"/>
                <w:szCs w:val="20"/>
                <w:lang w:val="ru-RU"/>
              </w:rPr>
            </w:pPr>
            <w:r w:rsidRPr="00157905">
              <w:rPr>
                <w:sz w:val="20"/>
                <w:szCs w:val="20"/>
                <w:lang w:val="ru-RU"/>
              </w:rPr>
              <w:t>Платежи</w:t>
            </w:r>
            <w:r w:rsidRPr="00157905">
              <w:rPr>
                <w:spacing w:val="-6"/>
                <w:sz w:val="20"/>
                <w:szCs w:val="20"/>
                <w:lang w:val="ru-RU"/>
              </w:rPr>
              <w:t xml:space="preserve"> </w:t>
            </w:r>
            <w:r w:rsidRPr="00157905">
              <w:rPr>
                <w:sz w:val="20"/>
                <w:szCs w:val="20"/>
                <w:lang w:val="ru-RU"/>
              </w:rPr>
              <w:t>осуществляются</w:t>
            </w:r>
            <w:r w:rsidRPr="00157905">
              <w:rPr>
                <w:spacing w:val="-6"/>
                <w:sz w:val="20"/>
                <w:szCs w:val="20"/>
                <w:lang w:val="ru-RU"/>
              </w:rPr>
              <w:t xml:space="preserve"> </w:t>
            </w:r>
            <w:r w:rsidRPr="00157905">
              <w:rPr>
                <w:sz w:val="20"/>
                <w:szCs w:val="20"/>
                <w:lang w:val="ru-RU"/>
              </w:rPr>
              <w:t>в</w:t>
            </w:r>
            <w:r w:rsidRPr="00157905">
              <w:rPr>
                <w:spacing w:val="-5"/>
                <w:sz w:val="20"/>
                <w:szCs w:val="20"/>
                <w:lang w:val="ru-RU"/>
              </w:rPr>
              <w:t xml:space="preserve"> </w:t>
            </w:r>
            <w:r w:rsidRPr="00157905">
              <w:rPr>
                <w:sz w:val="20"/>
                <w:szCs w:val="20"/>
                <w:lang w:val="ru-RU"/>
              </w:rPr>
              <w:t>безналичной</w:t>
            </w:r>
            <w:r w:rsidRPr="00157905">
              <w:rPr>
                <w:spacing w:val="-6"/>
                <w:sz w:val="20"/>
                <w:szCs w:val="20"/>
                <w:lang w:val="ru-RU"/>
              </w:rPr>
              <w:t xml:space="preserve"> </w:t>
            </w:r>
            <w:r w:rsidRPr="00157905">
              <w:rPr>
                <w:sz w:val="20"/>
                <w:szCs w:val="20"/>
                <w:lang w:val="ru-RU"/>
              </w:rPr>
              <w:t>денежной</w:t>
            </w:r>
            <w:r w:rsidRPr="00157905">
              <w:rPr>
                <w:spacing w:val="-5"/>
                <w:sz w:val="20"/>
                <w:szCs w:val="20"/>
                <w:lang w:val="ru-RU"/>
              </w:rPr>
              <w:t xml:space="preserve"> </w:t>
            </w:r>
            <w:r w:rsidRPr="00157905">
              <w:rPr>
                <w:spacing w:val="-2"/>
                <w:sz w:val="20"/>
                <w:szCs w:val="20"/>
                <w:lang w:val="ru-RU"/>
              </w:rPr>
              <w:t>форме.</w:t>
            </w:r>
          </w:p>
          <w:p w14:paraId="55A0B2B6" w14:textId="40B303FB" w:rsidR="00E056FE" w:rsidRPr="00157905" w:rsidRDefault="00E056FE" w:rsidP="00E056FE">
            <w:pPr>
              <w:pStyle w:val="TableParagraph"/>
              <w:numPr>
                <w:ilvl w:val="0"/>
                <w:numId w:val="2"/>
              </w:numPr>
              <w:tabs>
                <w:tab w:val="left" w:pos="372"/>
              </w:tabs>
              <w:spacing w:line="252" w:lineRule="exact"/>
              <w:ind w:left="372"/>
              <w:jc w:val="both"/>
              <w:rPr>
                <w:sz w:val="20"/>
                <w:szCs w:val="20"/>
                <w:lang w:val="ru-RU"/>
              </w:rPr>
            </w:pPr>
            <w:r w:rsidRPr="00157905">
              <w:rPr>
                <w:sz w:val="20"/>
                <w:szCs w:val="20"/>
                <w:lang w:val="ru-RU"/>
              </w:rPr>
              <w:t>Величина</w:t>
            </w:r>
            <w:r w:rsidRPr="00157905">
              <w:rPr>
                <w:spacing w:val="-9"/>
                <w:sz w:val="20"/>
                <w:szCs w:val="20"/>
                <w:lang w:val="ru-RU"/>
              </w:rPr>
              <w:t xml:space="preserve"> </w:t>
            </w:r>
            <w:r w:rsidRPr="00157905">
              <w:rPr>
                <w:sz w:val="20"/>
                <w:szCs w:val="20"/>
                <w:lang w:val="ru-RU"/>
              </w:rPr>
              <w:t>снижения</w:t>
            </w:r>
            <w:r w:rsidRPr="00157905">
              <w:rPr>
                <w:spacing w:val="-10"/>
                <w:sz w:val="20"/>
                <w:szCs w:val="20"/>
                <w:lang w:val="ru-RU"/>
              </w:rPr>
              <w:t xml:space="preserve"> </w:t>
            </w:r>
            <w:r w:rsidRPr="00157905">
              <w:rPr>
                <w:sz w:val="20"/>
                <w:szCs w:val="20"/>
                <w:lang w:val="ru-RU"/>
              </w:rPr>
              <w:t>начальной</w:t>
            </w:r>
            <w:r w:rsidRPr="00157905">
              <w:rPr>
                <w:spacing w:val="-8"/>
                <w:sz w:val="20"/>
                <w:szCs w:val="20"/>
                <w:lang w:val="ru-RU"/>
              </w:rPr>
              <w:t xml:space="preserve"> </w:t>
            </w:r>
            <w:r w:rsidRPr="00157905">
              <w:rPr>
                <w:spacing w:val="-4"/>
                <w:sz w:val="20"/>
                <w:szCs w:val="20"/>
                <w:lang w:val="ru-RU"/>
              </w:rPr>
              <w:t xml:space="preserve">цены: начальная цена продажи имущества снижается на </w:t>
            </w:r>
            <w:r w:rsidR="00BB7E5F">
              <w:rPr>
                <w:spacing w:val="-4"/>
                <w:sz w:val="20"/>
                <w:szCs w:val="20"/>
                <w:lang w:val="ru-RU"/>
              </w:rPr>
              <w:t>5</w:t>
            </w:r>
            <w:r w:rsidRPr="00157905">
              <w:rPr>
                <w:spacing w:val="-4"/>
                <w:sz w:val="20"/>
                <w:szCs w:val="20"/>
                <w:lang w:val="ru-RU"/>
              </w:rPr>
              <w:t xml:space="preserve">% каждые </w:t>
            </w:r>
            <w:r w:rsidR="00BB7E5F">
              <w:rPr>
                <w:spacing w:val="-4"/>
                <w:sz w:val="20"/>
                <w:szCs w:val="20"/>
                <w:lang w:val="ru-RU"/>
              </w:rPr>
              <w:t xml:space="preserve">10 </w:t>
            </w:r>
            <w:r w:rsidRPr="00157905">
              <w:rPr>
                <w:spacing w:val="-4"/>
                <w:sz w:val="20"/>
                <w:szCs w:val="20"/>
                <w:lang w:val="ru-RU"/>
              </w:rPr>
              <w:t xml:space="preserve">календарных дней, начиная с даты, указанной в сообщении о проведении торгов. Между датой размещения сообщения и датой начала приема заявок может быть установлен срок не более 7 дней. </w:t>
            </w:r>
          </w:p>
          <w:p w14:paraId="10F4C158" w14:textId="2EAC90F2" w:rsidR="00E056FE" w:rsidRPr="00157905" w:rsidRDefault="00E056FE" w:rsidP="00E056FE">
            <w:pPr>
              <w:pStyle w:val="TableParagraph"/>
              <w:numPr>
                <w:ilvl w:val="0"/>
                <w:numId w:val="1"/>
              </w:numPr>
              <w:tabs>
                <w:tab w:val="left" w:pos="496"/>
              </w:tabs>
              <w:ind w:right="22" w:firstLine="0"/>
              <w:jc w:val="both"/>
              <w:rPr>
                <w:sz w:val="20"/>
                <w:szCs w:val="20"/>
                <w:lang w:val="ru-RU"/>
              </w:rPr>
            </w:pPr>
            <w:r w:rsidRPr="00157905">
              <w:rPr>
                <w:sz w:val="20"/>
                <w:szCs w:val="20"/>
                <w:lang w:val="ru-RU"/>
              </w:rPr>
              <w:t xml:space="preserve">Минимальная цена продажи имущества (цена отсечения) на торгах посредством публичного предложения – </w:t>
            </w:r>
            <w:r w:rsidR="00BB7E5F" w:rsidRPr="00BB7E5F">
              <w:rPr>
                <w:b/>
                <w:bCs/>
                <w:sz w:val="20"/>
                <w:szCs w:val="20"/>
                <w:lang w:val="ru-RU"/>
              </w:rPr>
              <w:t>2</w:t>
            </w:r>
            <w:r w:rsidR="00851BC5" w:rsidRPr="00157905">
              <w:rPr>
                <w:b/>
                <w:sz w:val="20"/>
                <w:szCs w:val="20"/>
                <w:lang w:val="ru-RU"/>
              </w:rPr>
              <w:t>5</w:t>
            </w:r>
            <w:r w:rsidRPr="00157905">
              <w:rPr>
                <w:b/>
                <w:sz w:val="20"/>
                <w:szCs w:val="20"/>
                <w:lang w:val="ru-RU"/>
              </w:rPr>
              <w:t xml:space="preserve">% от начальной цены продажи имущества, по достижении цены отсечения торги прекращаются. </w:t>
            </w:r>
          </w:p>
          <w:p w14:paraId="18A9FC8D" w14:textId="77777777" w:rsidR="00E056FE" w:rsidRPr="00157905" w:rsidRDefault="00E056FE" w:rsidP="00E056FE">
            <w:pPr>
              <w:pStyle w:val="TableParagraph"/>
              <w:numPr>
                <w:ilvl w:val="0"/>
                <w:numId w:val="1"/>
              </w:numPr>
              <w:tabs>
                <w:tab w:val="left" w:pos="496"/>
              </w:tabs>
              <w:ind w:right="22" w:firstLine="0"/>
              <w:jc w:val="both"/>
              <w:rPr>
                <w:sz w:val="20"/>
                <w:szCs w:val="20"/>
                <w:lang w:val="ru-RU"/>
              </w:rPr>
            </w:pPr>
            <w:r w:rsidRPr="00157905">
              <w:rPr>
                <w:bCs/>
                <w:sz w:val="20"/>
                <w:szCs w:val="20"/>
                <w:lang w:val="ru-RU"/>
              </w:rPr>
              <w:t xml:space="preserve">Заявка на участие в торгах в форме публичного предложения должна быть подана не позднее даты и времени указанной в сообщении о проведении торгов для соответствующего периода. Требования к заявке устанавливаются аналогичные требованиям к заявке для торгов в форме аукциона. </w:t>
            </w:r>
          </w:p>
          <w:p w14:paraId="4C4A6DCF" w14:textId="77777777" w:rsidR="00E056FE" w:rsidRPr="00157905" w:rsidRDefault="00E056FE" w:rsidP="00E056FE">
            <w:pPr>
              <w:pStyle w:val="TableParagraph"/>
              <w:numPr>
                <w:ilvl w:val="0"/>
                <w:numId w:val="1"/>
              </w:numPr>
              <w:tabs>
                <w:tab w:val="left" w:pos="496"/>
              </w:tabs>
              <w:ind w:right="22" w:firstLine="0"/>
              <w:jc w:val="both"/>
              <w:rPr>
                <w:sz w:val="20"/>
                <w:szCs w:val="20"/>
                <w:lang w:val="ru-RU"/>
              </w:rPr>
            </w:pPr>
            <w:r w:rsidRPr="00157905">
              <w:rPr>
                <w:bCs/>
                <w:sz w:val="20"/>
                <w:szCs w:val="20"/>
                <w:lang w:val="ru-RU"/>
              </w:rPr>
              <w:t xml:space="preserve">Результат торгов в форме публичного предложения подводится не позднее 10 календарных дней с даты окончания соответствующего периода. </w:t>
            </w:r>
          </w:p>
          <w:p w14:paraId="5E638E11" w14:textId="77777777" w:rsidR="00E056FE" w:rsidRPr="00157905" w:rsidRDefault="00E056FE" w:rsidP="00340C52">
            <w:pPr>
              <w:pStyle w:val="TableParagraph"/>
              <w:tabs>
                <w:tab w:val="left" w:pos="496"/>
              </w:tabs>
              <w:ind w:left="41" w:right="22"/>
              <w:jc w:val="both"/>
              <w:rPr>
                <w:sz w:val="20"/>
                <w:szCs w:val="20"/>
                <w:lang w:val="ru-RU"/>
              </w:rPr>
            </w:pPr>
          </w:p>
          <w:p w14:paraId="2C4E0349" w14:textId="77777777" w:rsidR="00E056FE" w:rsidRPr="00157905" w:rsidRDefault="00E056FE" w:rsidP="00340C52">
            <w:pPr>
              <w:pStyle w:val="TableParagraph"/>
              <w:ind w:left="41" w:right="20"/>
              <w:jc w:val="both"/>
              <w:rPr>
                <w:sz w:val="20"/>
                <w:szCs w:val="20"/>
                <w:lang w:val="ru-RU"/>
              </w:rPr>
            </w:pPr>
          </w:p>
        </w:tc>
      </w:tr>
      <w:tr w:rsidR="00E056FE" w:rsidRPr="00157905" w14:paraId="240B9B47" w14:textId="77777777" w:rsidTr="00F4562F">
        <w:trPr>
          <w:trHeight w:val="2254"/>
        </w:trPr>
        <w:tc>
          <w:tcPr>
            <w:tcW w:w="389" w:type="dxa"/>
          </w:tcPr>
          <w:p w14:paraId="15C87F69" w14:textId="77777777" w:rsidR="00E056FE" w:rsidRPr="00157905" w:rsidRDefault="00E056FE" w:rsidP="00340C52">
            <w:pPr>
              <w:pStyle w:val="TableParagraph"/>
              <w:spacing w:before="246"/>
              <w:rPr>
                <w:b/>
                <w:sz w:val="20"/>
                <w:szCs w:val="20"/>
              </w:rPr>
            </w:pPr>
            <w:r w:rsidRPr="00157905">
              <w:rPr>
                <w:b/>
                <w:sz w:val="20"/>
                <w:szCs w:val="20"/>
              </w:rPr>
              <w:lastRenderedPageBreak/>
              <w:t>18</w:t>
            </w:r>
          </w:p>
        </w:tc>
        <w:tc>
          <w:tcPr>
            <w:tcW w:w="1785" w:type="dxa"/>
          </w:tcPr>
          <w:p w14:paraId="47CCAB59" w14:textId="77777777" w:rsidR="00E056FE" w:rsidRPr="00157905" w:rsidRDefault="00E056FE" w:rsidP="00340C52">
            <w:pPr>
              <w:pStyle w:val="TableParagraph"/>
              <w:ind w:left="38"/>
              <w:rPr>
                <w:spacing w:val="-2"/>
                <w:sz w:val="20"/>
                <w:szCs w:val="20"/>
              </w:rPr>
            </w:pPr>
            <w:proofErr w:type="spellStart"/>
            <w:r w:rsidRPr="00157905">
              <w:rPr>
                <w:spacing w:val="-2"/>
                <w:sz w:val="20"/>
                <w:szCs w:val="20"/>
              </w:rPr>
              <w:t>Иные</w:t>
            </w:r>
            <w:proofErr w:type="spellEnd"/>
            <w:r w:rsidRPr="00157905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157905">
              <w:rPr>
                <w:spacing w:val="-2"/>
                <w:sz w:val="20"/>
                <w:szCs w:val="20"/>
              </w:rPr>
              <w:t>условия</w:t>
            </w:r>
            <w:proofErr w:type="spellEnd"/>
          </w:p>
        </w:tc>
        <w:tc>
          <w:tcPr>
            <w:tcW w:w="7760" w:type="dxa"/>
            <w:gridSpan w:val="2"/>
          </w:tcPr>
          <w:p w14:paraId="11D644C2" w14:textId="77777777" w:rsidR="00E056FE" w:rsidRPr="00157905" w:rsidRDefault="00E056FE" w:rsidP="00E056FE">
            <w:pPr>
              <w:pStyle w:val="TableParagraph"/>
              <w:numPr>
                <w:ilvl w:val="0"/>
                <w:numId w:val="6"/>
              </w:numPr>
              <w:ind w:right="21"/>
              <w:jc w:val="both"/>
              <w:rPr>
                <w:sz w:val="20"/>
                <w:szCs w:val="20"/>
                <w:lang w:val="ru-RU"/>
              </w:rPr>
            </w:pPr>
            <w:r w:rsidRPr="00157905">
              <w:rPr>
                <w:sz w:val="20"/>
                <w:szCs w:val="20"/>
                <w:lang w:val="ru-RU"/>
              </w:rPr>
              <w:t xml:space="preserve">Организатор торгов вправе прекратить или приостановить торги в любой момент без объяснения причин. </w:t>
            </w:r>
          </w:p>
          <w:p w14:paraId="64188EA1" w14:textId="77777777" w:rsidR="00E056FE" w:rsidRPr="00157905" w:rsidRDefault="00E056FE" w:rsidP="00E056FE">
            <w:pPr>
              <w:pStyle w:val="TableParagraph"/>
              <w:numPr>
                <w:ilvl w:val="0"/>
                <w:numId w:val="6"/>
              </w:numPr>
              <w:ind w:right="21"/>
              <w:jc w:val="both"/>
              <w:rPr>
                <w:sz w:val="20"/>
                <w:szCs w:val="20"/>
                <w:lang w:val="ru-RU"/>
              </w:rPr>
            </w:pPr>
            <w:r w:rsidRPr="00157905">
              <w:rPr>
                <w:sz w:val="20"/>
                <w:szCs w:val="20"/>
                <w:lang w:val="ru-RU"/>
              </w:rPr>
              <w:t xml:space="preserve">Во всем ином организатор торгов и участники торгов руководствуются положением законодательства РФ. </w:t>
            </w:r>
          </w:p>
          <w:p w14:paraId="53EE15F4" w14:textId="77777777" w:rsidR="00E056FE" w:rsidRPr="00157905" w:rsidRDefault="00E056FE" w:rsidP="00E056FE">
            <w:pPr>
              <w:pStyle w:val="TableParagraph"/>
              <w:numPr>
                <w:ilvl w:val="0"/>
                <w:numId w:val="6"/>
              </w:numPr>
              <w:ind w:right="21"/>
              <w:jc w:val="both"/>
              <w:rPr>
                <w:sz w:val="20"/>
                <w:szCs w:val="20"/>
                <w:lang w:val="ru-RU"/>
              </w:rPr>
            </w:pPr>
            <w:r w:rsidRPr="00157905">
              <w:rPr>
                <w:sz w:val="20"/>
                <w:szCs w:val="20"/>
                <w:lang w:val="ru-RU"/>
              </w:rPr>
              <w:t xml:space="preserve">Имущество передается конкурсным управляющим должником не позднее 10 дней с даты оплаты по договору купли-продажи, кроме </w:t>
            </w:r>
            <w:proofErr w:type="gramStart"/>
            <w:r w:rsidRPr="00157905">
              <w:rPr>
                <w:sz w:val="20"/>
                <w:szCs w:val="20"/>
                <w:lang w:val="ru-RU"/>
              </w:rPr>
              <w:t>случаев</w:t>
            </w:r>
            <w:proofErr w:type="gramEnd"/>
            <w:r w:rsidRPr="00157905">
              <w:rPr>
                <w:sz w:val="20"/>
                <w:szCs w:val="20"/>
                <w:lang w:val="ru-RU"/>
              </w:rPr>
              <w:t xml:space="preserve"> когда покупатель уклоняется от приема имущества. Передача имущества осуществляется по месту</w:t>
            </w:r>
            <w:r w:rsidR="00851BC5" w:rsidRPr="00157905">
              <w:rPr>
                <w:sz w:val="20"/>
                <w:szCs w:val="20"/>
                <w:lang w:val="ru-RU"/>
              </w:rPr>
              <w:t xml:space="preserve"> его нахождения. Расходы на транспортировку имущества несет покупатель. </w:t>
            </w:r>
            <w:r w:rsidRPr="00157905">
              <w:rPr>
                <w:sz w:val="20"/>
                <w:szCs w:val="20"/>
                <w:lang w:val="ru-RU"/>
              </w:rPr>
              <w:t xml:space="preserve"> </w:t>
            </w:r>
          </w:p>
          <w:p w14:paraId="1D24B39F" w14:textId="6A71C59A" w:rsidR="002666D4" w:rsidRPr="00157905" w:rsidRDefault="002666D4" w:rsidP="00F4562F">
            <w:pPr>
              <w:pStyle w:val="TableParagraph"/>
              <w:ind w:left="401" w:right="21"/>
              <w:jc w:val="both"/>
              <w:rPr>
                <w:sz w:val="20"/>
                <w:szCs w:val="20"/>
                <w:lang w:val="ru-RU"/>
              </w:rPr>
            </w:pPr>
          </w:p>
        </w:tc>
      </w:tr>
    </w:tbl>
    <w:p w14:paraId="6C50B554" w14:textId="77777777" w:rsidR="00E056FE" w:rsidRPr="00157905" w:rsidRDefault="00E056FE" w:rsidP="00E056FE">
      <w:pPr>
        <w:pStyle w:val="TableParagraph"/>
        <w:spacing w:line="238" w:lineRule="exact"/>
        <w:jc w:val="both"/>
        <w:rPr>
          <w:sz w:val="20"/>
          <w:szCs w:val="20"/>
        </w:rPr>
        <w:sectPr w:rsidR="00E056FE" w:rsidRPr="00157905">
          <w:pgSz w:w="11910" w:h="16840"/>
          <w:pgMar w:top="240" w:right="566" w:bottom="280" w:left="1133" w:header="720" w:footer="720" w:gutter="0"/>
          <w:cols w:space="720"/>
        </w:sectPr>
      </w:pPr>
    </w:p>
    <w:p w14:paraId="6F493CBE" w14:textId="77777777" w:rsidR="00E056FE" w:rsidRPr="00157905" w:rsidRDefault="00E056FE" w:rsidP="00E056FE">
      <w:pPr>
        <w:rPr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96"/>
        <w:gridCol w:w="2099"/>
        <w:gridCol w:w="4570"/>
        <w:gridCol w:w="2836"/>
      </w:tblGrid>
      <w:tr w:rsidR="008B04C9" w:rsidRPr="00157905" w14:paraId="4E088346" w14:textId="20D30967" w:rsidTr="008B04C9"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B968BB" w14:textId="13552F94" w:rsidR="008B04C9" w:rsidRPr="00157905" w:rsidRDefault="008B04C9" w:rsidP="00E056FE">
            <w:pPr>
              <w:jc w:val="center"/>
              <w:rPr>
                <w:color w:val="000000"/>
                <w:sz w:val="20"/>
                <w:szCs w:val="20"/>
              </w:rPr>
            </w:pPr>
            <w:r w:rsidRPr="00157905">
              <w:rPr>
                <w:color w:val="000000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157905">
              <w:rPr>
                <w:color w:val="000000"/>
                <w:sz w:val="20"/>
                <w:szCs w:val="20"/>
              </w:rPr>
              <w:t>п.п</w:t>
            </w:r>
            <w:proofErr w:type="spellEnd"/>
            <w:proofErr w:type="gramEnd"/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F3AEAA" w14:textId="4C48BE11" w:rsidR="008B04C9" w:rsidRPr="00157905" w:rsidRDefault="008B04C9" w:rsidP="00E056FE">
            <w:pPr>
              <w:pStyle w:val="TableParagraph"/>
              <w:jc w:val="center"/>
              <w:rPr>
                <w:sz w:val="20"/>
                <w:szCs w:val="20"/>
              </w:rPr>
            </w:pPr>
            <w:r w:rsidRPr="00157905">
              <w:rPr>
                <w:sz w:val="20"/>
                <w:szCs w:val="20"/>
              </w:rPr>
              <w:t>Модель, марка</w:t>
            </w:r>
          </w:p>
        </w:tc>
        <w:tc>
          <w:tcPr>
            <w:tcW w:w="2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809CB4" w14:textId="3C6172E5" w:rsidR="008B04C9" w:rsidRPr="00157905" w:rsidRDefault="008B04C9" w:rsidP="00E056FE">
            <w:pPr>
              <w:pStyle w:val="TableParagraph"/>
              <w:spacing w:before="185"/>
              <w:jc w:val="center"/>
              <w:rPr>
                <w:sz w:val="20"/>
                <w:szCs w:val="20"/>
              </w:rPr>
            </w:pPr>
            <w:r w:rsidRPr="00157905">
              <w:rPr>
                <w:sz w:val="20"/>
                <w:szCs w:val="20"/>
              </w:rPr>
              <w:t>Идентифицирующие номера</w:t>
            </w:r>
          </w:p>
        </w:tc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51FEE" w14:textId="0CBDC675" w:rsidR="008B04C9" w:rsidRPr="00157905" w:rsidRDefault="008B04C9" w:rsidP="00E056FE">
            <w:pPr>
              <w:pStyle w:val="TableParagraph"/>
              <w:spacing w:before="185"/>
              <w:jc w:val="center"/>
              <w:rPr>
                <w:sz w:val="20"/>
                <w:szCs w:val="20"/>
              </w:rPr>
            </w:pPr>
            <w:r w:rsidRPr="00157905">
              <w:rPr>
                <w:sz w:val="20"/>
                <w:szCs w:val="20"/>
              </w:rPr>
              <w:t xml:space="preserve">Начальная цена продажи </w:t>
            </w:r>
          </w:p>
        </w:tc>
      </w:tr>
      <w:tr w:rsidR="008B04C9" w:rsidRPr="00157905" w14:paraId="03D8916F" w14:textId="6E069420" w:rsidTr="00035A07"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8CA0B" w14:textId="5EBBDFFC" w:rsidR="008B04C9" w:rsidRPr="00157905" w:rsidRDefault="00035A07" w:rsidP="002666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BC417" w14:textId="77777777" w:rsidR="008B04C9" w:rsidRPr="00157905" w:rsidRDefault="008B04C9" w:rsidP="002666D4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216E73C2" w14:textId="77777777" w:rsidR="008B04C9" w:rsidRPr="00157905" w:rsidRDefault="008B04C9" w:rsidP="002666D4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255BA54E" w14:textId="77777777" w:rsidR="008B04C9" w:rsidRPr="00157905" w:rsidRDefault="008B04C9" w:rsidP="002666D4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47E17448" w14:textId="77777777" w:rsidR="008B04C9" w:rsidRPr="00157905" w:rsidRDefault="008B04C9" w:rsidP="002666D4">
            <w:pPr>
              <w:pStyle w:val="TableParagraph"/>
              <w:spacing w:before="225"/>
              <w:jc w:val="center"/>
              <w:rPr>
                <w:sz w:val="20"/>
                <w:szCs w:val="20"/>
              </w:rPr>
            </w:pPr>
          </w:p>
          <w:p w14:paraId="2F36CAEB" w14:textId="5DB9A7AD" w:rsidR="008B04C9" w:rsidRPr="00035A07" w:rsidRDefault="00035A07" w:rsidP="002666D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Mazda CX-9 </w:t>
            </w:r>
          </w:p>
        </w:tc>
        <w:tc>
          <w:tcPr>
            <w:tcW w:w="2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136E43" w14:textId="77777777" w:rsidR="008B04C9" w:rsidRPr="00157905" w:rsidRDefault="008B04C9" w:rsidP="00035A07">
            <w:pPr>
              <w:pStyle w:val="TableParagraph"/>
              <w:spacing w:before="185"/>
              <w:jc w:val="center"/>
              <w:rPr>
                <w:sz w:val="20"/>
                <w:szCs w:val="20"/>
              </w:rPr>
            </w:pPr>
          </w:p>
          <w:p w14:paraId="2065FE46" w14:textId="688CC0C1" w:rsidR="008B04C9" w:rsidRPr="00035A07" w:rsidRDefault="00035A07" w:rsidP="00035A0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color w:val="000000"/>
                <w:lang w:val="en-US"/>
              </w:rPr>
              <w:t xml:space="preserve">VIN: </w:t>
            </w:r>
            <w:r>
              <w:rPr>
                <w:color w:val="000000"/>
              </w:rPr>
              <w:t>RUMTBEWYA04006515</w:t>
            </w:r>
          </w:p>
        </w:tc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786AA6" w14:textId="77777777" w:rsidR="008B04C9" w:rsidRPr="00157905" w:rsidRDefault="008B04C9" w:rsidP="00035A07">
            <w:pPr>
              <w:pStyle w:val="TableParagraph"/>
              <w:spacing w:before="185"/>
              <w:jc w:val="center"/>
              <w:rPr>
                <w:sz w:val="20"/>
                <w:szCs w:val="20"/>
              </w:rPr>
            </w:pPr>
          </w:p>
          <w:p w14:paraId="0BBEDE85" w14:textId="4DB29567" w:rsidR="008B04C9" w:rsidRPr="00157905" w:rsidRDefault="00035A07" w:rsidP="00035A07">
            <w:pPr>
              <w:pStyle w:val="TableParagraph"/>
              <w:spacing w:before="185"/>
              <w:jc w:val="center"/>
              <w:rPr>
                <w:sz w:val="20"/>
                <w:szCs w:val="20"/>
              </w:rPr>
            </w:pPr>
            <w:r w:rsidRPr="00035A07">
              <w:rPr>
                <w:sz w:val="20"/>
                <w:szCs w:val="20"/>
              </w:rPr>
              <w:t>3 576</w:t>
            </w:r>
            <w:r>
              <w:rPr>
                <w:sz w:val="20"/>
                <w:szCs w:val="20"/>
              </w:rPr>
              <w:t> </w:t>
            </w:r>
            <w:r w:rsidRPr="00035A07">
              <w:rPr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  <w:t>,00</w:t>
            </w:r>
          </w:p>
        </w:tc>
      </w:tr>
    </w:tbl>
    <w:p w14:paraId="6A0782AA" w14:textId="520E6831" w:rsidR="002C7705" w:rsidRDefault="002C7705">
      <w:pPr>
        <w:rPr>
          <w:sz w:val="20"/>
          <w:szCs w:val="20"/>
        </w:rPr>
      </w:pPr>
    </w:p>
    <w:p w14:paraId="0DC0028F" w14:textId="7CA7CAEB" w:rsidR="0068480E" w:rsidRPr="00214708" w:rsidRDefault="0068480E">
      <w:pPr>
        <w:rPr>
          <w:sz w:val="24"/>
          <w:szCs w:val="24"/>
        </w:rPr>
      </w:pPr>
      <w:r w:rsidRPr="00214708">
        <w:rPr>
          <w:sz w:val="24"/>
          <w:szCs w:val="24"/>
        </w:rPr>
        <w:tab/>
        <w:t xml:space="preserve">Если кредиторы примут решение о выкупе ТС у </w:t>
      </w:r>
      <w:proofErr w:type="spellStart"/>
      <w:r w:rsidRPr="00214708">
        <w:rPr>
          <w:sz w:val="24"/>
          <w:szCs w:val="24"/>
        </w:rPr>
        <w:t>Альфализинга</w:t>
      </w:r>
      <w:proofErr w:type="spellEnd"/>
      <w:r w:rsidRPr="00214708">
        <w:rPr>
          <w:sz w:val="24"/>
          <w:szCs w:val="24"/>
        </w:rPr>
        <w:t xml:space="preserve">, то на основании такого же положения </w:t>
      </w:r>
      <w:bookmarkStart w:id="0" w:name="_GoBack"/>
      <w:bookmarkEnd w:id="0"/>
    </w:p>
    <w:sectPr w:rsidR="0068480E" w:rsidRPr="00214708">
      <w:pgSz w:w="11910" w:h="16840"/>
      <w:pgMar w:top="240" w:right="566" w:bottom="28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0F7BFD"/>
    <w:multiLevelType w:val="hybridMultilevel"/>
    <w:tmpl w:val="160E90E2"/>
    <w:lvl w:ilvl="0" w:tplc="75026AE4">
      <w:start w:val="1"/>
      <w:numFmt w:val="decimal"/>
      <w:lvlText w:val="%1."/>
      <w:lvlJc w:val="left"/>
      <w:pPr>
        <w:ind w:left="4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1" w:hanging="360"/>
      </w:pPr>
    </w:lvl>
    <w:lvl w:ilvl="2" w:tplc="0419001B" w:tentative="1">
      <w:start w:val="1"/>
      <w:numFmt w:val="lowerRoman"/>
      <w:lvlText w:val="%3."/>
      <w:lvlJc w:val="right"/>
      <w:pPr>
        <w:ind w:left="1841" w:hanging="180"/>
      </w:pPr>
    </w:lvl>
    <w:lvl w:ilvl="3" w:tplc="0419000F" w:tentative="1">
      <w:start w:val="1"/>
      <w:numFmt w:val="decimal"/>
      <w:lvlText w:val="%4."/>
      <w:lvlJc w:val="left"/>
      <w:pPr>
        <w:ind w:left="2561" w:hanging="360"/>
      </w:pPr>
    </w:lvl>
    <w:lvl w:ilvl="4" w:tplc="04190019" w:tentative="1">
      <w:start w:val="1"/>
      <w:numFmt w:val="lowerLetter"/>
      <w:lvlText w:val="%5."/>
      <w:lvlJc w:val="left"/>
      <w:pPr>
        <w:ind w:left="3281" w:hanging="360"/>
      </w:pPr>
    </w:lvl>
    <w:lvl w:ilvl="5" w:tplc="0419001B" w:tentative="1">
      <w:start w:val="1"/>
      <w:numFmt w:val="lowerRoman"/>
      <w:lvlText w:val="%6."/>
      <w:lvlJc w:val="right"/>
      <w:pPr>
        <w:ind w:left="4001" w:hanging="180"/>
      </w:pPr>
    </w:lvl>
    <w:lvl w:ilvl="6" w:tplc="0419000F" w:tentative="1">
      <w:start w:val="1"/>
      <w:numFmt w:val="decimal"/>
      <w:lvlText w:val="%7."/>
      <w:lvlJc w:val="left"/>
      <w:pPr>
        <w:ind w:left="4721" w:hanging="360"/>
      </w:pPr>
    </w:lvl>
    <w:lvl w:ilvl="7" w:tplc="04190019" w:tentative="1">
      <w:start w:val="1"/>
      <w:numFmt w:val="lowerLetter"/>
      <w:lvlText w:val="%8."/>
      <w:lvlJc w:val="left"/>
      <w:pPr>
        <w:ind w:left="5441" w:hanging="360"/>
      </w:pPr>
    </w:lvl>
    <w:lvl w:ilvl="8" w:tplc="0419001B" w:tentative="1">
      <w:start w:val="1"/>
      <w:numFmt w:val="lowerRoman"/>
      <w:lvlText w:val="%9."/>
      <w:lvlJc w:val="right"/>
      <w:pPr>
        <w:ind w:left="6161" w:hanging="180"/>
      </w:pPr>
    </w:lvl>
  </w:abstractNum>
  <w:abstractNum w:abstractNumId="1" w15:restartNumberingAfterBreak="0">
    <w:nsid w:val="04241488"/>
    <w:multiLevelType w:val="hybridMultilevel"/>
    <w:tmpl w:val="C3B0C1C6"/>
    <w:lvl w:ilvl="0" w:tplc="4222885E">
      <w:start w:val="1"/>
      <w:numFmt w:val="decimal"/>
      <w:lvlText w:val="%1."/>
      <w:lvlJc w:val="left"/>
      <w:pPr>
        <w:ind w:left="41" w:hanging="2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E25EF2D6">
      <w:numFmt w:val="bullet"/>
      <w:lvlText w:val="•"/>
      <w:lvlJc w:val="left"/>
      <w:pPr>
        <w:ind w:left="810" w:hanging="236"/>
      </w:pPr>
      <w:rPr>
        <w:rFonts w:hint="default"/>
        <w:lang w:val="ru-RU" w:eastAsia="en-US" w:bidi="ar-SA"/>
      </w:rPr>
    </w:lvl>
    <w:lvl w:ilvl="2" w:tplc="B06A4A30">
      <w:numFmt w:val="bullet"/>
      <w:lvlText w:val="•"/>
      <w:lvlJc w:val="left"/>
      <w:pPr>
        <w:ind w:left="1580" w:hanging="236"/>
      </w:pPr>
      <w:rPr>
        <w:rFonts w:hint="default"/>
        <w:lang w:val="ru-RU" w:eastAsia="en-US" w:bidi="ar-SA"/>
      </w:rPr>
    </w:lvl>
    <w:lvl w:ilvl="3" w:tplc="85F810FE">
      <w:numFmt w:val="bullet"/>
      <w:lvlText w:val="•"/>
      <w:lvlJc w:val="left"/>
      <w:pPr>
        <w:ind w:left="2350" w:hanging="236"/>
      </w:pPr>
      <w:rPr>
        <w:rFonts w:hint="default"/>
        <w:lang w:val="ru-RU" w:eastAsia="en-US" w:bidi="ar-SA"/>
      </w:rPr>
    </w:lvl>
    <w:lvl w:ilvl="4" w:tplc="3D6EF45A">
      <w:numFmt w:val="bullet"/>
      <w:lvlText w:val="•"/>
      <w:lvlJc w:val="left"/>
      <w:pPr>
        <w:ind w:left="3121" w:hanging="236"/>
      </w:pPr>
      <w:rPr>
        <w:rFonts w:hint="default"/>
        <w:lang w:val="ru-RU" w:eastAsia="en-US" w:bidi="ar-SA"/>
      </w:rPr>
    </w:lvl>
    <w:lvl w:ilvl="5" w:tplc="B06CA5DE">
      <w:numFmt w:val="bullet"/>
      <w:lvlText w:val="•"/>
      <w:lvlJc w:val="left"/>
      <w:pPr>
        <w:ind w:left="3891" w:hanging="236"/>
      </w:pPr>
      <w:rPr>
        <w:rFonts w:hint="default"/>
        <w:lang w:val="ru-RU" w:eastAsia="en-US" w:bidi="ar-SA"/>
      </w:rPr>
    </w:lvl>
    <w:lvl w:ilvl="6" w:tplc="D0201B70">
      <w:numFmt w:val="bullet"/>
      <w:lvlText w:val="•"/>
      <w:lvlJc w:val="left"/>
      <w:pPr>
        <w:ind w:left="4661" w:hanging="236"/>
      </w:pPr>
      <w:rPr>
        <w:rFonts w:hint="default"/>
        <w:lang w:val="ru-RU" w:eastAsia="en-US" w:bidi="ar-SA"/>
      </w:rPr>
    </w:lvl>
    <w:lvl w:ilvl="7" w:tplc="F8241632">
      <w:numFmt w:val="bullet"/>
      <w:lvlText w:val="•"/>
      <w:lvlJc w:val="left"/>
      <w:pPr>
        <w:ind w:left="5432" w:hanging="236"/>
      </w:pPr>
      <w:rPr>
        <w:rFonts w:hint="default"/>
        <w:lang w:val="ru-RU" w:eastAsia="en-US" w:bidi="ar-SA"/>
      </w:rPr>
    </w:lvl>
    <w:lvl w:ilvl="8" w:tplc="BCFCC0F4">
      <w:numFmt w:val="bullet"/>
      <w:lvlText w:val="•"/>
      <w:lvlJc w:val="left"/>
      <w:pPr>
        <w:ind w:left="6202" w:hanging="236"/>
      </w:pPr>
      <w:rPr>
        <w:rFonts w:hint="default"/>
        <w:lang w:val="ru-RU" w:eastAsia="en-US" w:bidi="ar-SA"/>
      </w:rPr>
    </w:lvl>
  </w:abstractNum>
  <w:abstractNum w:abstractNumId="2" w15:restartNumberingAfterBreak="0">
    <w:nsid w:val="19B43494"/>
    <w:multiLevelType w:val="hybridMultilevel"/>
    <w:tmpl w:val="D78EF658"/>
    <w:lvl w:ilvl="0" w:tplc="7270A9F6">
      <w:start w:val="1"/>
      <w:numFmt w:val="decimal"/>
      <w:lvlText w:val="%1."/>
      <w:lvlJc w:val="left"/>
      <w:pPr>
        <w:ind w:left="4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1" w:hanging="360"/>
      </w:pPr>
    </w:lvl>
    <w:lvl w:ilvl="2" w:tplc="0419001B" w:tentative="1">
      <w:start w:val="1"/>
      <w:numFmt w:val="lowerRoman"/>
      <w:lvlText w:val="%3."/>
      <w:lvlJc w:val="right"/>
      <w:pPr>
        <w:ind w:left="1841" w:hanging="180"/>
      </w:pPr>
    </w:lvl>
    <w:lvl w:ilvl="3" w:tplc="0419000F" w:tentative="1">
      <w:start w:val="1"/>
      <w:numFmt w:val="decimal"/>
      <w:lvlText w:val="%4."/>
      <w:lvlJc w:val="left"/>
      <w:pPr>
        <w:ind w:left="2561" w:hanging="360"/>
      </w:pPr>
    </w:lvl>
    <w:lvl w:ilvl="4" w:tplc="04190019" w:tentative="1">
      <w:start w:val="1"/>
      <w:numFmt w:val="lowerLetter"/>
      <w:lvlText w:val="%5."/>
      <w:lvlJc w:val="left"/>
      <w:pPr>
        <w:ind w:left="3281" w:hanging="360"/>
      </w:pPr>
    </w:lvl>
    <w:lvl w:ilvl="5" w:tplc="0419001B" w:tentative="1">
      <w:start w:val="1"/>
      <w:numFmt w:val="lowerRoman"/>
      <w:lvlText w:val="%6."/>
      <w:lvlJc w:val="right"/>
      <w:pPr>
        <w:ind w:left="4001" w:hanging="180"/>
      </w:pPr>
    </w:lvl>
    <w:lvl w:ilvl="6" w:tplc="0419000F" w:tentative="1">
      <w:start w:val="1"/>
      <w:numFmt w:val="decimal"/>
      <w:lvlText w:val="%7."/>
      <w:lvlJc w:val="left"/>
      <w:pPr>
        <w:ind w:left="4721" w:hanging="360"/>
      </w:pPr>
    </w:lvl>
    <w:lvl w:ilvl="7" w:tplc="04190019" w:tentative="1">
      <w:start w:val="1"/>
      <w:numFmt w:val="lowerLetter"/>
      <w:lvlText w:val="%8."/>
      <w:lvlJc w:val="left"/>
      <w:pPr>
        <w:ind w:left="5441" w:hanging="360"/>
      </w:pPr>
    </w:lvl>
    <w:lvl w:ilvl="8" w:tplc="0419001B" w:tentative="1">
      <w:start w:val="1"/>
      <w:numFmt w:val="lowerRoman"/>
      <w:lvlText w:val="%9."/>
      <w:lvlJc w:val="right"/>
      <w:pPr>
        <w:ind w:left="6161" w:hanging="180"/>
      </w:pPr>
    </w:lvl>
  </w:abstractNum>
  <w:abstractNum w:abstractNumId="3" w15:restartNumberingAfterBreak="0">
    <w:nsid w:val="1BAA0C1D"/>
    <w:multiLevelType w:val="hybridMultilevel"/>
    <w:tmpl w:val="BF3C0F7C"/>
    <w:lvl w:ilvl="0" w:tplc="679A108A">
      <w:start w:val="11"/>
      <w:numFmt w:val="decimal"/>
      <w:lvlText w:val="%1."/>
      <w:lvlJc w:val="left"/>
      <w:pPr>
        <w:ind w:left="41" w:hanging="4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2"/>
        <w:sz w:val="22"/>
        <w:szCs w:val="22"/>
        <w:lang w:val="ru-RU" w:eastAsia="en-US" w:bidi="ar-SA"/>
      </w:rPr>
    </w:lvl>
    <w:lvl w:ilvl="1" w:tplc="CB22579A">
      <w:numFmt w:val="bullet"/>
      <w:lvlText w:val="•"/>
      <w:lvlJc w:val="left"/>
      <w:pPr>
        <w:ind w:left="810" w:hanging="456"/>
      </w:pPr>
      <w:rPr>
        <w:rFonts w:hint="default"/>
        <w:lang w:val="ru-RU" w:eastAsia="en-US" w:bidi="ar-SA"/>
      </w:rPr>
    </w:lvl>
    <w:lvl w:ilvl="2" w:tplc="19066C82">
      <w:numFmt w:val="bullet"/>
      <w:lvlText w:val="•"/>
      <w:lvlJc w:val="left"/>
      <w:pPr>
        <w:ind w:left="1580" w:hanging="456"/>
      </w:pPr>
      <w:rPr>
        <w:rFonts w:hint="default"/>
        <w:lang w:val="ru-RU" w:eastAsia="en-US" w:bidi="ar-SA"/>
      </w:rPr>
    </w:lvl>
    <w:lvl w:ilvl="3" w:tplc="1C065EAC">
      <w:numFmt w:val="bullet"/>
      <w:lvlText w:val="•"/>
      <w:lvlJc w:val="left"/>
      <w:pPr>
        <w:ind w:left="2350" w:hanging="456"/>
      </w:pPr>
      <w:rPr>
        <w:rFonts w:hint="default"/>
        <w:lang w:val="ru-RU" w:eastAsia="en-US" w:bidi="ar-SA"/>
      </w:rPr>
    </w:lvl>
    <w:lvl w:ilvl="4" w:tplc="6C3EE33C">
      <w:numFmt w:val="bullet"/>
      <w:lvlText w:val="•"/>
      <w:lvlJc w:val="left"/>
      <w:pPr>
        <w:ind w:left="3121" w:hanging="456"/>
      </w:pPr>
      <w:rPr>
        <w:rFonts w:hint="default"/>
        <w:lang w:val="ru-RU" w:eastAsia="en-US" w:bidi="ar-SA"/>
      </w:rPr>
    </w:lvl>
    <w:lvl w:ilvl="5" w:tplc="F2A8A3CC">
      <w:numFmt w:val="bullet"/>
      <w:lvlText w:val="•"/>
      <w:lvlJc w:val="left"/>
      <w:pPr>
        <w:ind w:left="3891" w:hanging="456"/>
      </w:pPr>
      <w:rPr>
        <w:rFonts w:hint="default"/>
        <w:lang w:val="ru-RU" w:eastAsia="en-US" w:bidi="ar-SA"/>
      </w:rPr>
    </w:lvl>
    <w:lvl w:ilvl="6" w:tplc="4D9A86D4">
      <w:numFmt w:val="bullet"/>
      <w:lvlText w:val="•"/>
      <w:lvlJc w:val="left"/>
      <w:pPr>
        <w:ind w:left="4661" w:hanging="456"/>
      </w:pPr>
      <w:rPr>
        <w:rFonts w:hint="default"/>
        <w:lang w:val="ru-RU" w:eastAsia="en-US" w:bidi="ar-SA"/>
      </w:rPr>
    </w:lvl>
    <w:lvl w:ilvl="7" w:tplc="186EB6A6">
      <w:numFmt w:val="bullet"/>
      <w:lvlText w:val="•"/>
      <w:lvlJc w:val="left"/>
      <w:pPr>
        <w:ind w:left="5432" w:hanging="456"/>
      </w:pPr>
      <w:rPr>
        <w:rFonts w:hint="default"/>
        <w:lang w:val="ru-RU" w:eastAsia="en-US" w:bidi="ar-SA"/>
      </w:rPr>
    </w:lvl>
    <w:lvl w:ilvl="8" w:tplc="B3A678F4">
      <w:numFmt w:val="bullet"/>
      <w:lvlText w:val="•"/>
      <w:lvlJc w:val="left"/>
      <w:pPr>
        <w:ind w:left="6202" w:hanging="456"/>
      </w:pPr>
      <w:rPr>
        <w:rFonts w:hint="default"/>
        <w:lang w:val="ru-RU" w:eastAsia="en-US" w:bidi="ar-SA"/>
      </w:rPr>
    </w:lvl>
  </w:abstractNum>
  <w:abstractNum w:abstractNumId="4" w15:restartNumberingAfterBreak="0">
    <w:nsid w:val="1E2C4405"/>
    <w:multiLevelType w:val="hybridMultilevel"/>
    <w:tmpl w:val="87A43E64"/>
    <w:lvl w:ilvl="0" w:tplc="CCEE6C7E">
      <w:start w:val="1"/>
      <w:numFmt w:val="decimal"/>
      <w:lvlText w:val="%1."/>
      <w:lvlJc w:val="left"/>
      <w:pPr>
        <w:ind w:left="262" w:hanging="2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6"/>
        <w:sz w:val="22"/>
        <w:szCs w:val="22"/>
        <w:lang w:val="ru-RU" w:eastAsia="en-US" w:bidi="ar-SA"/>
      </w:rPr>
    </w:lvl>
    <w:lvl w:ilvl="1" w:tplc="7706A304">
      <w:numFmt w:val="bullet"/>
      <w:lvlText w:val="•"/>
      <w:lvlJc w:val="left"/>
      <w:pPr>
        <w:ind w:left="1008" w:hanging="221"/>
      </w:pPr>
      <w:rPr>
        <w:rFonts w:hint="default"/>
        <w:lang w:val="ru-RU" w:eastAsia="en-US" w:bidi="ar-SA"/>
      </w:rPr>
    </w:lvl>
    <w:lvl w:ilvl="2" w:tplc="427CFC14">
      <w:numFmt w:val="bullet"/>
      <w:lvlText w:val="•"/>
      <w:lvlJc w:val="left"/>
      <w:pPr>
        <w:ind w:left="1756" w:hanging="221"/>
      </w:pPr>
      <w:rPr>
        <w:rFonts w:hint="default"/>
        <w:lang w:val="ru-RU" w:eastAsia="en-US" w:bidi="ar-SA"/>
      </w:rPr>
    </w:lvl>
    <w:lvl w:ilvl="3" w:tplc="18FCBE98">
      <w:numFmt w:val="bullet"/>
      <w:lvlText w:val="•"/>
      <w:lvlJc w:val="left"/>
      <w:pPr>
        <w:ind w:left="2504" w:hanging="221"/>
      </w:pPr>
      <w:rPr>
        <w:rFonts w:hint="default"/>
        <w:lang w:val="ru-RU" w:eastAsia="en-US" w:bidi="ar-SA"/>
      </w:rPr>
    </w:lvl>
    <w:lvl w:ilvl="4" w:tplc="491C18E6">
      <w:numFmt w:val="bullet"/>
      <w:lvlText w:val="•"/>
      <w:lvlJc w:val="left"/>
      <w:pPr>
        <w:ind w:left="3253" w:hanging="221"/>
      </w:pPr>
      <w:rPr>
        <w:rFonts w:hint="default"/>
        <w:lang w:val="ru-RU" w:eastAsia="en-US" w:bidi="ar-SA"/>
      </w:rPr>
    </w:lvl>
    <w:lvl w:ilvl="5" w:tplc="876E14EA">
      <w:numFmt w:val="bullet"/>
      <w:lvlText w:val="•"/>
      <w:lvlJc w:val="left"/>
      <w:pPr>
        <w:ind w:left="4001" w:hanging="221"/>
      </w:pPr>
      <w:rPr>
        <w:rFonts w:hint="default"/>
        <w:lang w:val="ru-RU" w:eastAsia="en-US" w:bidi="ar-SA"/>
      </w:rPr>
    </w:lvl>
    <w:lvl w:ilvl="6" w:tplc="DA6A9834">
      <w:numFmt w:val="bullet"/>
      <w:lvlText w:val="•"/>
      <w:lvlJc w:val="left"/>
      <w:pPr>
        <w:ind w:left="4749" w:hanging="221"/>
      </w:pPr>
      <w:rPr>
        <w:rFonts w:hint="default"/>
        <w:lang w:val="ru-RU" w:eastAsia="en-US" w:bidi="ar-SA"/>
      </w:rPr>
    </w:lvl>
    <w:lvl w:ilvl="7" w:tplc="7F184DEE">
      <w:numFmt w:val="bullet"/>
      <w:lvlText w:val="•"/>
      <w:lvlJc w:val="left"/>
      <w:pPr>
        <w:ind w:left="5498" w:hanging="221"/>
      </w:pPr>
      <w:rPr>
        <w:rFonts w:hint="default"/>
        <w:lang w:val="ru-RU" w:eastAsia="en-US" w:bidi="ar-SA"/>
      </w:rPr>
    </w:lvl>
    <w:lvl w:ilvl="8" w:tplc="FAEA7936">
      <w:numFmt w:val="bullet"/>
      <w:lvlText w:val="•"/>
      <w:lvlJc w:val="left"/>
      <w:pPr>
        <w:ind w:left="6246" w:hanging="221"/>
      </w:pPr>
      <w:rPr>
        <w:rFonts w:hint="default"/>
        <w:lang w:val="ru-RU" w:eastAsia="en-US" w:bidi="ar-SA"/>
      </w:rPr>
    </w:lvl>
  </w:abstractNum>
  <w:abstractNum w:abstractNumId="5" w15:restartNumberingAfterBreak="0">
    <w:nsid w:val="2C946C8F"/>
    <w:multiLevelType w:val="hybridMultilevel"/>
    <w:tmpl w:val="FAA082F2"/>
    <w:lvl w:ilvl="0" w:tplc="EF02B892">
      <w:start w:val="1"/>
      <w:numFmt w:val="decimal"/>
      <w:lvlText w:val="%1."/>
      <w:lvlJc w:val="left"/>
      <w:pPr>
        <w:ind w:left="41" w:hanging="2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5A9C92E2">
      <w:numFmt w:val="bullet"/>
      <w:lvlText w:val="•"/>
      <w:lvlJc w:val="left"/>
      <w:pPr>
        <w:ind w:left="810" w:hanging="262"/>
      </w:pPr>
      <w:rPr>
        <w:rFonts w:hint="default"/>
        <w:lang w:val="ru-RU" w:eastAsia="en-US" w:bidi="ar-SA"/>
      </w:rPr>
    </w:lvl>
    <w:lvl w:ilvl="2" w:tplc="5062346A">
      <w:numFmt w:val="bullet"/>
      <w:lvlText w:val="•"/>
      <w:lvlJc w:val="left"/>
      <w:pPr>
        <w:ind w:left="1580" w:hanging="262"/>
      </w:pPr>
      <w:rPr>
        <w:rFonts w:hint="default"/>
        <w:lang w:val="ru-RU" w:eastAsia="en-US" w:bidi="ar-SA"/>
      </w:rPr>
    </w:lvl>
    <w:lvl w:ilvl="3" w:tplc="1A160810">
      <w:numFmt w:val="bullet"/>
      <w:lvlText w:val="•"/>
      <w:lvlJc w:val="left"/>
      <w:pPr>
        <w:ind w:left="2350" w:hanging="262"/>
      </w:pPr>
      <w:rPr>
        <w:rFonts w:hint="default"/>
        <w:lang w:val="ru-RU" w:eastAsia="en-US" w:bidi="ar-SA"/>
      </w:rPr>
    </w:lvl>
    <w:lvl w:ilvl="4" w:tplc="CF58DDE0">
      <w:numFmt w:val="bullet"/>
      <w:lvlText w:val="•"/>
      <w:lvlJc w:val="left"/>
      <w:pPr>
        <w:ind w:left="3121" w:hanging="262"/>
      </w:pPr>
      <w:rPr>
        <w:rFonts w:hint="default"/>
        <w:lang w:val="ru-RU" w:eastAsia="en-US" w:bidi="ar-SA"/>
      </w:rPr>
    </w:lvl>
    <w:lvl w:ilvl="5" w:tplc="76866A1A">
      <w:numFmt w:val="bullet"/>
      <w:lvlText w:val="•"/>
      <w:lvlJc w:val="left"/>
      <w:pPr>
        <w:ind w:left="3891" w:hanging="262"/>
      </w:pPr>
      <w:rPr>
        <w:rFonts w:hint="default"/>
        <w:lang w:val="ru-RU" w:eastAsia="en-US" w:bidi="ar-SA"/>
      </w:rPr>
    </w:lvl>
    <w:lvl w:ilvl="6" w:tplc="D2B295E4">
      <w:numFmt w:val="bullet"/>
      <w:lvlText w:val="•"/>
      <w:lvlJc w:val="left"/>
      <w:pPr>
        <w:ind w:left="4661" w:hanging="262"/>
      </w:pPr>
      <w:rPr>
        <w:rFonts w:hint="default"/>
        <w:lang w:val="ru-RU" w:eastAsia="en-US" w:bidi="ar-SA"/>
      </w:rPr>
    </w:lvl>
    <w:lvl w:ilvl="7" w:tplc="C906A91A">
      <w:numFmt w:val="bullet"/>
      <w:lvlText w:val="•"/>
      <w:lvlJc w:val="left"/>
      <w:pPr>
        <w:ind w:left="5432" w:hanging="262"/>
      </w:pPr>
      <w:rPr>
        <w:rFonts w:hint="default"/>
        <w:lang w:val="ru-RU" w:eastAsia="en-US" w:bidi="ar-SA"/>
      </w:rPr>
    </w:lvl>
    <w:lvl w:ilvl="8" w:tplc="EA08CF9A">
      <w:numFmt w:val="bullet"/>
      <w:lvlText w:val="•"/>
      <w:lvlJc w:val="left"/>
      <w:pPr>
        <w:ind w:left="6202" w:hanging="262"/>
      </w:pPr>
      <w:rPr>
        <w:rFonts w:hint="default"/>
        <w:lang w:val="ru-RU" w:eastAsia="en-US" w:bidi="ar-SA"/>
      </w:rPr>
    </w:lvl>
  </w:abstractNum>
  <w:abstractNum w:abstractNumId="6" w15:restartNumberingAfterBreak="0">
    <w:nsid w:val="45980D0C"/>
    <w:multiLevelType w:val="hybridMultilevel"/>
    <w:tmpl w:val="5CC0A2A4"/>
    <w:lvl w:ilvl="0" w:tplc="1EF64DD6">
      <w:start w:val="1"/>
      <w:numFmt w:val="decimal"/>
      <w:lvlText w:val="%1."/>
      <w:lvlJc w:val="left"/>
      <w:pPr>
        <w:ind w:left="41" w:hanging="331"/>
      </w:pPr>
      <w:rPr>
        <w:rFonts w:hint="default"/>
        <w:spacing w:val="0"/>
        <w:w w:val="100"/>
        <w:lang w:val="ru-RU" w:eastAsia="en-US" w:bidi="ar-SA"/>
      </w:rPr>
    </w:lvl>
    <w:lvl w:ilvl="1" w:tplc="8E3C1494">
      <w:numFmt w:val="bullet"/>
      <w:lvlText w:val="•"/>
      <w:lvlJc w:val="left"/>
      <w:pPr>
        <w:ind w:left="810" w:hanging="331"/>
      </w:pPr>
      <w:rPr>
        <w:rFonts w:hint="default"/>
        <w:lang w:val="ru-RU" w:eastAsia="en-US" w:bidi="ar-SA"/>
      </w:rPr>
    </w:lvl>
    <w:lvl w:ilvl="2" w:tplc="CC2C2DBE">
      <w:numFmt w:val="bullet"/>
      <w:lvlText w:val="•"/>
      <w:lvlJc w:val="left"/>
      <w:pPr>
        <w:ind w:left="1580" w:hanging="331"/>
      </w:pPr>
      <w:rPr>
        <w:rFonts w:hint="default"/>
        <w:lang w:val="ru-RU" w:eastAsia="en-US" w:bidi="ar-SA"/>
      </w:rPr>
    </w:lvl>
    <w:lvl w:ilvl="3" w:tplc="2618BEE4">
      <w:numFmt w:val="bullet"/>
      <w:lvlText w:val="•"/>
      <w:lvlJc w:val="left"/>
      <w:pPr>
        <w:ind w:left="2350" w:hanging="331"/>
      </w:pPr>
      <w:rPr>
        <w:rFonts w:hint="default"/>
        <w:lang w:val="ru-RU" w:eastAsia="en-US" w:bidi="ar-SA"/>
      </w:rPr>
    </w:lvl>
    <w:lvl w:ilvl="4" w:tplc="E7AE8304">
      <w:numFmt w:val="bullet"/>
      <w:lvlText w:val="•"/>
      <w:lvlJc w:val="left"/>
      <w:pPr>
        <w:ind w:left="3121" w:hanging="331"/>
      </w:pPr>
      <w:rPr>
        <w:rFonts w:hint="default"/>
        <w:lang w:val="ru-RU" w:eastAsia="en-US" w:bidi="ar-SA"/>
      </w:rPr>
    </w:lvl>
    <w:lvl w:ilvl="5" w:tplc="AEA0D4B6">
      <w:numFmt w:val="bullet"/>
      <w:lvlText w:val="•"/>
      <w:lvlJc w:val="left"/>
      <w:pPr>
        <w:ind w:left="3891" w:hanging="331"/>
      </w:pPr>
      <w:rPr>
        <w:rFonts w:hint="default"/>
        <w:lang w:val="ru-RU" w:eastAsia="en-US" w:bidi="ar-SA"/>
      </w:rPr>
    </w:lvl>
    <w:lvl w:ilvl="6" w:tplc="0BE4654E">
      <w:numFmt w:val="bullet"/>
      <w:lvlText w:val="•"/>
      <w:lvlJc w:val="left"/>
      <w:pPr>
        <w:ind w:left="4661" w:hanging="331"/>
      </w:pPr>
      <w:rPr>
        <w:rFonts w:hint="default"/>
        <w:lang w:val="ru-RU" w:eastAsia="en-US" w:bidi="ar-SA"/>
      </w:rPr>
    </w:lvl>
    <w:lvl w:ilvl="7" w:tplc="DC4CCEE4">
      <w:numFmt w:val="bullet"/>
      <w:lvlText w:val="•"/>
      <w:lvlJc w:val="left"/>
      <w:pPr>
        <w:ind w:left="5432" w:hanging="331"/>
      </w:pPr>
      <w:rPr>
        <w:rFonts w:hint="default"/>
        <w:lang w:val="ru-RU" w:eastAsia="en-US" w:bidi="ar-SA"/>
      </w:rPr>
    </w:lvl>
    <w:lvl w:ilvl="8" w:tplc="AD5C591C">
      <w:numFmt w:val="bullet"/>
      <w:lvlText w:val="•"/>
      <w:lvlJc w:val="left"/>
      <w:pPr>
        <w:ind w:left="6202" w:hanging="331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5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705"/>
    <w:rsid w:val="00035A07"/>
    <w:rsid w:val="000F3F58"/>
    <w:rsid w:val="00157905"/>
    <w:rsid w:val="00214708"/>
    <w:rsid w:val="002666D4"/>
    <w:rsid w:val="002C7705"/>
    <w:rsid w:val="00341ED5"/>
    <w:rsid w:val="0068480E"/>
    <w:rsid w:val="00701213"/>
    <w:rsid w:val="00851BC5"/>
    <w:rsid w:val="008B04C9"/>
    <w:rsid w:val="009E1C74"/>
    <w:rsid w:val="00BB7E5F"/>
    <w:rsid w:val="00E056FE"/>
    <w:rsid w:val="00E458A0"/>
    <w:rsid w:val="00F45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E3D12C"/>
  <w15:chartTrackingRefBased/>
  <w15:docId w15:val="{97EB58A9-3B2A-4F58-A025-E366F3135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56F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056F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E056FE"/>
    <w:rPr>
      <w:b/>
      <w:bCs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E056FE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5">
    <w:name w:val="Title"/>
    <w:basedOn w:val="a"/>
    <w:link w:val="a6"/>
    <w:uiPriority w:val="10"/>
    <w:qFormat/>
    <w:rsid w:val="00E056FE"/>
    <w:pPr>
      <w:spacing w:before="226"/>
      <w:ind w:left="4219" w:right="1948" w:hanging="1419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0"/>
    <w:rsid w:val="00E056FE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E056FE"/>
  </w:style>
  <w:style w:type="paragraph" w:styleId="a7">
    <w:name w:val="Normal (Web)"/>
    <w:basedOn w:val="a"/>
    <w:uiPriority w:val="99"/>
    <w:unhideWhenUsed/>
    <w:rsid w:val="00E056FE"/>
    <w:pPr>
      <w:widowControl/>
      <w:autoSpaceDE/>
      <w:autoSpaceDN/>
      <w:ind w:firstLine="525"/>
      <w:jc w:val="both"/>
    </w:pPr>
    <w:rPr>
      <w:sz w:val="20"/>
      <w:szCs w:val="20"/>
      <w:lang w:eastAsia="ru-RU"/>
    </w:rPr>
  </w:style>
  <w:style w:type="character" w:styleId="a8">
    <w:name w:val="Hyperlink"/>
    <w:basedOn w:val="a0"/>
    <w:uiPriority w:val="99"/>
    <w:unhideWhenUsed/>
    <w:rsid w:val="00E056FE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E056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ndreybelovodskiy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5</Pages>
  <Words>1895</Words>
  <Characters>10805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Кирилл Саитов</dc:creator>
  <cp:keywords/>
  <dc:description/>
  <cp:lastModifiedBy>Кирилл Саитов</cp:lastModifiedBy>
  <cp:revision>10</cp:revision>
  <dcterms:created xsi:type="dcterms:W3CDTF">2026-02-01T14:51:00Z</dcterms:created>
  <dcterms:modified xsi:type="dcterms:W3CDTF">2026-04-08T15:20:00Z</dcterms:modified>
</cp:coreProperties>
</file>