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506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7FB6983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0BCE97" w14:textId="2DAC43D6" w:rsidR="000A27D1" w:rsidRPr="009B760A" w:rsidRDefault="00410FA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C4535">
        <w:rPr>
          <w:rFonts w:ascii="Times New Roman" w:hAnsi="Times New Roman"/>
          <w:noProof/>
        </w:rPr>
        <w:t>______________</w:t>
      </w:r>
    </w:p>
    <w:p w14:paraId="770134F8" w14:textId="77777777" w:rsidR="000A27D1" w:rsidRDefault="005F716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9B760A">
        <w:rPr>
          <w:rFonts w:ascii="Times New Roman" w:hAnsi="Times New Roman"/>
          <w:noProof/>
        </w:rPr>
        <w:t>__</w:t>
      </w:r>
      <w:r>
        <w:rPr>
          <w:rFonts w:ascii="Times New Roman" w:hAnsi="Times New Roman"/>
          <w:noProof/>
        </w:rPr>
        <w:t xml:space="preserve">» </w:t>
      </w:r>
      <w:r w:rsidR="009B760A">
        <w:rPr>
          <w:rFonts w:ascii="Times New Roman" w:hAnsi="Times New Roman"/>
          <w:noProof/>
        </w:rPr>
        <w:t>____________</w:t>
      </w:r>
      <w:r>
        <w:rPr>
          <w:rFonts w:ascii="Times New Roman" w:hAnsi="Times New Roman"/>
          <w:noProof/>
        </w:rPr>
        <w:t xml:space="preserve"> </w:t>
      </w:r>
      <w:r w:rsidR="00410FA1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г.</w:t>
      </w:r>
    </w:p>
    <w:p w14:paraId="2895B89B" w14:textId="77777777" w:rsidR="004B0FE3" w:rsidRDefault="004B0FE3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7EC6C548" w14:textId="75751AE5" w:rsidR="006A20ED" w:rsidRPr="006A20ED" w:rsidRDefault="001C7A67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Жаров</w:t>
      </w:r>
      <w:r w:rsidR="00CC4535" w:rsidRPr="00CC453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Сергей Андреевич</w:t>
      </w:r>
      <w:r w:rsidR="006A20ED" w:rsidRPr="006A20ED">
        <w:rPr>
          <w:rFonts w:ascii="Times New Roman" w:hAnsi="Times New Roman"/>
          <w:noProof/>
        </w:rPr>
        <w:t xml:space="preserve"> (</w:t>
      </w:r>
      <w:r w:rsidRPr="001C7A67">
        <w:rPr>
          <w:rFonts w:ascii="Times New Roman" w:hAnsi="Times New Roman"/>
          <w:noProof/>
        </w:rPr>
        <w:t xml:space="preserve">27.01.1961 года рождения, уроженец пос. Романовка Доволенского р-на Новосибирской обл.; СНИЛС 011-998-296 75, ИНН 540409663687, адрес г. Новосибирск, </w:t>
      </w:r>
      <w:r>
        <w:rPr>
          <w:rFonts w:ascii="Times New Roman" w:hAnsi="Times New Roman"/>
          <w:noProof/>
        </w:rPr>
        <w:t>п</w:t>
      </w:r>
      <w:r w:rsidRPr="001C7A67">
        <w:rPr>
          <w:rFonts w:ascii="Times New Roman" w:hAnsi="Times New Roman"/>
          <w:noProof/>
        </w:rPr>
        <w:t>ер</w:t>
      </w:r>
      <w:r>
        <w:rPr>
          <w:rFonts w:ascii="Times New Roman" w:hAnsi="Times New Roman"/>
          <w:noProof/>
        </w:rPr>
        <w:t>.</w:t>
      </w:r>
      <w:r w:rsidRPr="001C7A67">
        <w:rPr>
          <w:rFonts w:ascii="Times New Roman" w:hAnsi="Times New Roman"/>
          <w:noProof/>
        </w:rPr>
        <w:t xml:space="preserve"> 5-й Римского-Корсакова, д. 7, кв. 3</w:t>
      </w:r>
      <w:r w:rsidR="006A20ED" w:rsidRPr="006A20ED">
        <w:rPr>
          <w:rFonts w:ascii="Times New Roman" w:hAnsi="Times New Roman"/>
          <w:noProof/>
        </w:rPr>
        <w:t>), именуемый в дальнейшем «Продавец»,</w:t>
      </w:r>
    </w:p>
    <w:p w14:paraId="0B795E2B" w14:textId="3CE9BE64" w:rsidR="00410FA1" w:rsidRPr="00410FA1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t xml:space="preserve">в лице Финансового управляющего Обмолова Алексея Олеговича (ИНН 540701244188, СНИЛС 168-547-421 06, адрес: 630007, г. Новосибирск, ул. Каинская, д. 6, а/я 156), действующего на основании Решения Арбитражного суда </w:t>
      </w:r>
      <w:r w:rsidR="00D27D30">
        <w:rPr>
          <w:rFonts w:ascii="Times New Roman" w:hAnsi="Times New Roman"/>
          <w:noProof/>
        </w:rPr>
        <w:t>Новосибирской области</w:t>
      </w:r>
      <w:r w:rsidRPr="006A20ED">
        <w:rPr>
          <w:rFonts w:ascii="Times New Roman" w:hAnsi="Times New Roman"/>
          <w:noProof/>
        </w:rPr>
        <w:t xml:space="preserve"> №А45-</w:t>
      </w:r>
      <w:r w:rsidR="001C7A67">
        <w:rPr>
          <w:rFonts w:ascii="Times New Roman" w:hAnsi="Times New Roman"/>
          <w:noProof/>
        </w:rPr>
        <w:t>37352</w:t>
      </w:r>
      <w:r w:rsidRPr="006A20ED">
        <w:rPr>
          <w:rFonts w:ascii="Times New Roman" w:hAnsi="Times New Roman"/>
          <w:noProof/>
        </w:rPr>
        <w:t>/202</w:t>
      </w:r>
      <w:r w:rsidR="001C7A67">
        <w:rPr>
          <w:rFonts w:ascii="Times New Roman" w:hAnsi="Times New Roman"/>
          <w:noProof/>
        </w:rPr>
        <w:t>4</w:t>
      </w:r>
      <w:r w:rsidRPr="006A20ED">
        <w:rPr>
          <w:rFonts w:ascii="Times New Roman" w:hAnsi="Times New Roman"/>
          <w:noProof/>
        </w:rPr>
        <w:t xml:space="preserve"> от </w:t>
      </w:r>
      <w:r w:rsidR="00CC4535">
        <w:rPr>
          <w:rFonts w:ascii="Times New Roman" w:hAnsi="Times New Roman"/>
          <w:noProof/>
        </w:rPr>
        <w:t>0</w:t>
      </w:r>
      <w:r w:rsidR="00BA1794">
        <w:rPr>
          <w:rFonts w:ascii="Times New Roman" w:hAnsi="Times New Roman"/>
          <w:noProof/>
        </w:rPr>
        <w:t>4</w:t>
      </w:r>
      <w:r w:rsidRPr="006A20ED">
        <w:rPr>
          <w:rFonts w:ascii="Times New Roman" w:hAnsi="Times New Roman"/>
          <w:noProof/>
        </w:rPr>
        <w:t>.</w:t>
      </w:r>
      <w:r w:rsidR="001C7A67">
        <w:rPr>
          <w:rFonts w:ascii="Times New Roman" w:hAnsi="Times New Roman"/>
          <w:noProof/>
        </w:rPr>
        <w:t>12</w:t>
      </w:r>
      <w:r w:rsidRPr="006A20ED">
        <w:rPr>
          <w:rFonts w:ascii="Times New Roman" w:hAnsi="Times New Roman"/>
          <w:noProof/>
        </w:rPr>
        <w:t>.202</w:t>
      </w:r>
      <w:r w:rsidR="001C7A67">
        <w:rPr>
          <w:rFonts w:ascii="Times New Roman" w:hAnsi="Times New Roman"/>
          <w:noProof/>
        </w:rPr>
        <w:t>4</w:t>
      </w:r>
      <w:r w:rsidR="00D27D30">
        <w:rPr>
          <w:rFonts w:ascii="Times New Roman" w:hAnsi="Times New Roman"/>
          <w:noProof/>
        </w:rPr>
        <w:t>г</w:t>
      </w:r>
      <w:r w:rsidR="00BA1794">
        <w:rPr>
          <w:rFonts w:ascii="Times New Roman" w:hAnsi="Times New Roman"/>
          <w:noProof/>
        </w:rPr>
        <w:t>.</w:t>
      </w:r>
      <w:r w:rsidR="00D27D30">
        <w:rPr>
          <w:rFonts w:ascii="Times New Roman" w:hAnsi="Times New Roman"/>
          <w:noProof/>
        </w:rPr>
        <w:t xml:space="preserve"> </w:t>
      </w:r>
      <w:r w:rsidRPr="006A20ED">
        <w:rPr>
          <w:rFonts w:ascii="Times New Roman" w:hAnsi="Times New Roman"/>
          <w:noProof/>
        </w:rPr>
        <w:t xml:space="preserve"> о введении процедуры банкротства гражданина и реализации имущества, с одной стороны</w:t>
      </w:r>
      <w:r w:rsidR="00AE3FBA">
        <w:rPr>
          <w:rFonts w:ascii="Times New Roman" w:hAnsi="Times New Roman"/>
          <w:noProof/>
        </w:rPr>
        <w:t>.</w:t>
      </w:r>
      <w:r w:rsidR="00410FA1" w:rsidRPr="00410FA1">
        <w:rPr>
          <w:rFonts w:ascii="Times New Roman" w:hAnsi="Times New Roman"/>
          <w:noProof/>
        </w:rPr>
        <w:t>, и______________________________ в лице __________________, действующего на основании _________________________________, с другой стороны, именуемое(ый) в дальнейшем Покупатель</w:t>
      </w:r>
      <w:r w:rsidR="00410FA1" w:rsidRPr="007A68EF">
        <w:rPr>
          <w:rFonts w:ascii="Times New Roman" w:hAnsi="Times New Roman"/>
          <w:noProof/>
        </w:rPr>
        <w:t>,</w:t>
      </w:r>
      <w:r w:rsidR="00410FA1" w:rsidRPr="00410FA1">
        <w:rPr>
          <w:rFonts w:ascii="Times New Roman" w:hAnsi="Times New Roman"/>
          <w:noProof/>
        </w:rPr>
        <w:t xml:space="preserve"> с другой стороны, для обеспечения надлежащего и точного исполнения обязательств и в соответствии с условиями о проведении торгов, заключили настоящий Договор о нижеследующем:</w:t>
      </w:r>
    </w:p>
    <w:p w14:paraId="36B329E5" w14:textId="1A2D3C8B" w:rsidR="00CC4535" w:rsidRDefault="00410FA1" w:rsidP="003151E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3151ED">
        <w:rPr>
          <w:rFonts w:ascii="Times New Roman" w:hAnsi="Times New Roman"/>
          <w:noProof/>
        </w:rPr>
        <w:t>В соответствии с условиями проведе</w:t>
      </w:r>
      <w:r w:rsidR="00652048">
        <w:rPr>
          <w:rFonts w:ascii="Times New Roman" w:hAnsi="Times New Roman"/>
          <w:noProof/>
        </w:rPr>
        <w:t xml:space="preserve">ния торгов по продаже имущества </w:t>
      </w:r>
      <w:r w:rsidR="000404EC">
        <w:rPr>
          <w:rFonts w:ascii="Times New Roman" w:hAnsi="Times New Roman"/>
          <w:noProof/>
        </w:rPr>
        <w:t>Жарова Сергея Андреевича</w:t>
      </w:r>
      <w:r w:rsidR="006A20ED">
        <w:rPr>
          <w:rFonts w:ascii="Times New Roman" w:hAnsi="Times New Roman"/>
          <w:noProof/>
        </w:rPr>
        <w:t xml:space="preserve"> </w:t>
      </w:r>
      <w:r w:rsidRPr="003151ED">
        <w:rPr>
          <w:rFonts w:ascii="Times New Roman" w:hAnsi="Times New Roman"/>
          <w:noProof/>
        </w:rPr>
        <w:t>и опубликованного сообщения № ___________________ на сайте www.bankrot.fedresurs.ru от ___________________ на основании результатов торгов согласно ___________________________________________, в соответствии с требованиями ФЗ "О несостоятельности (банкротстве)" №127-ФЗ от 26.10.2002г. Продавец передаёт, а Покупатель принимает в собственность</w:t>
      </w:r>
      <w:r w:rsidR="006A20ED">
        <w:rPr>
          <w:rFonts w:ascii="Times New Roman" w:hAnsi="Times New Roman"/>
          <w:noProof/>
        </w:rPr>
        <w:t xml:space="preserve"> </w:t>
      </w:r>
      <w:r w:rsidR="000404EC" w:rsidRPr="000404EC">
        <w:rPr>
          <w:rFonts w:ascii="Times New Roman" w:hAnsi="Times New Roman"/>
          <w:noProof/>
        </w:rPr>
        <w:t>166.5 б/га в праве общей долевой собственности на земельный участок площадью 73976233 кв.м, с кадастровым номером 54:05:023501:1134, местоположение Новосибирская область, Доволенский район,  Согорнский сельсовет</w:t>
      </w:r>
      <w:r w:rsidR="00BA1794" w:rsidRPr="00BA1794">
        <w:rPr>
          <w:rFonts w:ascii="Times New Roman" w:hAnsi="Times New Roman"/>
          <w:noProof/>
        </w:rPr>
        <w:t>.</w:t>
      </w:r>
      <w:r w:rsidR="00C57815">
        <w:rPr>
          <w:rFonts w:ascii="Times New Roman" w:hAnsi="Times New Roman"/>
          <w:noProof/>
        </w:rPr>
        <w:t xml:space="preserve"> </w:t>
      </w:r>
      <w:r w:rsidR="00C57815" w:rsidRPr="00C57815">
        <w:rPr>
          <w:rFonts w:ascii="Times New Roman" w:hAnsi="Times New Roman"/>
          <w:noProof/>
        </w:rPr>
        <w:t xml:space="preserve">Вид разрешенного использования: </w:t>
      </w:r>
      <w:r w:rsidR="00C57815">
        <w:rPr>
          <w:rFonts w:ascii="Times New Roman" w:hAnsi="Times New Roman"/>
          <w:noProof/>
        </w:rPr>
        <w:t>д</w:t>
      </w:r>
      <w:r w:rsidR="00C57815" w:rsidRPr="00C57815">
        <w:rPr>
          <w:rFonts w:ascii="Times New Roman" w:hAnsi="Times New Roman"/>
          <w:noProof/>
        </w:rPr>
        <w:t>ля сельскохозяйственного производства</w:t>
      </w:r>
      <w:r w:rsidR="00C57815">
        <w:rPr>
          <w:rFonts w:ascii="Times New Roman" w:hAnsi="Times New Roman"/>
          <w:noProof/>
        </w:rPr>
        <w:t>.</w:t>
      </w:r>
    </w:p>
    <w:p w14:paraId="075EEDD1" w14:textId="77777777" w:rsidR="00410FA1" w:rsidRPr="00410FA1" w:rsidRDefault="00410FA1" w:rsidP="008B683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Осуществляя действия, связанные с приобретением имущества, входящего в состав лота, Покупатель подтверждает, что он знаком с правовым положением и качественным состоянием приобретаемого имущества, наличием обременений и правовыми последствиями их наличия, Понимает и осознает о правовых последствиях приобретения права собственности указанного помещения, в том числе о порядке прекращения обременений.</w:t>
      </w:r>
    </w:p>
    <w:p w14:paraId="5FD62CDC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должника; основанием для снятия ареста на имущество должника является решение суда о признании должника банкротом и об открытии конкурсного производства. Расходы, связанные со снятием ограничений/обременений несет Покупатель.</w:t>
      </w:r>
    </w:p>
    <w:p w14:paraId="3683EE21" w14:textId="001892B5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Продавца </w:t>
      </w:r>
      <w:r w:rsidR="006A20ED" w:rsidRPr="006A20ED">
        <w:rPr>
          <w:rFonts w:ascii="Times New Roman" w:hAnsi="Times New Roman"/>
          <w:noProof/>
        </w:rPr>
        <w:t>№А45-</w:t>
      </w:r>
      <w:r w:rsidR="00C57815">
        <w:rPr>
          <w:rFonts w:ascii="Times New Roman" w:hAnsi="Times New Roman"/>
          <w:noProof/>
        </w:rPr>
        <w:t>37352</w:t>
      </w:r>
      <w:r w:rsidR="006A20ED" w:rsidRPr="006A20ED">
        <w:rPr>
          <w:rFonts w:ascii="Times New Roman" w:hAnsi="Times New Roman"/>
          <w:noProof/>
        </w:rPr>
        <w:t>/202</w:t>
      </w:r>
      <w:r w:rsidR="00C57815">
        <w:rPr>
          <w:rFonts w:ascii="Times New Roman" w:hAnsi="Times New Roman"/>
          <w:noProof/>
        </w:rPr>
        <w:t>4</w:t>
      </w:r>
      <w:r w:rsidRPr="00410FA1">
        <w:rPr>
          <w:rFonts w:ascii="Times New Roman" w:hAnsi="Times New Roman"/>
          <w:noProof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7E534BA4" w14:textId="6A27DA1D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 и положением о порядке, сроках и условиях продажи имущества должника в ходе процедуры реализации имущества</w:t>
      </w:r>
    </w:p>
    <w:p w14:paraId="5C89C2BF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2. Покупатель знаком с правовым положением и качественным состоянием приобретаемого имущества.</w:t>
      </w:r>
    </w:p>
    <w:p w14:paraId="2C00F015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3. Цена Объекта определена по результатам торгов и составляет: ______________ (__________</w:t>
      </w:r>
      <w:r w:rsidR="00A92E99">
        <w:rPr>
          <w:rFonts w:ascii="Times New Roman" w:hAnsi="Times New Roman"/>
          <w:noProof/>
        </w:rPr>
        <w:t>______________) рублей</w:t>
      </w:r>
      <w:r w:rsidRPr="00410FA1">
        <w:rPr>
          <w:rFonts w:ascii="Times New Roman" w:hAnsi="Times New Roman"/>
          <w:noProof/>
        </w:rPr>
        <w:t>.</w:t>
      </w:r>
    </w:p>
    <w:p w14:paraId="3B070F2D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Задаток в сумме ________________ руб.</w:t>
      </w:r>
      <w:r w:rsidRPr="00410FA1">
        <w:rPr>
          <w:rFonts w:ascii="Times New Roman" w:hAnsi="Times New Roman"/>
          <w:bCs/>
          <w:noProof/>
        </w:rPr>
        <w:t xml:space="preserve"> (__________________</w:t>
      </w:r>
      <w:r w:rsidR="00A92E99">
        <w:rPr>
          <w:rFonts w:ascii="Times New Roman" w:hAnsi="Times New Roman"/>
          <w:bCs/>
          <w:noProof/>
        </w:rPr>
        <w:t>___________________) руб.</w:t>
      </w:r>
      <w:r w:rsidRPr="00410FA1">
        <w:rPr>
          <w:rFonts w:ascii="Times New Roman" w:hAnsi="Times New Roman"/>
          <w:noProof/>
        </w:rPr>
        <w:t>, перечисленный Покупателем по Договору о задатке №</w:t>
      </w:r>
      <w:r w:rsidRPr="00410FA1">
        <w:rPr>
          <w:rFonts w:ascii="Times New Roman" w:hAnsi="Times New Roman"/>
          <w:bCs/>
          <w:noProof/>
        </w:rPr>
        <w:t xml:space="preserve"> _____</w:t>
      </w:r>
      <w:r w:rsidRPr="00410FA1">
        <w:rPr>
          <w:rFonts w:ascii="Times New Roman" w:hAnsi="Times New Roman"/>
          <w:noProof/>
        </w:rPr>
        <w:t xml:space="preserve"> от _____г. для участия в торгах, засчитывается в счет оплаты Имущества.</w:t>
      </w:r>
    </w:p>
    <w:p w14:paraId="18DDF802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За вычетом суммы задатка Покупатель обязан уплатить ____ (_________) рублей.</w:t>
      </w:r>
    </w:p>
    <w:p w14:paraId="16802338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4. Оплата по настоящему договору производится Покупателем посредством перечисления денежных средств в следующем порядке:</w:t>
      </w:r>
    </w:p>
    <w:p w14:paraId="093B0CC6" w14:textId="26C31588" w:rsidR="006A20ED" w:rsidRPr="006A20ED" w:rsidRDefault="00410FA1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 xml:space="preserve">в размере : ______________ (________________________) рублей по следующим реквизитам: </w:t>
      </w:r>
      <w:r w:rsidR="006A20ED" w:rsidRPr="006A20ED">
        <w:rPr>
          <w:rFonts w:ascii="Times New Roman" w:hAnsi="Times New Roman"/>
          <w:noProof/>
        </w:rPr>
        <w:t xml:space="preserve">Получатель </w:t>
      </w:r>
      <w:r w:rsidR="00C57815" w:rsidRPr="00C57815">
        <w:rPr>
          <w:rFonts w:ascii="Times New Roman" w:hAnsi="Times New Roman"/>
          <w:noProof/>
        </w:rPr>
        <w:t>Жаров Сергей Андреевич</w:t>
      </w:r>
    </w:p>
    <w:p w14:paraId="3965B929" w14:textId="569BEA5C" w:rsidR="006A20ED" w:rsidRPr="006A20ED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lastRenderedPageBreak/>
        <w:t xml:space="preserve">Счет получателя </w:t>
      </w:r>
      <w:r w:rsidR="006D46A4" w:rsidRPr="006D46A4">
        <w:rPr>
          <w:rFonts w:ascii="Times New Roman" w:hAnsi="Times New Roman"/>
          <w:noProof/>
        </w:rPr>
        <w:t>40817810750189259380</w:t>
      </w:r>
    </w:p>
    <w:p w14:paraId="0E7D1A56" w14:textId="77777777" w:rsidR="006A20ED" w:rsidRPr="006A20ED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t>Банк получателя ФИЛИАЛ "ЦЕНТРАЛЬНЫЙ" ПАО "СОВКОМБАНК"</w:t>
      </w:r>
    </w:p>
    <w:p w14:paraId="706810CF" w14:textId="77777777" w:rsidR="006A20ED" w:rsidRPr="006A20ED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t>БИК 045004763, ИНН 4401116480,</w:t>
      </w:r>
    </w:p>
    <w:p w14:paraId="6359BE8C" w14:textId="77777777" w:rsidR="006A20ED" w:rsidRPr="006A20ED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t>ОГРН 1144400000425</w:t>
      </w:r>
    </w:p>
    <w:p w14:paraId="04EFE9B0" w14:textId="77777777" w:rsidR="006A20ED" w:rsidRPr="006A20ED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t>Корр/счет 30101810150040000763</w:t>
      </w:r>
    </w:p>
    <w:p w14:paraId="4CD3E18D" w14:textId="02E4BCD7" w:rsidR="006A20ED" w:rsidRPr="00410FA1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t>КПП 544543001</w:t>
      </w:r>
    </w:p>
    <w:p w14:paraId="4536D1A5" w14:textId="556E3600" w:rsidR="00410FA1" w:rsidRPr="00410FA1" w:rsidRDefault="00410FA1" w:rsidP="006520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Покупатель обязан принять и оплатить стоимость Объекта в течение 30 календарных дней с момента подписания настоящего Договора.</w:t>
      </w:r>
    </w:p>
    <w:p w14:paraId="631588A5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 xml:space="preserve">5. Стороны пришли к соглашению, что обязанность Продавца по передаче имущества, являющегося предметом настоящего договора, возникает только после поступления денежных средств, в размере полной стоимости Объекта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Объекта с даты формирования и публикации на торговой площадке Итогового Протокола заседания комиссии по проведению торговой процедуры, по результатам которой заключен настоящий договор. </w:t>
      </w:r>
    </w:p>
    <w:p w14:paraId="4C281CC0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6. Стороны договорились, что не поступление денежных средств в счет оплаты Объекта в сумме и в сроки, указанные в настоящем Договоре, считается отказом Покупателя от исполнения обязательств по оплате Объекта.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9E3C06D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Настоящий Договор считается расторгнутым с даты направления Продавцом указанного уведомления, при этом Покупатель теряет право на получение Объекта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59E4CB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7.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задаток не возвращается.</w:t>
      </w:r>
    </w:p>
    <w:p w14:paraId="20AB3FBA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8. Покупатель осведомлен и согласен на передачу по настоящему договору имущества в состоянии бывшего в употреблении, уведомлен и согласен об отсутствии технической документации на Объект. Покупатель уведомлен об отсутствии полного комплекта технической и проектной документации на Объект.</w:t>
      </w:r>
    </w:p>
    <w:p w14:paraId="64B87F56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 xml:space="preserve">Все характеристики Объекта </w:t>
      </w:r>
      <w:r w:rsidRPr="00410FA1">
        <w:rPr>
          <w:rFonts w:ascii="Times New Roman" w:hAnsi="Times New Roman"/>
          <w:bCs/>
          <w:noProof/>
        </w:rPr>
        <w:t>Покупателю</w:t>
      </w:r>
      <w:r w:rsidRPr="00410FA1">
        <w:rPr>
          <w:rFonts w:ascii="Times New Roman" w:hAnsi="Times New Roman"/>
          <w:noProof/>
        </w:rPr>
        <w:t xml:space="preserve"> известны. </w:t>
      </w:r>
      <w:r w:rsidRPr="00410FA1">
        <w:rPr>
          <w:rFonts w:ascii="Times New Roman" w:hAnsi="Times New Roman"/>
          <w:bCs/>
          <w:noProof/>
        </w:rPr>
        <w:t>Покупатель</w:t>
      </w:r>
      <w:r w:rsidRPr="00410FA1">
        <w:rPr>
          <w:rFonts w:ascii="Times New Roman" w:hAnsi="Times New Roman"/>
          <w:noProof/>
        </w:rPr>
        <w:t xml:space="preserve"> подтверждает, что претензий к качеству и состоянию покупаемого по настоящему договору Объекта не имеет. Продавец не несет ответственности за техническое состояние проданного Объекта. Покупатель имел возможность осмотра и проверки объекта до приобретения, а Продавец предоставил возможность такого осмотра и/или проверки (испытания).</w:t>
      </w:r>
    </w:p>
    <w:p w14:paraId="14F9EBFF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Все расходы, связанные с оформлением прав покупателя на Объект, снятием обременений, перерегистрацией, восстановлением документов (технического паспорта, кадастрового паспорта и т.п., Свидетельств, и т.п.), расходов связанных с проникновением в помещение (при противодействии), необходимостью направления представителя Продавца для передачи Объекта подготовки необходимых доверенностей и сдачи необходимых документов в регистрирующие органы, несет Покупатель. Покупатель несет все необходимые расходы, связанные с восстановлением необходимых документов и уплаты государственных пошлин, а также связанных с этим командировочных расходов представителей Продавца (транспортные расходы, оплата суточных и т.п.) Указанные выше расходы не включены в стоимость Объекта и подлежат оплате Покупателем на основании счета финансового управляющего.</w:t>
      </w:r>
    </w:p>
    <w:p w14:paraId="52DF62BD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9.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продавца (договорная подсудность).</w:t>
      </w:r>
    </w:p>
    <w:p w14:paraId="5EDBC2FA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10.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форме до заключения настоящего договора.</w:t>
      </w:r>
    </w:p>
    <w:p w14:paraId="2FD3D440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6C827683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Все расходы, связанные с государственной регистрацией перехода права собственности на недвижимое имущество несет Покупатель.</w:t>
      </w:r>
    </w:p>
    <w:p w14:paraId="64096291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571752EE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lastRenderedPageBreak/>
        <w:t xml:space="preserve">11. Настоящий договор составлен в 4 экземплярах имеющих равную юридическую силу. </w:t>
      </w:r>
    </w:p>
    <w:p w14:paraId="34D550C6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76888D60" w14:textId="7BF3BD95" w:rsidR="00410FA1" w:rsidRPr="00410FA1" w:rsidRDefault="005E604E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noProof/>
        </w:rPr>
        <w:t>Продавец</w:t>
      </w:r>
      <w:r w:rsidR="00410FA1" w:rsidRPr="00410FA1">
        <w:rPr>
          <w:rFonts w:ascii="Times New Roman" w:hAnsi="Times New Roman"/>
          <w:noProof/>
        </w:rPr>
        <w:t xml:space="preserve"> _____________</w:t>
      </w:r>
    </w:p>
    <w:p w14:paraId="6FA486B8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15D141F3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17DBB98F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ab/>
        <w:t xml:space="preserve"> </w:t>
      </w:r>
    </w:p>
    <w:p w14:paraId="636A51DA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b/>
          <w:noProof/>
        </w:rPr>
        <w:t>Покупатель:</w:t>
      </w:r>
      <w:r w:rsidRPr="00410FA1">
        <w:rPr>
          <w:rFonts w:ascii="Times New Roman" w:hAnsi="Times New Roman"/>
          <w:noProof/>
        </w:rPr>
        <w:t>___________________________________________________________</w:t>
      </w:r>
    </w:p>
    <w:p w14:paraId="00D30D2A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 xml:space="preserve"> </w:t>
      </w:r>
    </w:p>
    <w:p w14:paraId="3BACA620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696DF75C" w14:textId="77777777" w:rsidR="00410FA1" w:rsidRDefault="00410FA1" w:rsidP="007B18C5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sectPr w:rsidR="00410FA1" w:rsidSect="004B0FE3">
      <w:type w:val="continuous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6B4A"/>
    <w:multiLevelType w:val="hybridMultilevel"/>
    <w:tmpl w:val="2996CCA0"/>
    <w:lvl w:ilvl="0" w:tplc="B30C440E">
      <w:start w:val="1"/>
      <w:numFmt w:val="decimal"/>
      <w:lvlText w:val="%1."/>
      <w:lvlJc w:val="left"/>
      <w:pPr>
        <w:ind w:left="1513" w:hanging="80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9802952">
    <w:abstractNumId w:val="1"/>
  </w:num>
  <w:num w:numId="2" w16cid:durableId="1189484323">
    <w:abstractNumId w:val="2"/>
  </w:num>
  <w:num w:numId="3" w16cid:durableId="111529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04EC"/>
    <w:rsid w:val="0007403E"/>
    <w:rsid w:val="0008087C"/>
    <w:rsid w:val="00081981"/>
    <w:rsid w:val="000964B1"/>
    <w:rsid w:val="000A27D1"/>
    <w:rsid w:val="000B6208"/>
    <w:rsid w:val="000F0DC0"/>
    <w:rsid w:val="00106842"/>
    <w:rsid w:val="00127EA4"/>
    <w:rsid w:val="0014545A"/>
    <w:rsid w:val="00191B9E"/>
    <w:rsid w:val="001C5BC5"/>
    <w:rsid w:val="001C7A67"/>
    <w:rsid w:val="0023545D"/>
    <w:rsid w:val="00235594"/>
    <w:rsid w:val="00270EA2"/>
    <w:rsid w:val="00294914"/>
    <w:rsid w:val="002A3E35"/>
    <w:rsid w:val="002A638E"/>
    <w:rsid w:val="002E2106"/>
    <w:rsid w:val="003151ED"/>
    <w:rsid w:val="003332DD"/>
    <w:rsid w:val="003E0B2C"/>
    <w:rsid w:val="003F40C9"/>
    <w:rsid w:val="004005CA"/>
    <w:rsid w:val="00410FA1"/>
    <w:rsid w:val="00452932"/>
    <w:rsid w:val="0046420B"/>
    <w:rsid w:val="0046686D"/>
    <w:rsid w:val="00472E55"/>
    <w:rsid w:val="0049059C"/>
    <w:rsid w:val="004B0FE3"/>
    <w:rsid w:val="005334D9"/>
    <w:rsid w:val="0057643B"/>
    <w:rsid w:val="005A1E50"/>
    <w:rsid w:val="005C3DC9"/>
    <w:rsid w:val="005E604E"/>
    <w:rsid w:val="005F716F"/>
    <w:rsid w:val="00612D95"/>
    <w:rsid w:val="00614239"/>
    <w:rsid w:val="00633086"/>
    <w:rsid w:val="00641D0D"/>
    <w:rsid w:val="00647DEF"/>
    <w:rsid w:val="00652048"/>
    <w:rsid w:val="006A20ED"/>
    <w:rsid w:val="006C0BDC"/>
    <w:rsid w:val="006D46A4"/>
    <w:rsid w:val="00755C08"/>
    <w:rsid w:val="00765280"/>
    <w:rsid w:val="00771EC7"/>
    <w:rsid w:val="007A2F95"/>
    <w:rsid w:val="007A68EF"/>
    <w:rsid w:val="007B18C5"/>
    <w:rsid w:val="00803A5A"/>
    <w:rsid w:val="00805339"/>
    <w:rsid w:val="00827230"/>
    <w:rsid w:val="00883891"/>
    <w:rsid w:val="0088601A"/>
    <w:rsid w:val="008A0E8C"/>
    <w:rsid w:val="008A4210"/>
    <w:rsid w:val="008B41AA"/>
    <w:rsid w:val="008B6838"/>
    <w:rsid w:val="008C3FF4"/>
    <w:rsid w:val="008C49EB"/>
    <w:rsid w:val="008D1E41"/>
    <w:rsid w:val="009174A2"/>
    <w:rsid w:val="00937FCD"/>
    <w:rsid w:val="0094376F"/>
    <w:rsid w:val="009B377B"/>
    <w:rsid w:val="009B760A"/>
    <w:rsid w:val="009C2951"/>
    <w:rsid w:val="009F402A"/>
    <w:rsid w:val="00A14A99"/>
    <w:rsid w:val="00A2504D"/>
    <w:rsid w:val="00A52528"/>
    <w:rsid w:val="00A758F6"/>
    <w:rsid w:val="00A86009"/>
    <w:rsid w:val="00A872CF"/>
    <w:rsid w:val="00A92E99"/>
    <w:rsid w:val="00AB5424"/>
    <w:rsid w:val="00AE3D0E"/>
    <w:rsid w:val="00AE3FBA"/>
    <w:rsid w:val="00B24925"/>
    <w:rsid w:val="00B73E04"/>
    <w:rsid w:val="00B7507B"/>
    <w:rsid w:val="00BA1794"/>
    <w:rsid w:val="00BB22F1"/>
    <w:rsid w:val="00BE1A5B"/>
    <w:rsid w:val="00C13F6F"/>
    <w:rsid w:val="00C15883"/>
    <w:rsid w:val="00C407AF"/>
    <w:rsid w:val="00C57815"/>
    <w:rsid w:val="00C653A0"/>
    <w:rsid w:val="00C908F3"/>
    <w:rsid w:val="00CB69CB"/>
    <w:rsid w:val="00CC2C2B"/>
    <w:rsid w:val="00CC4535"/>
    <w:rsid w:val="00CE2A31"/>
    <w:rsid w:val="00CE4B37"/>
    <w:rsid w:val="00D0673A"/>
    <w:rsid w:val="00D27D30"/>
    <w:rsid w:val="00D554D6"/>
    <w:rsid w:val="00D73457"/>
    <w:rsid w:val="00DC6E4D"/>
    <w:rsid w:val="00DD18AD"/>
    <w:rsid w:val="00DE083F"/>
    <w:rsid w:val="00E2264E"/>
    <w:rsid w:val="00E405D1"/>
    <w:rsid w:val="00E506ED"/>
    <w:rsid w:val="00E55713"/>
    <w:rsid w:val="00E5793C"/>
    <w:rsid w:val="00E84AC2"/>
    <w:rsid w:val="00EA458C"/>
    <w:rsid w:val="00EB49A8"/>
    <w:rsid w:val="00EF71BD"/>
    <w:rsid w:val="00F13FD5"/>
    <w:rsid w:val="00F361A8"/>
    <w:rsid w:val="00F50269"/>
    <w:rsid w:val="00F92A37"/>
    <w:rsid w:val="00F96152"/>
    <w:rsid w:val="00FB6788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A210"/>
  <w15:docId w15:val="{607C6FD5-E392-458A-96A4-7DD462E1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semiHidden/>
    <w:unhideWhenUsed/>
    <w:rsid w:val="00EA4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06D9D-A4A1-4AB5-9469-7D7B2136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TS TS</cp:lastModifiedBy>
  <cp:revision>9</cp:revision>
  <dcterms:created xsi:type="dcterms:W3CDTF">2025-10-02T14:51:00Z</dcterms:created>
  <dcterms:modified xsi:type="dcterms:W3CDTF">2026-03-19T16:15:00Z</dcterms:modified>
</cp:coreProperties>
</file>