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C2AEC">
      <w:pPr>
        <w:pStyle w:val="2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ДОГОВОР О ЗАДАТКЕ</w:t>
      </w:r>
    </w:p>
    <w:tbl>
      <w:tblPr>
        <w:tblStyle w:val="5"/>
        <w:tblW w:w="5000" w:type="pct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22"/>
        <w:gridCol w:w="4723"/>
      </w:tblGrid>
      <w:tr w14:paraId="5980AFA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auto"/>
          <w:tblCellSpacing w:w="15" w:type="dxa"/>
        </w:trPr>
        <w:tc>
          <w:tcPr>
            <w:tcW w:w="2500" w:type="pct"/>
            <w:noWrap w:val="0"/>
            <w:vAlign w:val="center"/>
          </w:tcPr>
          <w:p w14:paraId="415E679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г. Вологда</w:t>
            </w:r>
          </w:p>
        </w:tc>
        <w:tc>
          <w:tcPr>
            <w:tcW w:w="2500" w:type="pct"/>
            <w:noWrap w:val="0"/>
            <w:vAlign w:val="center"/>
          </w:tcPr>
          <w:p w14:paraId="4B19771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              «</w:t>
            </w:r>
            <w:r>
              <w:rPr>
                <w:color w:val="000000"/>
                <w:sz w:val="20"/>
                <w:szCs w:val="20"/>
                <w:u w:val="single"/>
              </w:rPr>
              <w:t>_</w:t>
            </w:r>
            <w:r>
              <w:rPr>
                <w:color w:val="000000"/>
                <w:sz w:val="20"/>
                <w:szCs w:val="20"/>
              </w:rPr>
              <w:t xml:space="preserve">» </w:t>
            </w:r>
            <w:r>
              <w:rPr>
                <w:color w:val="000000"/>
                <w:sz w:val="20"/>
                <w:szCs w:val="20"/>
                <w:u w:val="single"/>
              </w:rPr>
              <w:t>__________</w:t>
            </w:r>
            <w:r>
              <w:rPr>
                <w:color w:val="000000"/>
                <w:sz w:val="20"/>
                <w:szCs w:val="20"/>
              </w:rPr>
              <w:t>202__ г.</w:t>
            </w:r>
          </w:p>
        </w:tc>
      </w:tr>
    </w:tbl>
    <w:p w14:paraId="51F9829E">
      <w:pPr>
        <w:pStyle w:val="6"/>
        <w:ind w:firstLine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Финансовый управляющий </w:t>
      </w:r>
      <w:r>
        <w:rPr>
          <w:sz w:val="20"/>
          <w:szCs w:val="20"/>
          <w:lang w:val="ru-RU"/>
        </w:rPr>
        <w:t>Ворошилова</w:t>
      </w:r>
      <w:r>
        <w:rPr>
          <w:rFonts w:hint="default"/>
          <w:sz w:val="20"/>
          <w:szCs w:val="20"/>
          <w:lang w:val="ru-RU"/>
        </w:rPr>
        <w:t xml:space="preserve"> Ивана Анастасьевича</w:t>
      </w:r>
      <w:r>
        <w:rPr>
          <w:sz w:val="20"/>
          <w:szCs w:val="20"/>
          <w:lang/>
        </w:rPr>
        <w:t xml:space="preserve"> </w:t>
      </w:r>
      <w:r>
        <w:rPr>
          <w:color w:val="000000"/>
          <w:sz w:val="20"/>
          <w:szCs w:val="20"/>
        </w:rPr>
        <w:t xml:space="preserve">(далее Должника) </w:t>
      </w:r>
      <w:r>
        <w:rPr>
          <w:sz w:val="20"/>
          <w:szCs w:val="20"/>
          <w:lang/>
        </w:rPr>
        <w:t xml:space="preserve">(дата рождения: </w:t>
      </w:r>
      <w:r>
        <w:rPr>
          <w:rFonts w:hint="default"/>
          <w:sz w:val="20"/>
          <w:szCs w:val="20"/>
          <w:lang w:val="ru-RU"/>
        </w:rPr>
        <w:t>01.10.1960</w:t>
      </w:r>
      <w:r>
        <w:rPr>
          <w:sz w:val="20"/>
          <w:szCs w:val="20"/>
          <w:lang/>
        </w:rPr>
        <w:t xml:space="preserve"> г., место рождения: </w:t>
      </w:r>
      <w:r>
        <w:rPr>
          <w:sz w:val="20"/>
          <w:szCs w:val="20"/>
          <w:lang w:val="ru-RU"/>
        </w:rPr>
        <w:t>дер</w:t>
      </w:r>
      <w:r>
        <w:rPr>
          <w:rFonts w:hint="default"/>
          <w:sz w:val="20"/>
          <w:szCs w:val="20"/>
          <w:lang w:val="ru-RU"/>
        </w:rPr>
        <w:t>. Лодочная Бабушкинского</w:t>
      </w:r>
      <w:r>
        <w:rPr>
          <w:sz w:val="20"/>
          <w:szCs w:val="20"/>
          <w:lang/>
        </w:rPr>
        <w:t xml:space="preserve"> района Вологодской области, СНИЛС </w:t>
      </w:r>
      <w:r>
        <w:rPr>
          <w:rFonts w:hint="default"/>
          <w:sz w:val="20"/>
          <w:szCs w:val="20"/>
          <w:lang w:val="ru-RU"/>
        </w:rPr>
        <w:t>055-651-174-60</w:t>
      </w:r>
      <w:r>
        <w:rPr>
          <w:sz w:val="20"/>
          <w:szCs w:val="20"/>
          <w:lang/>
        </w:rPr>
        <w:t xml:space="preserve">, ИНН </w:t>
      </w:r>
      <w:r>
        <w:rPr>
          <w:rFonts w:hint="default"/>
          <w:sz w:val="20"/>
          <w:szCs w:val="20"/>
          <w:lang w:val="ru-RU"/>
        </w:rPr>
        <w:t>350701824655</w:t>
      </w:r>
      <w:r>
        <w:rPr>
          <w:sz w:val="20"/>
          <w:szCs w:val="20"/>
          <w:lang/>
        </w:rPr>
        <w:t xml:space="preserve">, регистрация по месту жительства: </w:t>
      </w:r>
      <w:r>
        <w:rPr>
          <w:rFonts w:hint="default"/>
          <w:sz w:val="20"/>
          <w:szCs w:val="20"/>
          <w:lang w:val="ru-RU"/>
        </w:rPr>
        <w:t>160521, Вологодский округ, п. Ермаково, ул. Кольцевая, д. 3 кв. 4</w:t>
      </w:r>
      <w:r>
        <w:rPr>
          <w:sz w:val="20"/>
          <w:szCs w:val="20"/>
          <w:lang/>
        </w:rPr>
        <w:t>) Летовальцева Любовь Николаевна, именуемая в дальнейшем «Организатор торгов</w:t>
      </w:r>
      <w:r>
        <w:rPr>
          <w:color w:val="000000"/>
          <w:sz w:val="20"/>
          <w:szCs w:val="20"/>
        </w:rPr>
        <w:t xml:space="preserve">», действующая на основании решения Арбитражного суда Вологодской области </w:t>
      </w:r>
      <w:r>
        <w:rPr>
          <w:sz w:val="20"/>
          <w:szCs w:val="20"/>
          <w:lang/>
        </w:rPr>
        <w:t xml:space="preserve">от </w:t>
      </w:r>
      <w:r>
        <w:rPr>
          <w:rFonts w:hint="default"/>
          <w:sz w:val="20"/>
          <w:szCs w:val="20"/>
          <w:lang w:val="ru-RU"/>
        </w:rPr>
        <w:t>02.02.2026</w:t>
      </w:r>
      <w:r>
        <w:rPr>
          <w:sz w:val="20"/>
          <w:szCs w:val="20"/>
          <w:lang/>
        </w:rPr>
        <w:t xml:space="preserve"> г. </w:t>
      </w:r>
      <w:r>
        <w:rPr>
          <w:color w:val="000000"/>
          <w:sz w:val="20"/>
          <w:szCs w:val="20"/>
        </w:rPr>
        <w:t>по делу А13-</w:t>
      </w:r>
      <w:r>
        <w:rPr>
          <w:rFonts w:hint="default"/>
          <w:color w:val="000000"/>
          <w:sz w:val="20"/>
          <w:szCs w:val="20"/>
          <w:lang w:val="ru-RU"/>
        </w:rPr>
        <w:t>14055/2025</w:t>
      </w:r>
      <w:r>
        <w:rPr>
          <w:color w:val="000000"/>
          <w:sz w:val="20"/>
          <w:szCs w:val="20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791094E8">
      <w:pPr>
        <w:pStyle w:val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Предмет договора</w:t>
      </w:r>
    </w:p>
    <w:p w14:paraId="6BA16426">
      <w:pPr>
        <w:pStyle w:val="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1.1. В соответствии с условиями настоящего Договора Заявитель для участия в торгах по продаже имущества </w:t>
      </w:r>
      <w:r>
        <w:rPr>
          <w:sz w:val="20"/>
          <w:szCs w:val="20"/>
          <w:lang w:val="ru-RU"/>
        </w:rPr>
        <w:t>Ворошилова</w:t>
      </w:r>
      <w:r>
        <w:rPr>
          <w:rFonts w:hint="default"/>
          <w:sz w:val="20"/>
          <w:szCs w:val="20"/>
          <w:lang w:val="ru-RU"/>
        </w:rPr>
        <w:t xml:space="preserve"> Ивана Анастасьевича</w:t>
      </w:r>
      <w:r>
        <w:rPr>
          <w:sz w:val="20"/>
          <w:szCs w:val="20"/>
          <w:lang/>
        </w:rPr>
        <w:t xml:space="preserve"> </w:t>
      </w:r>
      <w:r>
        <w:rPr>
          <w:color w:val="000000"/>
          <w:sz w:val="20"/>
          <w:szCs w:val="20"/>
        </w:rPr>
        <w:t>по лоту № 1: ________________________ (далее по тексту – Предмет торгов), проводимых на электронной торговой площадке ООО «МЭТС», размещенной в сети Интернет по адресу: www.m-ets.ru в сети Интернет, перечисляет задаток в сумме _______ руб. в порядке, установленном настоящим Договором.</w:t>
      </w:r>
    </w:p>
    <w:p w14:paraId="0B3103C7">
      <w:pPr>
        <w:pStyle w:val="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1.2. 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0DA58B6D">
      <w:pPr>
        <w:pStyle w:val="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1.3. 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1190ED76">
      <w:pPr>
        <w:pStyle w:val="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1.4. 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</w:t>
      </w:r>
    </w:p>
    <w:p w14:paraId="1D08AFB8">
      <w:pPr>
        <w:pStyle w:val="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1.5. 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2487DC7C">
      <w:pPr>
        <w:pStyle w:val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Порядок внесения задатка</w:t>
      </w:r>
    </w:p>
    <w:p w14:paraId="36441548">
      <w:pPr>
        <w:pStyle w:val="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2.1. Задаток должен быть внесен Заявителем на специальный банковский счет Должника, определенный Организатором торгов, указанный в сообщении о проведении торгов, опубликованный на сайте ЕФРСБ и на сайте ООО «МЭТС» в срок, указанный в сообщении о проведении торгов. В назначении платежа необходимо указать: «Задаток для участия в торгах по продаже имущества Должника, проводимых на ООО «МЭТС», лот № 1».</w:t>
      </w:r>
    </w:p>
    <w:p w14:paraId="04D53FDF">
      <w:pPr>
        <w:pStyle w:val="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2.2. Обязанность Заявителя по перечислению задатка считается исполненной в момент зачисления денежных средств на специальный банковский счет Должника, определенный Организатором торгов, указанной в сообщении о проведении торгов.</w:t>
      </w:r>
    </w:p>
    <w:p w14:paraId="3149EEB1">
      <w:pPr>
        <w:pStyle w:val="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2.3. В случае не перечисления либо перечисления не в полном объеме суммы задатка в указанную в сообщении о проведении торгов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7D78E013">
      <w:pPr>
        <w:pStyle w:val="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2.4. На денежные средства, перечисленные в соответствии с настоящим договором, проценты не начисляются.</w:t>
      </w:r>
    </w:p>
    <w:p w14:paraId="4A12D041">
      <w:pPr>
        <w:pStyle w:val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Заключительные положения</w:t>
      </w:r>
    </w:p>
    <w:p w14:paraId="18387D3C">
      <w:pPr>
        <w:pStyle w:val="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3.1.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рассматривает Арбитражный суд Вологодской области.</w:t>
      </w:r>
    </w:p>
    <w:p w14:paraId="344397C9">
      <w:pPr>
        <w:pStyle w:val="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3.2.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74F3B53">
      <w:pPr>
        <w:pStyle w:val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Реквизиты сторон</w:t>
      </w:r>
    </w:p>
    <w:tbl>
      <w:tblPr>
        <w:tblStyle w:val="5"/>
        <w:tblW w:w="5000" w:type="pct"/>
        <w:tblCellSpacing w:w="1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22"/>
        <w:gridCol w:w="4723"/>
      </w:tblGrid>
      <w:tr w14:paraId="040DF1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blCellSpacing w:w="15" w:type="dxa"/>
        </w:trPr>
        <w:tc>
          <w:tcPr>
            <w:tcW w:w="2476" w:type="pct"/>
            <w:noWrap w:val="0"/>
            <w:vAlign w:val="center"/>
          </w:tcPr>
          <w:p w14:paraId="71434395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Организатор торгов</w:t>
            </w:r>
          </w:p>
        </w:tc>
        <w:tc>
          <w:tcPr>
            <w:tcW w:w="2476" w:type="pct"/>
            <w:noWrap w:val="0"/>
            <w:vAlign w:val="center"/>
          </w:tcPr>
          <w:p w14:paraId="100D16BD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Заявитель</w:t>
            </w:r>
          </w:p>
        </w:tc>
      </w:tr>
      <w:tr w14:paraId="5A0513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blCellSpacing w:w="15" w:type="dxa"/>
        </w:trPr>
        <w:tc>
          <w:tcPr>
            <w:tcW w:w="2476" w:type="pct"/>
            <w:noWrap w:val="0"/>
            <w:vAlign w:val="center"/>
          </w:tcPr>
          <w:p w14:paraId="436B47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Финансовый управляющий </w:t>
            </w:r>
            <w:r>
              <w:rPr>
                <w:color w:val="000000"/>
                <w:sz w:val="20"/>
                <w:szCs w:val="20"/>
                <w:lang w:val="ru-RU"/>
              </w:rPr>
              <w:t>Ворошилова</w:t>
            </w: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 xml:space="preserve"> Ивана Анастасьевича</w:t>
            </w:r>
            <w:r>
              <w:rPr>
                <w:color w:val="000000"/>
                <w:sz w:val="20"/>
                <w:szCs w:val="20"/>
              </w:rPr>
              <w:t xml:space="preserve"> Летовальцева Любовь Николаевна</w:t>
            </w:r>
          </w:p>
          <w:p w14:paraId="43E6C94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Адрес: 160000, Вологодская обл., г. Вологда,</w:t>
            </w:r>
          </w:p>
          <w:p w14:paraId="3B96B77E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ул. Козлёнская, д. 3, оф. 6</w:t>
            </w:r>
          </w:p>
          <w:p w14:paraId="61CF9B58">
            <w:pPr>
              <w:rPr>
                <w:rFonts w:hint="default"/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 xml:space="preserve">Реквизиты для перечисления задатка: расчетный счет № </w:t>
            </w: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40817810512003061131</w:t>
            </w:r>
            <w:r>
              <w:rPr>
                <w:color w:val="000000"/>
                <w:sz w:val="20"/>
                <w:szCs w:val="20"/>
              </w:rPr>
              <w:t xml:space="preserve">, открытый в </w:t>
            </w:r>
            <w:r>
              <w:rPr>
                <w:color w:val="000000"/>
                <w:sz w:val="20"/>
                <w:szCs w:val="20"/>
                <w:lang w:val="ru-RU"/>
              </w:rPr>
              <w:t>Мурманском</w:t>
            </w: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Отделении N</w:t>
            </w: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 xml:space="preserve"> 8627 </w:t>
            </w:r>
            <w:r>
              <w:rPr>
                <w:color w:val="000000"/>
                <w:sz w:val="20"/>
                <w:szCs w:val="20"/>
              </w:rPr>
              <w:t xml:space="preserve">ПАО Сбербанк г. Вологда, БИК банка получателя: </w:t>
            </w: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044705615</w:t>
            </w:r>
            <w:r>
              <w:rPr>
                <w:color w:val="000000"/>
                <w:sz w:val="20"/>
                <w:szCs w:val="20"/>
              </w:rPr>
              <w:t xml:space="preserve">, сч. № Банка получателя </w:t>
            </w: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>30101810300000000615</w:t>
            </w:r>
            <w:r>
              <w:rPr>
                <w:color w:val="000000"/>
                <w:sz w:val="20"/>
                <w:szCs w:val="20"/>
              </w:rPr>
              <w:t xml:space="preserve">, ИНН получателя: </w:t>
            </w:r>
            <w:r>
              <w:rPr>
                <w:rFonts w:hint="default"/>
                <w:sz w:val="20"/>
                <w:szCs w:val="20"/>
                <w:lang w:val="ru-RU"/>
              </w:rPr>
              <w:t>350701824655</w:t>
            </w:r>
            <w:r>
              <w:rPr>
                <w:color w:val="000000"/>
                <w:sz w:val="20"/>
                <w:szCs w:val="20"/>
              </w:rPr>
              <w:t xml:space="preserve">, Назначение платежа: Внесение задатка за участие в торгах имущества </w:t>
            </w:r>
            <w:r>
              <w:rPr>
                <w:color w:val="000000"/>
                <w:sz w:val="20"/>
                <w:szCs w:val="20"/>
                <w:lang w:val="ru-RU"/>
              </w:rPr>
              <w:t>Ворошилова</w:t>
            </w:r>
            <w:r>
              <w:rPr>
                <w:rFonts w:hint="default"/>
                <w:color w:val="000000"/>
                <w:sz w:val="20"/>
                <w:szCs w:val="20"/>
                <w:lang w:val="ru-RU"/>
              </w:rPr>
              <w:t xml:space="preserve"> Ивана Анастасьевича</w:t>
            </w:r>
          </w:p>
        </w:tc>
        <w:tc>
          <w:tcPr>
            <w:tcW w:w="2476" w:type="pct"/>
            <w:noWrap w:val="0"/>
            <w:vAlign w:val="center"/>
          </w:tcPr>
          <w:p w14:paraId="3A617A92">
            <w:pPr>
              <w:rPr>
                <w:color w:val="000000"/>
                <w:sz w:val="20"/>
                <w:szCs w:val="20"/>
              </w:rPr>
            </w:pPr>
          </w:p>
        </w:tc>
      </w:tr>
      <w:tr w14:paraId="19C56B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wBefore w:w="0" w:type="dxa"/>
          <w:wAfter w:w="0" w:type="dxa"/>
          <w:tblCellSpacing w:w="15" w:type="dxa"/>
        </w:trPr>
        <w:tc>
          <w:tcPr>
            <w:tcW w:w="2476" w:type="pct"/>
            <w:noWrap w:val="0"/>
            <w:vAlign w:val="center"/>
          </w:tcPr>
          <w:p w14:paraId="3BF74A3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 _______________</w:t>
            </w:r>
          </w:p>
        </w:tc>
        <w:tc>
          <w:tcPr>
            <w:tcW w:w="2476" w:type="pct"/>
            <w:noWrap w:val="0"/>
            <w:vAlign w:val="center"/>
          </w:tcPr>
          <w:p w14:paraId="05D19E8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____________________ _______________</w:t>
            </w:r>
          </w:p>
        </w:tc>
      </w:tr>
    </w:tbl>
    <w:p w14:paraId="421BAD6F">
      <w:pPr>
        <w:rPr>
          <w:color w:val="000000"/>
        </w:rPr>
      </w:pPr>
    </w:p>
    <w:sectPr>
      <w:pgSz w:w="11906" w:h="16838"/>
      <w:pgMar w:top="426" w:right="850" w:bottom="284" w:left="1701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708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26"/>
    <w:rsid w:val="000123DD"/>
    <w:rsid w:val="00084D93"/>
    <w:rsid w:val="00113550"/>
    <w:rsid w:val="001373C6"/>
    <w:rsid w:val="001D5FD3"/>
    <w:rsid w:val="00205826"/>
    <w:rsid w:val="002650CE"/>
    <w:rsid w:val="00287DF8"/>
    <w:rsid w:val="00291F13"/>
    <w:rsid w:val="0029333D"/>
    <w:rsid w:val="00314DBF"/>
    <w:rsid w:val="00351134"/>
    <w:rsid w:val="003B482D"/>
    <w:rsid w:val="003C3883"/>
    <w:rsid w:val="003E1ED5"/>
    <w:rsid w:val="00400405"/>
    <w:rsid w:val="00457079"/>
    <w:rsid w:val="004B551C"/>
    <w:rsid w:val="004B6C47"/>
    <w:rsid w:val="005049A5"/>
    <w:rsid w:val="00517F6F"/>
    <w:rsid w:val="005E71E2"/>
    <w:rsid w:val="00653659"/>
    <w:rsid w:val="00661A5C"/>
    <w:rsid w:val="00662849"/>
    <w:rsid w:val="006E1351"/>
    <w:rsid w:val="006E77D1"/>
    <w:rsid w:val="0073515F"/>
    <w:rsid w:val="00757D75"/>
    <w:rsid w:val="007E3F5D"/>
    <w:rsid w:val="008C6AC1"/>
    <w:rsid w:val="00903B09"/>
    <w:rsid w:val="00933EDC"/>
    <w:rsid w:val="00974C6E"/>
    <w:rsid w:val="00982F6E"/>
    <w:rsid w:val="009B5496"/>
    <w:rsid w:val="00A45D3F"/>
    <w:rsid w:val="00A730AA"/>
    <w:rsid w:val="00A81CBD"/>
    <w:rsid w:val="00B9002B"/>
    <w:rsid w:val="00BD6E54"/>
    <w:rsid w:val="00C34945"/>
    <w:rsid w:val="00CD1995"/>
    <w:rsid w:val="00CD2C7E"/>
    <w:rsid w:val="00DC0975"/>
    <w:rsid w:val="00E2566D"/>
    <w:rsid w:val="00F506D5"/>
    <w:rsid w:val="00FB673B"/>
    <w:rsid w:val="00FC68AC"/>
    <w:rsid w:val="00FE4E0C"/>
    <w:rsid w:val="00FE5823"/>
    <w:rsid w:val="00FE67DF"/>
    <w:rsid w:val="0CF810AC"/>
    <w:rsid w:val="1EE378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sz w:val="24"/>
      <w:szCs w:val="24"/>
      <w:lang w:val="ru-RU" w:eastAsia="ru-RU" w:bidi="ar-SA"/>
    </w:rPr>
  </w:style>
  <w:style w:type="paragraph" w:styleId="2">
    <w:name w:val="heading 1"/>
    <w:basedOn w:val="1"/>
    <w:link w:val="7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0"/>
      <w:szCs w:val="40"/>
    </w:rPr>
  </w:style>
  <w:style w:type="paragraph" w:styleId="3">
    <w:name w:val="heading 2"/>
    <w:basedOn w:val="1"/>
    <w:link w:val="8"/>
    <w:qFormat/>
    <w:uiPriority w:val="9"/>
    <w:pPr>
      <w:outlineLvl w:val="1"/>
    </w:pPr>
    <w:rPr>
      <w:b/>
      <w:bCs/>
      <w:sz w:val="32"/>
      <w:szCs w:val="32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nhideWhenUsed/>
    <w:uiPriority w:val="99"/>
    <w:pPr>
      <w:jc w:val="both"/>
    </w:pPr>
  </w:style>
  <w:style w:type="character" w:customStyle="1" w:styleId="7">
    <w:name w:val="Заголовок 1 Знак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customStyle="1" w:styleId="8">
    <w:name w:val="Заголовок 2 Знак"/>
    <w:link w:val="3"/>
    <w:semiHidden/>
    <w:uiPriority w:val="9"/>
    <w:rPr>
      <w:rFonts w:ascii="Cambria" w:hAnsi="Cambria" w:eastAsia="Times New Roman" w:cs="Times New Roman"/>
      <w:b/>
      <w:bCs/>
      <w:color w:val="4F81BD"/>
      <w:sz w:val="26"/>
      <w:szCs w:val="26"/>
    </w:rPr>
  </w:style>
  <w:style w:type="paragraph" w:customStyle="1" w:styleId="9">
    <w:name w:val="Default"/>
    <w:uiPriority w:val="0"/>
    <w:pPr>
      <w:autoSpaceDE w:val="0"/>
      <w:autoSpaceDN w:val="0"/>
      <w:adjustRightInd w:val="0"/>
    </w:pPr>
    <w:rPr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557</Words>
  <Characters>3882</Characters>
  <Lines>31</Lines>
  <Paragraphs>8</Paragraphs>
  <TotalTime>5</TotalTime>
  <ScaleCrop>false</ScaleCrop>
  <LinksUpToDate>false</LinksUpToDate>
  <CharactersWithSpaces>4466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2021-12-07T07:44:00Z</dcterms:created>
  <dc:creator>123</dc:creator>
  <cp:lastModifiedBy>WPS_1777877119</cp:lastModifiedBy>
  <dcterms:modified xsi:type="dcterms:W3CDTF">2026-06-03T08:05:20Z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eyJoZGlkIjoiMDU3ZjcyZTQxYjVkNjg4NGZhNmVhOTkwNjA0MTdmNzgiLCJ1c2VySWQiOiIxNjkwNDk5NDMwNjQwNCJ9</vt:lpwstr>
  </property>
  <property fmtid="{D5CDD505-2E9C-101B-9397-08002B2CF9AE}" pid="3" name="KSOProductBuildVer">
    <vt:lpwstr>1049-12.1.0.26880</vt:lpwstr>
  </property>
  <property fmtid="{D5CDD505-2E9C-101B-9397-08002B2CF9AE}" pid="4" name="ICV">
    <vt:lpwstr>DDB24090EAF54335840143576D39225F_13</vt:lpwstr>
  </property>
</Properties>
</file>