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8411">
      <w:pPr>
        <w:pStyle w:val="15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ДОГОВОР </w:t>
      </w:r>
    </w:p>
    <w:p w14:paraId="203F1D79">
      <w:pPr>
        <w:pStyle w:val="1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КУПЛИ-ПРОДАЖИ</w:t>
      </w:r>
    </w:p>
    <w:p w14:paraId="1C5F599D">
      <w:pPr>
        <w:pStyle w:val="15"/>
        <w:rPr>
          <w:sz w:val="22"/>
          <w:szCs w:val="22"/>
        </w:rPr>
      </w:pPr>
    </w:p>
    <w:p w14:paraId="1665DFCC">
      <w:pPr>
        <w:pStyle w:val="15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«</w:t>
      </w:r>
      <w:r>
        <w:rPr>
          <w:rFonts w:hint="default"/>
          <w:b w:val="0"/>
          <w:color w:val="000000"/>
          <w:sz w:val="22"/>
          <w:szCs w:val="22"/>
          <w:lang w:val="ru-RU"/>
        </w:rPr>
        <w:t>_</w:t>
      </w:r>
      <w:r>
        <w:rPr>
          <w:rFonts w:hint="default"/>
          <w:b w:val="0"/>
          <w:color w:val="000000"/>
          <w:sz w:val="22"/>
          <w:szCs w:val="22"/>
          <w:lang w:val="ru-RU"/>
        </w:rPr>
        <w:t>_</w:t>
      </w:r>
      <w:r>
        <w:rPr>
          <w:b w:val="0"/>
          <w:color w:val="000000"/>
          <w:sz w:val="22"/>
          <w:szCs w:val="22"/>
        </w:rPr>
        <w:t xml:space="preserve">» </w:t>
      </w:r>
      <w:r>
        <w:rPr>
          <w:rFonts w:hint="default"/>
          <w:b w:val="0"/>
          <w:color w:val="000000"/>
          <w:sz w:val="22"/>
          <w:szCs w:val="22"/>
          <w:lang w:val="ru-RU"/>
        </w:rPr>
        <w:t>_</w:t>
      </w:r>
      <w:r>
        <w:rPr>
          <w:rFonts w:hint="default"/>
          <w:b w:val="0"/>
          <w:color w:val="000000"/>
          <w:sz w:val="22"/>
          <w:szCs w:val="22"/>
          <w:lang w:val="ru-RU"/>
        </w:rPr>
        <w:t>________</w:t>
      </w:r>
      <w:r>
        <w:rPr>
          <w:b w:val="0"/>
          <w:color w:val="000000"/>
          <w:sz w:val="22"/>
          <w:szCs w:val="22"/>
        </w:rPr>
        <w:t xml:space="preserve"> 202</w:t>
      </w:r>
      <w:r>
        <w:rPr>
          <w:rFonts w:hint="default"/>
          <w:b w:val="0"/>
          <w:color w:val="000000"/>
          <w:sz w:val="22"/>
          <w:szCs w:val="22"/>
          <w:lang w:val="ru-RU"/>
        </w:rPr>
        <w:t>_</w:t>
      </w:r>
      <w:r>
        <w:rPr>
          <w:rFonts w:hint="default"/>
          <w:b w:val="0"/>
          <w:color w:val="000000"/>
          <w:sz w:val="22"/>
          <w:szCs w:val="22"/>
          <w:lang w:val="ru-RU"/>
        </w:rPr>
        <w:t>_</w:t>
      </w:r>
      <w:r>
        <w:rPr>
          <w:b w:val="0"/>
          <w:color w:val="000000"/>
          <w:sz w:val="22"/>
          <w:szCs w:val="22"/>
        </w:rPr>
        <w:t xml:space="preserve"> г.</w:t>
      </w:r>
      <w:r>
        <w:rPr>
          <w:b w:val="0"/>
          <w:color w:val="000000"/>
          <w:sz w:val="22"/>
          <w:szCs w:val="22"/>
        </w:rPr>
        <w:tab/>
      </w:r>
      <w:r>
        <w:rPr>
          <w:b w:val="0"/>
          <w:color w:val="000000"/>
          <w:sz w:val="22"/>
          <w:szCs w:val="22"/>
        </w:rPr>
        <w:tab/>
      </w:r>
      <w:r>
        <w:rPr>
          <w:b w:val="0"/>
          <w:color w:val="000000"/>
          <w:sz w:val="22"/>
          <w:szCs w:val="22"/>
        </w:rPr>
        <w:tab/>
      </w:r>
      <w:r>
        <w:rPr>
          <w:b w:val="0"/>
          <w:color w:val="000000"/>
          <w:sz w:val="22"/>
          <w:szCs w:val="22"/>
        </w:rPr>
        <w:t xml:space="preserve">      </w:t>
      </w:r>
      <w:r>
        <w:rPr>
          <w:rFonts w:hint="default"/>
          <w:b w:val="0"/>
          <w:color w:val="000000"/>
          <w:sz w:val="22"/>
          <w:szCs w:val="22"/>
          <w:lang w:val="ru-RU"/>
        </w:rPr>
        <w:t xml:space="preserve">                        </w:t>
      </w:r>
      <w:r>
        <w:rPr>
          <w:b w:val="0"/>
          <w:color w:val="000000"/>
          <w:sz w:val="22"/>
          <w:szCs w:val="22"/>
        </w:rPr>
        <w:t xml:space="preserve">           </w:t>
      </w:r>
      <w:r>
        <w:rPr>
          <w:rFonts w:hint="default"/>
          <w:b w:val="0"/>
          <w:color w:val="000000"/>
          <w:sz w:val="22"/>
          <w:szCs w:val="22"/>
          <w:lang w:val="ru-RU"/>
        </w:rPr>
        <w:t xml:space="preserve">         </w:t>
      </w:r>
      <w:r>
        <w:rPr>
          <w:b w:val="0"/>
          <w:color w:val="000000"/>
          <w:sz w:val="22"/>
          <w:szCs w:val="22"/>
        </w:rPr>
        <w:t xml:space="preserve">           г. Вологда, обл. Вологодская</w:t>
      </w:r>
    </w:p>
    <w:p w14:paraId="70EEE82D">
      <w:pPr>
        <w:pStyle w:val="16"/>
        <w:rPr>
          <w:sz w:val="22"/>
          <w:szCs w:val="22"/>
        </w:rPr>
      </w:pPr>
    </w:p>
    <w:p w14:paraId="399DC7B0">
      <w:pPr>
        <w:pStyle w:val="42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Финансовый управляющий </w:t>
      </w:r>
      <w:r>
        <w:rPr>
          <w:rFonts w:ascii="Times New Roman" w:hAnsi="Times New Roman"/>
          <w:sz w:val="22"/>
          <w:szCs w:val="22"/>
          <w:lang w:val="ru-RU"/>
        </w:rPr>
        <w:t>Ворошилова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Ивана Анастасьевича</w:t>
      </w:r>
      <w:r>
        <w:rPr>
          <w:rFonts w:ascii="Times New Roman" w:hAnsi="Times New Roman"/>
          <w:sz w:val="22"/>
          <w:szCs w:val="22"/>
        </w:rPr>
        <w:t xml:space="preserve"> Летовальцева Любовь Николаевна (ИНН 351500877465, СНИЛС 067-326-208 62, адрес для направления корреспонденции финансовому управляющему: 160000, обл. Вологодская, г/ Вологда, ул. Козлёнская, д. 3, оф. 6) - член АССОЦИАЦИЯ СОАУ "МЕРКУРИЙ" (ОГРН 1037710023108, ИНН 7710458616, место нахождения: 127018, г. Москва, 2-я Ямская, д. 2, офис 201), </w:t>
      </w:r>
      <w:r>
        <w:rPr>
          <w:rFonts w:ascii="Times New Roman" w:hAnsi="Times New Roman"/>
          <w:color w:val="000000"/>
          <w:sz w:val="22"/>
          <w:szCs w:val="22"/>
        </w:rPr>
        <w:t xml:space="preserve">действующая на основании решения Арбитражного суда Вологодской области </w:t>
      </w:r>
      <w:r>
        <w:rPr>
          <w:rFonts w:ascii="Times New Roman" w:hAnsi="Times New Roman"/>
          <w:sz w:val="22"/>
          <w:szCs w:val="22"/>
          <w:lang/>
        </w:rPr>
        <w:t xml:space="preserve">от </w:t>
      </w:r>
      <w:r>
        <w:rPr>
          <w:rFonts w:hint="default" w:ascii="Times New Roman" w:hAnsi="Times New Roman"/>
          <w:sz w:val="22"/>
          <w:szCs w:val="22"/>
          <w:lang w:val="ru-RU"/>
        </w:rPr>
        <w:t>02.02.2026</w:t>
      </w:r>
      <w:r>
        <w:rPr>
          <w:rFonts w:ascii="Times New Roman" w:hAnsi="Times New Roman"/>
          <w:sz w:val="22"/>
          <w:szCs w:val="22"/>
          <w:lang/>
        </w:rPr>
        <w:t xml:space="preserve"> г. </w:t>
      </w:r>
      <w:r>
        <w:rPr>
          <w:rFonts w:ascii="Times New Roman" w:hAnsi="Times New Roman"/>
          <w:color w:val="000000"/>
          <w:sz w:val="22"/>
          <w:szCs w:val="22"/>
        </w:rPr>
        <w:t>по делу А13-</w:t>
      </w: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t>14055/2025</w:t>
      </w:r>
      <w:r>
        <w:rPr>
          <w:rFonts w:ascii="Times New Roman" w:hAnsi="Times New Roman" w:cs="Times New Roman"/>
          <w:sz w:val="22"/>
          <w:szCs w:val="22"/>
        </w:rPr>
        <w:t xml:space="preserve">, именуемый в дальнейшем «Продавец», с одной стороны </w:t>
      </w:r>
    </w:p>
    <w:p w14:paraId="328DD666">
      <w:pPr>
        <w:pStyle w:val="42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________</w:t>
      </w:r>
      <w:r>
        <w:rPr>
          <w:rFonts w:hint="default" w:ascii="Times New Roman" w:hAnsi="Times New Roman" w:cs="Times New Roman"/>
          <w:sz w:val="22"/>
          <w:szCs w:val="22"/>
          <w:u w:val="single"/>
          <w:lang w:val="ru-RU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, именуемый в дальнейшем «Покупатель», с другой стороны заключили настоящий договор </w:t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  <w:t>о нижеследующем:</w:t>
      </w:r>
    </w:p>
    <w:p w14:paraId="3A606A61">
      <w:pPr>
        <w:ind w:firstLine="708"/>
        <w:jc w:val="both"/>
        <w:rPr>
          <w:sz w:val="22"/>
          <w:szCs w:val="22"/>
        </w:rPr>
      </w:pPr>
    </w:p>
    <w:p w14:paraId="6ADAFC14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 Предмет договора</w:t>
      </w:r>
    </w:p>
    <w:p w14:paraId="4BD59163">
      <w:pPr>
        <w:pStyle w:val="14"/>
        <w:widowControl/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1.1. Продавец обязуется передать в собственность Покупателя имущество,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указанное в п.1.2. настоящего договора (далее – имущество) в состоянии пригодном для использованья по прямому назначению,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7D82311D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 Передаче подлежит:</w:t>
      </w:r>
    </w:p>
    <w:p w14:paraId="1C86DCC1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5225"/>
        <w:gridCol w:w="1563"/>
        <w:gridCol w:w="3132"/>
      </w:tblGrid>
      <w:tr w14:paraId="36F6F6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D4D20">
            <w:pPr>
              <w:widowControl/>
              <w:tabs>
                <w:tab w:val="clear" w:pos="709"/>
              </w:tabs>
              <w:suppressAutoHyphens w:val="0"/>
              <w:rPr>
                <w:rFonts w:eastAsia="Calibri"/>
                <w:color w:val="000000"/>
                <w:kern w:val="0"/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</w:rPr>
              <w:t>№ лота</w:t>
            </w:r>
          </w:p>
        </w:tc>
        <w:tc>
          <w:tcPr>
            <w:tcW w:w="2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3CD84">
            <w:pPr>
              <w:widowControl/>
              <w:tabs>
                <w:tab w:val="clear" w:pos="709"/>
              </w:tabs>
              <w:suppressAutoHyphens w:val="0"/>
              <w:rPr>
                <w:rFonts w:eastAsia="Calibri"/>
                <w:color w:val="000000"/>
                <w:kern w:val="0"/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</w:rPr>
              <w:t>Описание, характеристика имущества</w:t>
            </w:r>
          </w:p>
        </w:tc>
        <w:tc>
          <w:tcPr>
            <w:tcW w:w="74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DC636">
            <w:pPr>
              <w:widowControl/>
              <w:tabs>
                <w:tab w:val="clear" w:pos="709"/>
              </w:tabs>
              <w:suppressAutoHyphens w:val="0"/>
              <w:rPr>
                <w:rFonts w:eastAsia="Calibri"/>
                <w:color w:val="000000"/>
                <w:kern w:val="0"/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</w:rPr>
              <w:t>Количество</w:t>
            </w:r>
          </w:p>
        </w:tc>
        <w:tc>
          <w:tcPr>
            <w:tcW w:w="14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6E769">
            <w:pPr>
              <w:widowControl/>
              <w:tabs>
                <w:tab w:val="clear" w:pos="709"/>
              </w:tabs>
              <w:suppressAutoHyphens w:val="0"/>
              <w:rPr>
                <w:rFonts w:eastAsia="Calibri"/>
                <w:color w:val="000000"/>
                <w:kern w:val="0"/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</w:rPr>
              <w:t>цена продажи, руб.</w:t>
            </w:r>
          </w:p>
        </w:tc>
      </w:tr>
      <w:tr w14:paraId="6FB3B4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0B471">
            <w:pPr>
              <w:widowControl/>
              <w:tabs>
                <w:tab w:val="clear" w:pos="709"/>
              </w:tabs>
              <w:suppressAutoHyphens w:val="0"/>
              <w:rPr>
                <w:rFonts w:eastAsia="Calibri"/>
                <w:color w:val="000000"/>
                <w:kern w:val="0"/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8FCDC">
            <w:pPr>
              <w:widowControl/>
              <w:tabs>
                <w:tab w:val="clear" w:pos="709"/>
              </w:tabs>
              <w:suppressAutoHyphens w:val="0"/>
              <w:rPr>
                <w:rFonts w:hint="default" w:eastAsia="Calibri"/>
                <w:color w:val="000000"/>
                <w:kern w:val="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rFonts w:hint="default"/>
                <w:sz w:val="22"/>
                <w:szCs w:val="22"/>
                <w:lang w:val="en-US"/>
              </w:rPr>
              <w:t>CHEVROLET KL1J CRUSE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hint="default"/>
                <w:sz w:val="22"/>
                <w:szCs w:val="22"/>
                <w:lang w:val="en-US"/>
              </w:rPr>
              <w:t xml:space="preserve">2012 </w:t>
            </w:r>
            <w:r>
              <w:rPr>
                <w:sz w:val="22"/>
                <w:szCs w:val="22"/>
              </w:rPr>
              <w:t xml:space="preserve">г.в. </w:t>
            </w:r>
            <w:r>
              <w:rPr>
                <w:sz w:val="22"/>
                <w:szCs w:val="22"/>
                <w:lang w:val="en-US"/>
              </w:rPr>
              <w:t>VIN</w:t>
            </w:r>
            <w:r>
              <w:rPr>
                <w:sz w:val="22"/>
                <w:szCs w:val="22"/>
              </w:rPr>
              <w:t xml:space="preserve">-номер </w:t>
            </w:r>
            <w:r>
              <w:rPr>
                <w:rFonts w:hint="default"/>
                <w:sz w:val="22"/>
                <w:szCs w:val="22"/>
                <w:lang w:val="en-US"/>
              </w:rPr>
              <w:t>XUFJA686JC3064430</w:t>
            </w:r>
            <w:r>
              <w:rPr>
                <w:rFonts w:eastAsia="Calibri"/>
                <w:color w:val="000000"/>
                <w:kern w:val="0"/>
                <w:sz w:val="22"/>
                <w:szCs w:val="22"/>
              </w:rPr>
              <w:t xml:space="preserve">, регистрационный знак </w:t>
            </w:r>
            <w:r>
              <w:rPr>
                <w:rFonts w:eastAsia="Calibri"/>
                <w:color w:val="000000"/>
                <w:kern w:val="0"/>
                <w:sz w:val="22"/>
                <w:szCs w:val="22"/>
                <w:lang w:val="ru-RU"/>
              </w:rPr>
              <w:t>М</w:t>
            </w:r>
            <w:r>
              <w:rPr>
                <w:rFonts w:hint="default" w:eastAsia="Calibri"/>
                <w:color w:val="000000"/>
                <w:kern w:val="0"/>
                <w:sz w:val="22"/>
                <w:szCs w:val="22"/>
                <w:lang w:val="ru-RU"/>
              </w:rPr>
              <w:t>970КХ35</w:t>
            </w:r>
            <w:r>
              <w:rPr>
                <w:rFonts w:eastAsia="Calibri"/>
                <w:color w:val="000000"/>
                <w:kern w:val="0"/>
                <w:sz w:val="22"/>
                <w:szCs w:val="22"/>
              </w:rPr>
              <w:t xml:space="preserve">, цвет </w:t>
            </w:r>
            <w:r>
              <w:rPr>
                <w:rFonts w:eastAsia="Calibri"/>
                <w:color w:val="000000"/>
                <w:kern w:val="0"/>
                <w:sz w:val="22"/>
                <w:szCs w:val="22"/>
                <w:lang w:val="ru-RU"/>
              </w:rPr>
              <w:t>серебристый</w:t>
            </w:r>
            <w:r>
              <w:rPr>
                <w:rFonts w:hint="default" w:eastAsia="Calibri"/>
                <w:color w:val="000000"/>
                <w:kern w:val="0"/>
                <w:sz w:val="22"/>
                <w:szCs w:val="22"/>
                <w:lang w:val="ru-RU"/>
              </w:rPr>
              <w:t xml:space="preserve"> металлик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E3A69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eastAsia="Calibri"/>
                <w:color w:val="000000"/>
                <w:kern w:val="0"/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E88B5">
            <w:pPr>
              <w:widowControl/>
              <w:tabs>
                <w:tab w:val="clear" w:pos="709"/>
              </w:tabs>
              <w:suppressAutoHyphens w:val="0"/>
              <w:rPr>
                <w:rFonts w:hint="default" w:eastAsia="Calibri"/>
                <w:color w:val="000000"/>
                <w:kern w:val="0"/>
                <w:sz w:val="22"/>
                <w:szCs w:val="22"/>
                <w:lang w:val="ru-RU"/>
              </w:rPr>
            </w:pPr>
          </w:p>
        </w:tc>
      </w:tr>
    </w:tbl>
    <w:p w14:paraId="1EADC39F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2"/>
          <w:szCs w:val="22"/>
        </w:rPr>
      </w:pPr>
    </w:p>
    <w:p w14:paraId="733EEAF8">
      <w:pPr>
        <w:pStyle w:val="21"/>
        <w:widowControl/>
        <w:tabs>
          <w:tab w:val="left" w:pos="600"/>
          <w:tab w:val="left" w:pos="709"/>
          <w:tab w:val="left" w:pos="2977"/>
        </w:tabs>
        <w:ind w:left="0" w:right="-2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1.3. Имущество, являющееся предметом настоящего договора, принадлежит </w:t>
      </w:r>
      <w:r>
        <w:rPr>
          <w:b/>
          <w:bCs/>
          <w:color w:val="000000"/>
          <w:sz w:val="22"/>
          <w:szCs w:val="22"/>
          <w:lang w:val="ru-RU"/>
        </w:rPr>
        <w:t>Ворошилова</w:t>
      </w:r>
      <w:r>
        <w:rPr>
          <w:rFonts w:hint="default"/>
          <w:b/>
          <w:bCs/>
          <w:color w:val="000000"/>
          <w:sz w:val="22"/>
          <w:szCs w:val="22"/>
          <w:lang w:val="ru-RU"/>
        </w:rPr>
        <w:t xml:space="preserve"> Ивану Анастасьевичу</w:t>
      </w:r>
      <w:r>
        <w:rPr>
          <w:color w:val="000000"/>
          <w:sz w:val="22"/>
          <w:szCs w:val="22"/>
        </w:rPr>
        <w:t xml:space="preserve"> на праве собственности. </w:t>
      </w:r>
    </w:p>
    <w:p w14:paraId="04C9BB17">
      <w:pPr>
        <w:pStyle w:val="21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 Обязанности сторон</w:t>
      </w:r>
    </w:p>
    <w:p w14:paraId="5EBBB251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Продавец обязуется:</w:t>
      </w:r>
    </w:p>
    <w:p w14:paraId="37CFF20C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2.1.1. Передать продаваемое имущество Покупателю по акту приема-передачи в течение трех дней после его полной оплаты.</w:t>
      </w:r>
    </w:p>
    <w:p w14:paraId="265E401A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Покупатель обязуется:</w:t>
      </w:r>
    </w:p>
    <w:p w14:paraId="4BB38BC0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Уплатить за имущество его цену в соответствии с п. 3 настоящего договора.</w:t>
      </w:r>
    </w:p>
    <w:p w14:paraId="2218539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2.2.2. Принять продаваемое имущество от Продавца по акту приема-передачи после его полной оплаты.</w:t>
      </w:r>
    </w:p>
    <w:p w14:paraId="00EDFF88">
      <w:pPr>
        <w:widowControl/>
        <w:ind w:firstLine="709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Сумма договора и порядок расчетов.</w:t>
      </w:r>
    </w:p>
    <w:p w14:paraId="0FD67FEB">
      <w:pPr>
        <w:pStyle w:val="14"/>
        <w:widowControl/>
        <w:ind w:left="0" w:firstLine="708"/>
        <w:rPr>
          <w:bCs/>
          <w:color w:val="auto"/>
          <w:sz w:val="22"/>
          <w:szCs w:val="22"/>
        </w:rPr>
      </w:pPr>
      <w:r>
        <w:rPr>
          <w:color w:val="000000"/>
          <w:sz w:val="22"/>
          <w:szCs w:val="22"/>
        </w:rPr>
        <w:t>3.1. Цена имущества, установленная сторонами на основании протокола о результатах проведения торгов по продаже имущества от «</w:t>
      </w:r>
      <w:r>
        <w:rPr>
          <w:rFonts w:hint="default"/>
          <w:color w:val="000000"/>
          <w:sz w:val="22"/>
          <w:szCs w:val="22"/>
          <w:lang w:val="ru-RU"/>
        </w:rPr>
        <w:t>__</w:t>
      </w:r>
      <w:r>
        <w:rPr>
          <w:color w:val="000000"/>
          <w:sz w:val="22"/>
          <w:szCs w:val="22"/>
        </w:rPr>
        <w:t xml:space="preserve">» </w:t>
      </w:r>
      <w:r>
        <w:rPr>
          <w:rFonts w:hint="default"/>
          <w:color w:val="000000"/>
          <w:sz w:val="22"/>
          <w:szCs w:val="22"/>
          <w:lang w:val="ru-RU"/>
        </w:rPr>
        <w:t xml:space="preserve">______ </w:t>
      </w:r>
      <w:r>
        <w:rPr>
          <w:color w:val="000000"/>
          <w:sz w:val="22"/>
          <w:szCs w:val="22"/>
        </w:rPr>
        <w:t>202</w:t>
      </w:r>
      <w:r>
        <w:rPr>
          <w:rFonts w:hint="default"/>
          <w:color w:val="000000"/>
          <w:sz w:val="22"/>
          <w:szCs w:val="22"/>
          <w:lang w:val="ru-RU"/>
        </w:rPr>
        <w:t>__</w:t>
      </w:r>
      <w:r>
        <w:rPr>
          <w:color w:val="000000"/>
          <w:sz w:val="22"/>
          <w:szCs w:val="22"/>
        </w:rPr>
        <w:t xml:space="preserve"> г., составляет </w:t>
      </w:r>
      <w:r>
        <w:rPr>
          <w:rFonts w:hint="default"/>
          <w:color w:val="000000"/>
          <w:sz w:val="22"/>
          <w:szCs w:val="22"/>
          <w:lang w:val="ru-RU"/>
        </w:rPr>
        <w:t>_______________</w:t>
      </w:r>
      <w:r>
        <w:rPr>
          <w:bCs/>
          <w:color w:val="auto"/>
          <w:sz w:val="22"/>
          <w:szCs w:val="22"/>
        </w:rPr>
        <w:t xml:space="preserve"> (</w:t>
      </w:r>
      <w:r>
        <w:rPr>
          <w:rFonts w:hint="default"/>
          <w:bCs/>
          <w:i/>
          <w:iCs/>
          <w:color w:val="auto"/>
          <w:sz w:val="22"/>
          <w:szCs w:val="22"/>
          <w:lang w:val="ru-RU"/>
        </w:rPr>
        <w:t>_</w:t>
      </w:r>
      <w:r>
        <w:rPr>
          <w:rFonts w:hint="default"/>
          <w:bCs/>
          <w:i/>
          <w:iCs/>
          <w:color w:val="auto"/>
          <w:sz w:val="22"/>
          <w:szCs w:val="22"/>
          <w:lang w:val="ru-RU"/>
        </w:rPr>
        <w:t>_______________________</w:t>
      </w:r>
      <w:r>
        <w:rPr>
          <w:bCs/>
          <w:color w:val="auto"/>
          <w:sz w:val="22"/>
          <w:szCs w:val="22"/>
        </w:rPr>
        <w:t>) рубл</w:t>
      </w:r>
      <w:r>
        <w:rPr>
          <w:bCs/>
          <w:color w:val="auto"/>
          <w:sz w:val="22"/>
          <w:szCs w:val="22"/>
          <w:lang w:val="ru-RU"/>
        </w:rPr>
        <w:t>ей</w:t>
      </w:r>
      <w:r>
        <w:rPr>
          <w:bCs/>
          <w:color w:val="auto"/>
          <w:sz w:val="22"/>
          <w:szCs w:val="22"/>
        </w:rPr>
        <w:t xml:space="preserve"> </w:t>
      </w:r>
      <w:r>
        <w:rPr>
          <w:rFonts w:hint="default"/>
          <w:bCs/>
          <w:color w:val="auto"/>
          <w:sz w:val="22"/>
          <w:szCs w:val="22"/>
          <w:lang w:val="ru-RU"/>
        </w:rPr>
        <w:t>0</w:t>
      </w:r>
      <w:r>
        <w:rPr>
          <w:rFonts w:hint="default"/>
          <w:bCs/>
          <w:color w:val="auto"/>
          <w:sz w:val="22"/>
          <w:szCs w:val="22"/>
          <w:lang w:val="ru-RU"/>
        </w:rPr>
        <w:t>0</w:t>
      </w:r>
      <w:r>
        <w:rPr>
          <w:bCs/>
          <w:color w:val="auto"/>
          <w:sz w:val="22"/>
          <w:szCs w:val="22"/>
        </w:rPr>
        <w:t xml:space="preserve"> копеек.</w:t>
      </w:r>
    </w:p>
    <w:p w14:paraId="7F8A3E68">
      <w:pPr>
        <w:pStyle w:val="14"/>
        <w:widowControl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 Денежные средства в размере </w:t>
      </w:r>
      <w:r>
        <w:rPr>
          <w:rFonts w:hint="default"/>
          <w:color w:val="000000"/>
          <w:sz w:val="22"/>
          <w:szCs w:val="22"/>
          <w:lang w:val="ru-RU"/>
        </w:rPr>
        <w:t>__________</w:t>
      </w:r>
      <w:r>
        <w:rPr>
          <w:color w:val="000000"/>
          <w:sz w:val="22"/>
          <w:szCs w:val="22"/>
        </w:rPr>
        <w:t xml:space="preserve"> (</w:t>
      </w:r>
      <w:r>
        <w:rPr>
          <w:rFonts w:hint="default"/>
          <w:bCs/>
          <w:i/>
          <w:iCs/>
          <w:color w:val="auto"/>
          <w:sz w:val="22"/>
          <w:szCs w:val="22"/>
          <w:lang w:val="ru-RU"/>
        </w:rPr>
        <w:t>_</w:t>
      </w:r>
      <w:r>
        <w:rPr>
          <w:rFonts w:hint="default"/>
          <w:bCs/>
          <w:i/>
          <w:iCs/>
          <w:color w:val="auto"/>
          <w:sz w:val="22"/>
          <w:szCs w:val="22"/>
          <w:lang w:val="ru-RU"/>
        </w:rPr>
        <w:t>__________________</w:t>
      </w:r>
      <w:r>
        <w:rPr>
          <w:color w:val="000000"/>
          <w:sz w:val="22"/>
          <w:szCs w:val="22"/>
        </w:rPr>
        <w:t xml:space="preserve">) рублей </w:t>
      </w:r>
      <w:r>
        <w:rPr>
          <w:rFonts w:hint="default"/>
          <w:color w:val="000000"/>
          <w:sz w:val="22"/>
          <w:szCs w:val="22"/>
          <w:lang w:val="ru-RU"/>
        </w:rPr>
        <w:t>00</w:t>
      </w:r>
      <w:r>
        <w:rPr>
          <w:color w:val="000000"/>
          <w:sz w:val="22"/>
          <w:szCs w:val="22"/>
        </w:rPr>
        <w:t xml:space="preserve"> копеек, ранее уплаченные Покупателем организатору торгов </w:t>
      </w:r>
      <w:r>
        <w:rPr>
          <w:rFonts w:eastAsia="Calibri"/>
          <w:color w:val="000000"/>
          <w:sz w:val="22"/>
          <w:szCs w:val="22"/>
          <w:lang w:eastAsia="en-US"/>
        </w:rPr>
        <w:t>в качестве задатка</w:t>
      </w:r>
      <w:r>
        <w:rPr>
          <w:color w:val="000000"/>
          <w:sz w:val="22"/>
          <w:szCs w:val="22"/>
        </w:rPr>
        <w:t>, засчитывается в счет оплаты Покупателем имущества.</w:t>
      </w:r>
    </w:p>
    <w:p w14:paraId="5FDE07D0">
      <w:pPr>
        <w:pStyle w:val="14"/>
        <w:widowControl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 С учетом указанной в п.3.2. настоящего договора суммы Покупатель обязан оплатить Продавцу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hint="default" w:eastAsia="Calibri"/>
          <w:color w:val="000000"/>
          <w:sz w:val="22"/>
          <w:szCs w:val="22"/>
          <w:lang w:val="ru-RU" w:eastAsia="en-US"/>
        </w:rPr>
        <w:t xml:space="preserve">___________ </w:t>
      </w:r>
      <w:r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rFonts w:hint="default"/>
          <w:bCs/>
          <w:i/>
          <w:iCs/>
          <w:color w:val="auto"/>
          <w:sz w:val="22"/>
          <w:szCs w:val="22"/>
          <w:lang w:val="ru-RU"/>
        </w:rPr>
        <w:t>_</w:t>
      </w:r>
      <w:r>
        <w:rPr>
          <w:rFonts w:hint="default"/>
          <w:bCs/>
          <w:i/>
          <w:iCs/>
          <w:color w:val="auto"/>
          <w:sz w:val="22"/>
          <w:szCs w:val="22"/>
          <w:lang w:val="ru-RU"/>
        </w:rPr>
        <w:t>________________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>
        <w:rPr>
          <w:color w:val="000000"/>
          <w:sz w:val="22"/>
          <w:szCs w:val="22"/>
        </w:rPr>
        <w:t xml:space="preserve">рублей </w:t>
      </w:r>
      <w:r>
        <w:rPr>
          <w:rFonts w:hint="default"/>
          <w:color w:val="000000"/>
          <w:sz w:val="22"/>
          <w:szCs w:val="22"/>
          <w:lang w:val="ru-RU"/>
        </w:rPr>
        <w:t>00</w:t>
      </w:r>
      <w:r>
        <w:rPr>
          <w:color w:val="000000"/>
          <w:sz w:val="22"/>
          <w:szCs w:val="22"/>
        </w:rPr>
        <w:t xml:space="preserve"> копеек. НДС не облагается.</w:t>
      </w:r>
    </w:p>
    <w:p w14:paraId="237F7786">
      <w:pPr>
        <w:pStyle w:val="14"/>
        <w:widowControl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>
        <w:rPr>
          <w:rFonts w:eastAsia="Calibri"/>
          <w:color w:val="000000"/>
          <w:sz w:val="22"/>
          <w:szCs w:val="22"/>
          <w:lang w:eastAsia="en-US"/>
        </w:rPr>
        <w:t>Продавца</w:t>
      </w:r>
      <w:r>
        <w:rPr>
          <w:color w:val="000000"/>
          <w:sz w:val="22"/>
          <w:szCs w:val="22"/>
        </w:rPr>
        <w:t>, указанным в настоящем договоре, в течение тридцати дней со дня подписания настоящего договора.</w:t>
      </w:r>
    </w:p>
    <w:p w14:paraId="0E52687E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3.5. Обязанность Покупателя по оплате продаваемого имущества считается исполненной с момента поступления суммы, указанной в п. 3.3. настоящего договора, на счет </w:t>
      </w:r>
      <w:r>
        <w:rPr>
          <w:rFonts w:eastAsia="Calibri"/>
          <w:color w:val="000000"/>
          <w:sz w:val="22"/>
          <w:szCs w:val="22"/>
          <w:lang w:eastAsia="en-US"/>
        </w:rPr>
        <w:t>Продавца</w:t>
      </w:r>
      <w:r>
        <w:rPr>
          <w:color w:val="000000"/>
          <w:sz w:val="22"/>
          <w:szCs w:val="22"/>
        </w:rPr>
        <w:t xml:space="preserve"> в полном объеме с учетом ранее внесенного задатка.</w:t>
      </w:r>
    </w:p>
    <w:p w14:paraId="13F607A9">
      <w:pPr>
        <w:widowControl/>
        <w:ind w:firstLine="709"/>
        <w:jc w:val="both"/>
        <w:rPr>
          <w:color w:val="000000"/>
          <w:sz w:val="22"/>
          <w:szCs w:val="22"/>
        </w:rPr>
      </w:pPr>
    </w:p>
    <w:p w14:paraId="07A0789A">
      <w:pPr>
        <w:ind w:left="-192" w:firstLine="90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Передача имущества и переход права собственности.</w:t>
      </w:r>
    </w:p>
    <w:p w14:paraId="4A0AA0CC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Право собственности на имущество переходит к Покупателю с момента подписания настоящего Договора. Все расходы по регистрации права собственности на имущество несет Покупатель.</w:t>
      </w:r>
    </w:p>
    <w:p w14:paraId="39164821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Вместе с имуществом, указанным в п. 1.2. настоящего договора, Продавец передает покупателю все имеющиеся у него документы, относящиеся к имуществу.</w:t>
      </w:r>
    </w:p>
    <w:p w14:paraId="33BCEE63">
      <w:pPr>
        <w:widowControl/>
        <w:ind w:firstLine="720"/>
        <w:jc w:val="both"/>
        <w:rPr>
          <w:sz w:val="22"/>
          <w:szCs w:val="22"/>
        </w:rPr>
      </w:pPr>
    </w:p>
    <w:p w14:paraId="3D6FD4E9">
      <w:pPr>
        <w:widowControl/>
        <w:ind w:firstLine="709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Ответственность сторон.</w:t>
      </w:r>
    </w:p>
    <w:p w14:paraId="6BB85E5C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257E91FC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52DED172">
      <w:pPr>
        <w:widowControl/>
        <w:ind w:firstLine="709"/>
        <w:jc w:val="both"/>
        <w:rPr>
          <w:sz w:val="22"/>
          <w:szCs w:val="22"/>
        </w:rPr>
      </w:pPr>
    </w:p>
    <w:p w14:paraId="38B4750F">
      <w:pPr>
        <w:widowControl/>
        <w:ind w:firstLine="709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Расторжение договора.</w:t>
      </w:r>
    </w:p>
    <w:p w14:paraId="3824D54F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>
        <w:rPr>
          <w:color w:val="000000"/>
          <w:sz w:val="22"/>
          <w:szCs w:val="22"/>
        </w:rPr>
        <w:t xml:space="preserve"> настоящего договора на счет </w:t>
      </w:r>
      <w:r>
        <w:rPr>
          <w:rFonts w:eastAsia="Calibri"/>
          <w:color w:val="000000"/>
          <w:sz w:val="22"/>
          <w:szCs w:val="22"/>
          <w:lang w:eastAsia="en-US"/>
        </w:rPr>
        <w:t>Продавца</w:t>
      </w:r>
      <w:r>
        <w:rPr>
          <w:color w:val="000000"/>
          <w:sz w:val="22"/>
          <w:szCs w:val="22"/>
        </w:rPr>
        <w:t xml:space="preserve"> ст</w:t>
      </w:r>
      <w:r>
        <w:rPr>
          <w:bCs/>
          <w:color w:val="000000"/>
          <w:sz w:val="22"/>
          <w:szCs w:val="22"/>
        </w:rPr>
        <w:t xml:space="preserve">оимость имущества в сумме, указанной в п.3.3. настоящего договора. </w:t>
      </w:r>
    </w:p>
    <w:p w14:paraId="2CC28D60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4055364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6.3. В случае расторжения настоящего договора в порядке, предусмотренном п.6.1., п. 6.2. настоящего договора, стороны обязаны вернуть друг другу полученное по настоящему договору в течение пяти рабочих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>
        <w:rPr>
          <w:color w:val="000000"/>
          <w:sz w:val="22"/>
          <w:szCs w:val="22"/>
        </w:rPr>
        <w:t>, Покупателю не возвращается, и он утрачивает задаток полностью.</w:t>
      </w:r>
    </w:p>
    <w:p w14:paraId="7EBB6820">
      <w:pPr>
        <w:widowControl/>
        <w:ind w:firstLine="709"/>
        <w:jc w:val="both"/>
        <w:rPr>
          <w:sz w:val="22"/>
          <w:szCs w:val="22"/>
        </w:rPr>
      </w:pPr>
    </w:p>
    <w:p w14:paraId="30895A73">
      <w:pPr>
        <w:widowControl/>
        <w:ind w:firstLine="709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7. Заключительные положения.</w:t>
      </w:r>
    </w:p>
    <w:p w14:paraId="0DE0513B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Настоящий договор может быть расторгнут так же по взаимному соглашению сторон.</w:t>
      </w:r>
    </w:p>
    <w:p w14:paraId="14E76CA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7.2. Настоящий договор вступает в силу с момента его подписания.</w:t>
      </w:r>
    </w:p>
    <w:p w14:paraId="086A062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3EB10562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67491F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7.5. 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Вологодской области.</w:t>
      </w:r>
    </w:p>
    <w:p w14:paraId="2CBBCFE9">
      <w:pPr>
        <w:widowControl/>
        <w:ind w:firstLine="709"/>
        <w:jc w:val="both"/>
        <w:rPr>
          <w:color w:val="000000"/>
          <w:sz w:val="22"/>
          <w:szCs w:val="22"/>
        </w:rPr>
      </w:pPr>
    </w:p>
    <w:p w14:paraId="2D534700">
      <w:pPr>
        <w:widowControl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АДРЕСА И БАНКОВСКИЕ РЕКВИЗИТЫ СТОРОН.</w:t>
      </w:r>
    </w:p>
    <w:tbl>
      <w:tblPr>
        <w:tblStyle w:val="8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8"/>
        <w:gridCol w:w="5477"/>
      </w:tblGrid>
      <w:tr w14:paraId="3EB7B3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wBefore w:w="0" w:type="dxa"/>
        </w:trPr>
        <w:tc>
          <w:tcPr>
            <w:tcW w:w="5158" w:type="dxa"/>
            <w:noWrap w:val="0"/>
            <w:vAlign w:val="top"/>
          </w:tcPr>
          <w:p w14:paraId="545C24F4">
            <w:pPr>
              <w:shd w:val="clear" w:color="auto" w:fill="FFFFFF"/>
              <w:snapToGrid w:val="0"/>
              <w:ind w:left="3" w:right="-7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Продавец</w:t>
            </w:r>
          </w:p>
          <w:p w14:paraId="5122A85E">
            <w:pPr>
              <w:shd w:val="clear" w:color="auto" w:fill="FFFFFF"/>
              <w:ind w:right="5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Финансовый управляющий </w:t>
            </w:r>
            <w:r>
              <w:rPr>
                <w:sz w:val="22"/>
                <w:szCs w:val="22"/>
                <w:lang w:val="ru-RU"/>
              </w:rPr>
              <w:t>Ворошилова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Ивана Анастасьевича</w:t>
            </w:r>
            <w:r>
              <w:rPr>
                <w:color w:val="000000"/>
                <w:sz w:val="22"/>
                <w:szCs w:val="22"/>
              </w:rPr>
              <w:t xml:space="preserve"> – Летовальцева Любовь Николаевна ИНН 351500877465, почтовый адрес: 160000, обл. Вологодская, г. Вологда, ул. Козленская, д. 3, оф. 6,</w:t>
            </w:r>
          </w:p>
          <w:p w14:paraId="0B67A79E">
            <w:pPr>
              <w:pStyle w:val="4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Реквизиты: расчетный счет </w:t>
            </w:r>
            <w:r>
              <w:rPr>
                <w:sz w:val="22"/>
                <w:szCs w:val="22"/>
              </w:rPr>
              <w:t xml:space="preserve">№ </w:t>
            </w:r>
            <w:r>
              <w:rPr>
                <w:rFonts w:hint="default"/>
                <w:sz w:val="22"/>
                <w:szCs w:val="22"/>
                <w:lang w:val="ru-RU"/>
              </w:rPr>
              <w:t>40817810512003061131</w:t>
            </w:r>
            <w:r>
              <w:rPr>
                <w:sz w:val="22"/>
                <w:szCs w:val="22"/>
              </w:rPr>
              <w:t xml:space="preserve">, открытый в </w:t>
            </w:r>
            <w:r>
              <w:rPr>
                <w:sz w:val="22"/>
                <w:szCs w:val="22"/>
                <w:lang w:val="ru-RU"/>
              </w:rPr>
              <w:t>Мурманском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Отделении N</w:t>
            </w:r>
            <w:r>
              <w:rPr>
                <w:rFonts w:hint="default"/>
                <w:sz w:val="22"/>
                <w:szCs w:val="22"/>
                <w:lang w:val="ru-RU"/>
              </w:rPr>
              <w:t>8627</w:t>
            </w:r>
            <w:r>
              <w:rPr>
                <w:sz w:val="22"/>
                <w:szCs w:val="22"/>
              </w:rPr>
              <w:t xml:space="preserve"> ПАО Сбербанк г. Вологда, БИК банка получателя: </w:t>
            </w:r>
            <w:r>
              <w:rPr>
                <w:rFonts w:hint="default"/>
                <w:sz w:val="22"/>
                <w:szCs w:val="22"/>
                <w:lang w:val="ru-RU"/>
              </w:rPr>
              <w:t>044705615</w:t>
            </w:r>
            <w:r>
              <w:rPr>
                <w:sz w:val="22"/>
                <w:szCs w:val="22"/>
              </w:rPr>
              <w:t xml:space="preserve">, сч. № Банка получателя </w:t>
            </w:r>
            <w:r>
              <w:rPr>
                <w:rFonts w:hint="default"/>
                <w:sz w:val="22"/>
                <w:szCs w:val="22"/>
                <w:lang w:val="ru-RU"/>
              </w:rPr>
              <w:t>30101810300000000615</w:t>
            </w:r>
            <w:r>
              <w:rPr>
                <w:sz w:val="22"/>
                <w:szCs w:val="22"/>
              </w:rPr>
              <w:t xml:space="preserve">. Получатель платежа: </w:t>
            </w:r>
            <w:r>
              <w:rPr>
                <w:sz w:val="22"/>
                <w:szCs w:val="22"/>
                <w:lang w:val="ru-RU"/>
              </w:rPr>
              <w:t>Ворошилова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Иван Анастасьевич</w:t>
            </w:r>
            <w:r>
              <w:rPr>
                <w:sz w:val="22"/>
                <w:szCs w:val="22"/>
              </w:rPr>
              <w:t xml:space="preserve"> (ИНН получателя: </w:t>
            </w:r>
            <w:r>
              <w:rPr>
                <w:rFonts w:hint="default"/>
                <w:sz w:val="22"/>
                <w:szCs w:val="22"/>
                <w:lang w:val="ru-RU"/>
              </w:rPr>
              <w:t>350701824655</w:t>
            </w:r>
            <w:r>
              <w:rPr>
                <w:sz w:val="22"/>
                <w:szCs w:val="22"/>
              </w:rPr>
              <w:t xml:space="preserve">). В назначении платежа необходимо указать: «оплата приобретенного имущества </w:t>
            </w:r>
            <w:r>
              <w:rPr>
                <w:sz w:val="22"/>
                <w:szCs w:val="22"/>
                <w:lang/>
              </w:rPr>
              <w:t>по делу о банкротстве № А13-</w:t>
            </w:r>
            <w:r>
              <w:rPr>
                <w:rFonts w:hint="default"/>
                <w:sz w:val="22"/>
                <w:szCs w:val="22"/>
                <w:lang w:val="ru-RU"/>
              </w:rPr>
              <w:t>14055/2025</w:t>
            </w:r>
            <w:r>
              <w:rPr>
                <w:sz w:val="22"/>
                <w:szCs w:val="22"/>
              </w:rPr>
              <w:t>»</w:t>
            </w:r>
          </w:p>
          <w:p w14:paraId="4FA88CF8">
            <w:pPr>
              <w:pStyle w:val="44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</w:t>
            </w:r>
            <w:r>
              <w:rPr>
                <w:bCs/>
                <w:sz w:val="22"/>
                <w:szCs w:val="22"/>
                <w:lang w:val="en-US"/>
              </w:rPr>
              <w:t>______</w:t>
            </w:r>
            <w:r>
              <w:rPr>
                <w:rFonts w:hint="default"/>
                <w:bCs/>
                <w:sz w:val="22"/>
                <w:szCs w:val="22"/>
                <w:lang w:val="ru-RU"/>
              </w:rPr>
              <w:t>_</w:t>
            </w:r>
            <w:r>
              <w:rPr>
                <w:bCs/>
                <w:sz w:val="22"/>
                <w:szCs w:val="22"/>
              </w:rPr>
              <w:t>/Л.Н. Летовальцева/</w:t>
            </w:r>
          </w:p>
        </w:tc>
        <w:tc>
          <w:tcPr>
            <w:tcW w:w="5477" w:type="dxa"/>
            <w:noWrap w:val="0"/>
            <w:vAlign w:val="top"/>
          </w:tcPr>
          <w:p w14:paraId="52129F76">
            <w:pPr>
              <w:pStyle w:val="4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  <w:p w14:paraId="7F000F58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5C9EF139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01D3CC60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43BA4C8D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3D6167E8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22C84E82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3DC85421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088537F8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4337DA5F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6A7A36A5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3A1F24BF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50F570FB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75589503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79A0E3E3">
            <w:pPr>
              <w:pStyle w:val="44"/>
              <w:jc w:val="both"/>
              <w:rPr>
                <w:bCs/>
                <w:sz w:val="22"/>
                <w:szCs w:val="22"/>
              </w:rPr>
            </w:pPr>
          </w:p>
          <w:p w14:paraId="165585AC">
            <w:pPr>
              <w:pStyle w:val="4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</w:t>
            </w:r>
            <w:r>
              <w:rPr>
                <w:rFonts w:hint="default"/>
                <w:bCs/>
                <w:sz w:val="22"/>
                <w:szCs w:val="22"/>
                <w:lang w:val="ru-RU"/>
              </w:rPr>
              <w:t>___________</w:t>
            </w:r>
            <w:r>
              <w:rPr>
                <w:bCs/>
                <w:sz w:val="22"/>
                <w:szCs w:val="22"/>
              </w:rPr>
              <w:t>_____</w:t>
            </w:r>
            <w:r>
              <w:rPr>
                <w:bCs/>
                <w:sz w:val="22"/>
                <w:szCs w:val="22"/>
                <w:lang w:val="en-US"/>
              </w:rPr>
              <w:t>____</w:t>
            </w:r>
            <w:r>
              <w:rPr>
                <w:bCs/>
                <w:sz w:val="22"/>
                <w:szCs w:val="22"/>
              </w:rPr>
              <w:t>/</w:t>
            </w:r>
            <w:r>
              <w:rPr>
                <w:rFonts w:hint="default"/>
                <w:bCs/>
                <w:sz w:val="22"/>
                <w:szCs w:val="22"/>
                <w:lang w:val="ru-RU"/>
              </w:rPr>
              <w:t>_</w:t>
            </w:r>
            <w:r>
              <w:rPr>
                <w:rFonts w:hint="default"/>
                <w:bCs/>
                <w:sz w:val="22"/>
                <w:szCs w:val="22"/>
                <w:lang w:val="ru-RU"/>
              </w:rPr>
              <w:t>__________/</w:t>
            </w:r>
          </w:p>
        </w:tc>
      </w:tr>
    </w:tbl>
    <w:p w14:paraId="3DBBC2DD">
      <w:pPr>
        <w:pStyle w:val="2"/>
        <w:jc w:val="left"/>
        <w:rPr>
          <w:sz w:val="22"/>
          <w:szCs w:val="22"/>
        </w:rPr>
      </w:pPr>
    </w:p>
    <w:sectPr>
      <w:footerReference r:id="rId3" w:type="default"/>
      <w:pgSz w:w="11906" w:h="16838"/>
      <w:pgMar w:top="568" w:right="707" w:bottom="851" w:left="851" w:header="720" w:footer="364" w:gutter="0"/>
      <w:cols w:space="720" w:num="1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4218B">
    <w:pPr>
      <w:pStyle w:val="18"/>
      <w:jc w:val="center"/>
    </w:pPr>
  </w:p>
  <w:p w14:paraId="07E31BF1">
    <w:pPr>
      <w:pStyle w:val="1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4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pStyle w:val="6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65"/>
    <w:rsid w:val="00046317"/>
    <w:rsid w:val="00070FCB"/>
    <w:rsid w:val="000D15D9"/>
    <w:rsid w:val="000D1E04"/>
    <w:rsid w:val="000D7F6B"/>
    <w:rsid w:val="00100BC2"/>
    <w:rsid w:val="0011078B"/>
    <w:rsid w:val="00134922"/>
    <w:rsid w:val="00145322"/>
    <w:rsid w:val="00152DFB"/>
    <w:rsid w:val="00177248"/>
    <w:rsid w:val="001A3595"/>
    <w:rsid w:val="001B2B8E"/>
    <w:rsid w:val="001E0A74"/>
    <w:rsid w:val="0024412E"/>
    <w:rsid w:val="00265797"/>
    <w:rsid w:val="00277A94"/>
    <w:rsid w:val="002847AE"/>
    <w:rsid w:val="00291F5E"/>
    <w:rsid w:val="002D2A5D"/>
    <w:rsid w:val="002D76F0"/>
    <w:rsid w:val="002E5242"/>
    <w:rsid w:val="003135C4"/>
    <w:rsid w:val="003355C4"/>
    <w:rsid w:val="003A4366"/>
    <w:rsid w:val="003B6D56"/>
    <w:rsid w:val="003F2351"/>
    <w:rsid w:val="004068F9"/>
    <w:rsid w:val="0041734E"/>
    <w:rsid w:val="004A1902"/>
    <w:rsid w:val="004A6FA5"/>
    <w:rsid w:val="004C2D91"/>
    <w:rsid w:val="004D1D94"/>
    <w:rsid w:val="004D2BBD"/>
    <w:rsid w:val="004D580D"/>
    <w:rsid w:val="004F53ED"/>
    <w:rsid w:val="005040A5"/>
    <w:rsid w:val="00521445"/>
    <w:rsid w:val="00562A76"/>
    <w:rsid w:val="005B0C80"/>
    <w:rsid w:val="005B6033"/>
    <w:rsid w:val="005C2202"/>
    <w:rsid w:val="005D57CF"/>
    <w:rsid w:val="005D6236"/>
    <w:rsid w:val="005E12BE"/>
    <w:rsid w:val="005F75EE"/>
    <w:rsid w:val="006243FA"/>
    <w:rsid w:val="00652C78"/>
    <w:rsid w:val="006C4E12"/>
    <w:rsid w:val="006D4563"/>
    <w:rsid w:val="006D75F8"/>
    <w:rsid w:val="007455AE"/>
    <w:rsid w:val="007C590B"/>
    <w:rsid w:val="007C7EFB"/>
    <w:rsid w:val="007D3BF2"/>
    <w:rsid w:val="007F0144"/>
    <w:rsid w:val="00814379"/>
    <w:rsid w:val="008221BB"/>
    <w:rsid w:val="008245E5"/>
    <w:rsid w:val="00844FC4"/>
    <w:rsid w:val="00847A00"/>
    <w:rsid w:val="008608BE"/>
    <w:rsid w:val="008A507C"/>
    <w:rsid w:val="008D3376"/>
    <w:rsid w:val="008D4665"/>
    <w:rsid w:val="008F25DB"/>
    <w:rsid w:val="00905461"/>
    <w:rsid w:val="00931DC7"/>
    <w:rsid w:val="009605CC"/>
    <w:rsid w:val="00991C71"/>
    <w:rsid w:val="009A4B87"/>
    <w:rsid w:val="009B206E"/>
    <w:rsid w:val="00A124A0"/>
    <w:rsid w:val="00A40DA7"/>
    <w:rsid w:val="00A56EC4"/>
    <w:rsid w:val="00A61480"/>
    <w:rsid w:val="00A70122"/>
    <w:rsid w:val="00A70A4A"/>
    <w:rsid w:val="00A77D5F"/>
    <w:rsid w:val="00AA13FB"/>
    <w:rsid w:val="00AA209C"/>
    <w:rsid w:val="00AA5C33"/>
    <w:rsid w:val="00AB021C"/>
    <w:rsid w:val="00AC57AA"/>
    <w:rsid w:val="00AE47FD"/>
    <w:rsid w:val="00AF0EDF"/>
    <w:rsid w:val="00B135DD"/>
    <w:rsid w:val="00B15F52"/>
    <w:rsid w:val="00B26617"/>
    <w:rsid w:val="00B413FD"/>
    <w:rsid w:val="00B77C28"/>
    <w:rsid w:val="00BA500D"/>
    <w:rsid w:val="00BB5ACC"/>
    <w:rsid w:val="00BF74CA"/>
    <w:rsid w:val="00C12C86"/>
    <w:rsid w:val="00C263BB"/>
    <w:rsid w:val="00C31CD3"/>
    <w:rsid w:val="00C93BEF"/>
    <w:rsid w:val="00CD34A6"/>
    <w:rsid w:val="00CD6CEE"/>
    <w:rsid w:val="00CD7823"/>
    <w:rsid w:val="00CE48E1"/>
    <w:rsid w:val="00CF239F"/>
    <w:rsid w:val="00D01987"/>
    <w:rsid w:val="00D13EEE"/>
    <w:rsid w:val="00D22D23"/>
    <w:rsid w:val="00D43FE8"/>
    <w:rsid w:val="00D52E58"/>
    <w:rsid w:val="00D94E71"/>
    <w:rsid w:val="00DA1303"/>
    <w:rsid w:val="00DD1047"/>
    <w:rsid w:val="00E06708"/>
    <w:rsid w:val="00E260A4"/>
    <w:rsid w:val="00E74B63"/>
    <w:rsid w:val="00E80CFA"/>
    <w:rsid w:val="00E90A47"/>
    <w:rsid w:val="00EB0349"/>
    <w:rsid w:val="00EC63E8"/>
    <w:rsid w:val="00EF3851"/>
    <w:rsid w:val="00F44860"/>
    <w:rsid w:val="00F44C8B"/>
    <w:rsid w:val="00F61E64"/>
    <w:rsid w:val="00FB3481"/>
    <w:rsid w:val="00FB6058"/>
    <w:rsid w:val="00FE36AD"/>
    <w:rsid w:val="00FE3AC8"/>
    <w:rsid w:val="105C4569"/>
    <w:rsid w:val="16DB12B8"/>
    <w:rsid w:val="5E690EB1"/>
    <w:rsid w:val="6ADB21D4"/>
    <w:rsid w:val="6F253D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tabs>
        <w:tab w:val="left" w:pos="709"/>
      </w:tabs>
      <w:suppressAutoHyphens/>
    </w:pPr>
    <w:rPr>
      <w:color w:val="00000A"/>
      <w:kern w:val="1"/>
      <w:lang w:val="ru-RU" w:eastAsia="ru-RU" w:bidi="ar-SA"/>
    </w:rPr>
  </w:style>
  <w:style w:type="paragraph" w:styleId="2">
    <w:name w:val="heading 1"/>
    <w:basedOn w:val="1"/>
    <w:next w:val="3"/>
    <w:qFormat/>
    <w:uiPriority w:val="0"/>
    <w:pPr>
      <w:keepNext/>
      <w:widowControl/>
      <w:numPr>
        <w:ilvl w:val="0"/>
        <w:numId w:val="0"/>
      </w:numPr>
      <w:jc w:val="center"/>
      <w:outlineLvl w:val="0"/>
    </w:pPr>
    <w:rPr>
      <w:b/>
      <w:bCs/>
      <w:sz w:val="23"/>
      <w:szCs w:val="24"/>
    </w:rPr>
  </w:style>
  <w:style w:type="paragraph" w:styleId="4">
    <w:name w:val="heading 2"/>
    <w:basedOn w:val="1"/>
    <w:next w:val="3"/>
    <w:qFormat/>
    <w:uiPriority w:val="0"/>
    <w:pPr>
      <w:keepNext/>
      <w:widowControl/>
      <w:numPr>
        <w:ilvl w:val="1"/>
        <w:numId w:val="1"/>
      </w:numPr>
      <w:outlineLvl w:val="1"/>
    </w:pPr>
    <w:rPr>
      <w:b/>
      <w:bCs/>
      <w:i/>
      <w:iCs/>
      <w:color w:val="000000"/>
      <w:sz w:val="32"/>
      <w:szCs w:val="32"/>
    </w:rPr>
  </w:style>
  <w:style w:type="paragraph" w:styleId="5">
    <w:name w:val="heading 3"/>
    <w:basedOn w:val="1"/>
    <w:next w:val="3"/>
    <w:qFormat/>
    <w:uiPriority w:val="0"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6">
    <w:name w:val="heading 4"/>
    <w:basedOn w:val="1"/>
    <w:next w:val="3"/>
    <w:qFormat/>
    <w:uiPriority w:val="0"/>
    <w:pPr>
      <w:keepNext/>
      <w:widowControl/>
      <w:numPr>
        <w:ilvl w:val="3"/>
        <w:numId w:val="1"/>
      </w:numPr>
      <w:ind w:left="0" w:right="0"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7">
    <w:name w:val="Default Paragraph Font"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widowControl/>
      <w:spacing w:before="0" w:after="120"/>
      <w:jc w:val="both"/>
    </w:pPr>
    <w:rPr>
      <w:szCs w:val="24"/>
    </w:rPr>
  </w:style>
  <w:style w:type="paragraph" w:styleId="9">
    <w:name w:val="Balloon Text"/>
    <w:basedOn w:val="1"/>
    <w:link w:val="23"/>
    <w:unhideWhenUsed/>
    <w:uiPriority w:val="99"/>
    <w:rPr>
      <w:rFonts w:ascii="Segoe UI" w:hAnsi="Segoe UI"/>
      <w:sz w:val="18"/>
      <w:szCs w:val="18"/>
    </w:rPr>
  </w:style>
  <w:style w:type="paragraph" w:styleId="10">
    <w:name w:val="Body Text 2"/>
    <w:basedOn w:val="1"/>
    <w:uiPriority w:val="0"/>
    <w:pPr>
      <w:spacing w:before="0" w:after="120" w:line="480" w:lineRule="auto"/>
    </w:pPr>
  </w:style>
  <w:style w:type="paragraph" w:styleId="11">
    <w:name w:val="Body Text Indent 3"/>
    <w:basedOn w:val="1"/>
    <w:uiPriority w:val="0"/>
    <w:pPr>
      <w:widowControl/>
      <w:tabs>
        <w:tab w:val="left" w:pos="6237"/>
        <w:tab w:val="clear" w:pos="709"/>
      </w:tabs>
      <w:ind w:left="0" w:right="0" w:firstLine="709"/>
      <w:jc w:val="both"/>
    </w:pPr>
    <w:rPr>
      <w:b/>
      <w:bCs/>
      <w:i/>
      <w:iCs/>
      <w:sz w:val="22"/>
      <w:szCs w:val="24"/>
      <w:u w:val="single"/>
    </w:r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header"/>
    <w:basedOn w:val="1"/>
    <w:uiPriority w:val="0"/>
    <w:pPr>
      <w:suppressLineNumbers/>
      <w:tabs>
        <w:tab w:val="center" w:pos="4677"/>
        <w:tab w:val="right" w:pos="9355"/>
        <w:tab w:val="clear" w:pos="709"/>
      </w:tabs>
    </w:pPr>
  </w:style>
  <w:style w:type="paragraph" w:styleId="14">
    <w:name w:val="Body Text Indent"/>
    <w:basedOn w:val="1"/>
    <w:link w:val="24"/>
    <w:uiPriority w:val="0"/>
    <w:pPr>
      <w:ind w:left="283" w:right="0" w:firstLine="720"/>
      <w:jc w:val="both"/>
    </w:pPr>
    <w:rPr>
      <w:szCs w:val="24"/>
    </w:rPr>
  </w:style>
  <w:style w:type="paragraph" w:styleId="15">
    <w:name w:val="Title"/>
    <w:basedOn w:val="1"/>
    <w:next w:val="16"/>
    <w:qFormat/>
    <w:uiPriority w:val="0"/>
    <w:pPr>
      <w:widowControl/>
      <w:jc w:val="center"/>
    </w:pPr>
    <w:rPr>
      <w:b/>
      <w:bCs/>
      <w:sz w:val="36"/>
      <w:szCs w:val="24"/>
    </w:rPr>
  </w:style>
  <w:style w:type="paragraph" w:styleId="16">
    <w:name w:val="Subtitle"/>
    <w:basedOn w:val="17"/>
    <w:next w:val="3"/>
    <w:qFormat/>
    <w:uiPriority w:val="0"/>
    <w:pPr>
      <w:tabs>
        <w:tab w:val="left" w:pos="709"/>
      </w:tabs>
      <w:jc w:val="center"/>
    </w:pPr>
    <w:rPr>
      <w:i/>
      <w:iCs/>
      <w:sz w:val="28"/>
      <w:szCs w:val="28"/>
    </w:rPr>
  </w:style>
  <w:style w:type="paragraph" w:customStyle="1" w:styleId="17">
    <w:name w:val="Заголовок1"/>
    <w:basedOn w:val="1"/>
    <w:next w:val="3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8">
    <w:name w:val="footer"/>
    <w:basedOn w:val="1"/>
    <w:link w:val="25"/>
    <w:uiPriority w:val="99"/>
    <w:pPr>
      <w:suppressLineNumbers/>
      <w:tabs>
        <w:tab w:val="center" w:pos="4677"/>
        <w:tab w:val="right" w:pos="9355"/>
        <w:tab w:val="clear" w:pos="709"/>
      </w:tabs>
    </w:pPr>
  </w:style>
  <w:style w:type="paragraph" w:styleId="19">
    <w:name w:val="List"/>
    <w:basedOn w:val="3"/>
    <w:uiPriority w:val="0"/>
    <w:rPr>
      <w:rFonts w:cs="Mangal"/>
    </w:rPr>
  </w:style>
  <w:style w:type="paragraph" w:styleId="20">
    <w:name w:val="Body Text Indent 2"/>
    <w:basedOn w:val="1"/>
    <w:uiPriority w:val="0"/>
    <w:pPr>
      <w:widowControl/>
      <w:ind w:left="0" w:right="0" w:firstLine="709"/>
      <w:jc w:val="both"/>
    </w:pPr>
    <w:rPr>
      <w:color w:val="000000"/>
      <w:szCs w:val="24"/>
    </w:rPr>
  </w:style>
  <w:style w:type="paragraph" w:styleId="21">
    <w:name w:val="Block Text"/>
    <w:basedOn w:val="1"/>
    <w:uiPriority w:val="0"/>
    <w:pPr>
      <w:tabs>
        <w:tab w:val="left" w:pos="4111"/>
        <w:tab w:val="clear" w:pos="709"/>
      </w:tabs>
      <w:ind w:left="1134" w:right="-760" w:firstLine="0"/>
      <w:jc w:val="both"/>
    </w:pPr>
    <w:rPr>
      <w:sz w:val="28"/>
      <w:szCs w:val="28"/>
    </w:rPr>
  </w:style>
  <w:style w:type="table" w:styleId="22">
    <w:name w:val="Table Grid"/>
    <w:basedOn w:val="8"/>
    <w:uiPriority w:val="59"/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3">
    <w:name w:val="Текст выноски Знак"/>
    <w:link w:val="9"/>
    <w:semiHidden/>
    <w:uiPriority w:val="99"/>
    <w:rPr>
      <w:rFonts w:ascii="Segoe UI" w:hAnsi="Segoe UI" w:cs="Segoe UI"/>
      <w:color w:val="00000A"/>
      <w:kern w:val="1"/>
      <w:sz w:val="18"/>
      <w:szCs w:val="18"/>
    </w:rPr>
  </w:style>
  <w:style w:type="character" w:customStyle="1" w:styleId="24">
    <w:name w:val="Основной текст с отступом Знак"/>
    <w:link w:val="14"/>
    <w:uiPriority w:val="0"/>
    <w:rPr>
      <w:color w:val="00000A"/>
      <w:kern w:val="1"/>
      <w:szCs w:val="24"/>
    </w:rPr>
  </w:style>
  <w:style w:type="character" w:customStyle="1" w:styleId="25">
    <w:name w:val="Нижний колонтитул Знак"/>
    <w:link w:val="18"/>
    <w:uiPriority w:val="99"/>
    <w:rPr>
      <w:color w:val="00000A"/>
      <w:kern w:val="1"/>
    </w:rPr>
  </w:style>
  <w:style w:type="character" w:customStyle="1" w:styleId="26">
    <w:name w:val="ListLabel 8"/>
    <w:uiPriority w:val="0"/>
    <w:rPr>
      <w:rFonts w:cs="Courier New"/>
    </w:rPr>
  </w:style>
  <w:style w:type="character" w:customStyle="1" w:styleId="27">
    <w:name w:val="ListLabel 2"/>
    <w:uiPriority w:val="0"/>
    <w:rPr>
      <w:rFonts w:cs="Times New Roman"/>
    </w:rPr>
  </w:style>
  <w:style w:type="character" w:customStyle="1" w:styleId="28">
    <w:name w:val="ListLabel 3"/>
    <w:uiPriority w:val="0"/>
    <w:rPr>
      <w:rFonts w:cs="OpenSymbol"/>
    </w:rPr>
  </w:style>
  <w:style w:type="character" w:customStyle="1" w:styleId="29">
    <w:name w:val="ListLabel 1"/>
    <w:uiPriority w:val="0"/>
    <w:rPr>
      <w:rFonts w:cs="Courier New"/>
    </w:rPr>
  </w:style>
  <w:style w:type="character" w:customStyle="1" w:styleId="30">
    <w:name w:val="page number"/>
    <w:basedOn w:val="31"/>
    <w:uiPriority w:val="0"/>
  </w:style>
  <w:style w:type="character" w:customStyle="1" w:styleId="31">
    <w:name w:val="Основной шрифт абзаца1"/>
    <w:uiPriority w:val="0"/>
  </w:style>
  <w:style w:type="character" w:customStyle="1" w:styleId="32">
    <w:name w:val="ListLabel 7"/>
    <w:uiPriority w:val="0"/>
    <w:rPr>
      <w:rFonts w:cs="OpenSymbol"/>
    </w:rPr>
  </w:style>
  <w:style w:type="character" w:customStyle="1" w:styleId="33">
    <w:name w:val="ListLabel 4"/>
    <w:uiPriority w:val="0"/>
    <w:rPr>
      <w:rFonts w:cs="Courier New"/>
    </w:rPr>
  </w:style>
  <w:style w:type="character" w:customStyle="1" w:styleId="34">
    <w:name w:val="ListLabel 6"/>
    <w:uiPriority w:val="0"/>
    <w:rPr>
      <w:rFonts w:cs="Symbol"/>
    </w:rPr>
  </w:style>
  <w:style w:type="character" w:customStyle="1" w:styleId="35">
    <w:name w:val="ListLabel 9"/>
    <w:uiPriority w:val="0"/>
    <w:rPr>
      <w:rFonts w:cs="Wingdings"/>
    </w:rPr>
  </w:style>
  <w:style w:type="character" w:customStyle="1" w:styleId="36">
    <w:name w:val="ListLabel 10"/>
    <w:uiPriority w:val="0"/>
    <w:rPr>
      <w:rFonts w:cs="Symbol"/>
    </w:rPr>
  </w:style>
  <w:style w:type="character" w:customStyle="1" w:styleId="37">
    <w:name w:val="ListLabel 5"/>
    <w:uiPriority w:val="0"/>
    <w:rPr>
      <w:rFonts w:cs="Wingdings"/>
    </w:rPr>
  </w:style>
  <w:style w:type="paragraph" w:customStyle="1" w:styleId="38">
    <w:name w:val="ConsPlusNonformat"/>
    <w:basedOn w:val="1"/>
    <w:uiPriority w:val="0"/>
    <w:rPr>
      <w:rFonts w:ascii="Courier New" w:hAnsi="Courier New" w:eastAsia="Courier New" w:cs="Courier New"/>
    </w:rPr>
  </w:style>
  <w:style w:type="paragraph" w:customStyle="1" w:styleId="39">
    <w:name w:val="Знак Знак"/>
    <w:basedOn w:val="1"/>
    <w:uiPriority w:val="0"/>
    <w:pPr>
      <w:widowControl/>
    </w:pPr>
    <w:rPr>
      <w:rFonts w:ascii="Verdana" w:hAnsi="Verdana" w:cs="Verdana"/>
      <w:lang w:val="en-US" w:eastAsia="en-US"/>
    </w:rPr>
  </w:style>
  <w:style w:type="paragraph" w:customStyle="1" w:styleId="40">
    <w:name w:val="Указатель1"/>
    <w:basedOn w:val="1"/>
    <w:uiPriority w:val="0"/>
    <w:pPr>
      <w:suppressLineNumbers/>
    </w:pPr>
    <w:rPr>
      <w:rFonts w:cs="Mangal"/>
    </w:rPr>
  </w:style>
  <w:style w:type="paragraph" w:customStyle="1" w:styleId="41">
    <w:name w:val="ConsNonformat"/>
    <w:uiPriority w:val="0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  <w:lang w:val="ru-RU" w:eastAsia="ru-RU" w:bidi="ar-SA"/>
    </w:rPr>
  </w:style>
  <w:style w:type="paragraph" w:customStyle="1" w:styleId="42">
    <w:name w:val="ConsPlusNormal"/>
    <w:next w:val="1"/>
    <w:uiPriority w:val="0"/>
    <w:pPr>
      <w:widowControl w:val="0"/>
      <w:suppressAutoHyphens/>
      <w:autoSpaceDE w:val="0"/>
      <w:ind w:firstLine="720"/>
    </w:pPr>
    <w:rPr>
      <w:rFonts w:ascii="Arial" w:hAnsi="Arial" w:eastAsia="Arial" w:cs="Arial"/>
      <w:kern w:val="1"/>
      <w:lang w:val="ru-RU" w:eastAsia="ru-RU" w:bidi="ru-RU"/>
    </w:rPr>
  </w:style>
  <w:style w:type="paragraph" w:customStyle="1" w:styleId="43">
    <w:name w:val="Заголовок таблицы"/>
    <w:basedOn w:val="44"/>
    <w:uiPriority w:val="0"/>
    <w:pPr>
      <w:suppressLineNumbers/>
      <w:tabs>
        <w:tab w:val="left" w:pos="709"/>
      </w:tabs>
      <w:jc w:val="center"/>
    </w:pPr>
    <w:rPr>
      <w:b/>
      <w:bCs/>
    </w:rPr>
  </w:style>
  <w:style w:type="paragraph" w:customStyle="1" w:styleId="44">
    <w:name w:val="Содержимое таблицы"/>
    <w:basedOn w:val="1"/>
    <w:uiPriority w:val="0"/>
    <w:pPr>
      <w:suppressLineNumbers/>
    </w:pPr>
  </w:style>
  <w:style w:type="paragraph" w:customStyle="1" w:styleId="45">
    <w:name w:val="Знак Знак Знак"/>
    <w:basedOn w:val="1"/>
    <w:uiPriority w:val="0"/>
    <w:pPr>
      <w:widowControl/>
    </w:pPr>
    <w:rPr>
      <w:rFonts w:ascii="Verdana" w:hAnsi="Verdana" w:cs="Verdana"/>
      <w:lang w:val="en-US" w:eastAsia="en-US"/>
    </w:rPr>
  </w:style>
  <w:style w:type="paragraph" w:styleId="46">
    <w:name w:val="List Paragraph"/>
    <w:basedOn w:val="1"/>
    <w:qFormat/>
    <w:uiPriority w:val="9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hAnsi="Calibri" w:eastAsia="Calibri"/>
      <w:color w:val="auto"/>
      <w:kern w:val="0"/>
      <w:sz w:val="22"/>
      <w:szCs w:val="22"/>
      <w:lang w:eastAsia="en-US"/>
    </w:rPr>
  </w:style>
  <w:style w:type="paragraph" w:customStyle="1" w:styleId="47">
    <w:name w:val="Знак1 Знак Знак Знак Знак Знак Знак Знак Знак Знак"/>
    <w:basedOn w:val="1"/>
    <w:uiPriority w:val="0"/>
    <w:pPr>
      <w:widowControl/>
      <w:spacing w:before="0" w:after="160" w:line="240" w:lineRule="exact"/>
    </w:pPr>
    <w:rPr>
      <w:rFonts w:ascii="Verdana" w:hAnsi="Verdana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788</Words>
  <Characters>5523</Characters>
  <Lines>48</Lines>
  <Paragraphs>13</Paragraphs>
  <TotalTime>19</TotalTime>
  <ScaleCrop>false</ScaleCrop>
  <LinksUpToDate>false</LinksUpToDate>
  <CharactersWithSpaces>6328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2021-12-07T08:30:00Z</dcterms:created>
  <dc:creator>Sergei Plaksienko</dc:creator>
  <cp:lastModifiedBy>WPS_1777877119</cp:lastModifiedBy>
  <cp:lastPrinted>2019-11-21T07:47:00Z</cp:lastPrinted>
  <dcterms:modified xsi:type="dcterms:W3CDTF">2026-06-03T08:05:00Z</dcterms:modified>
  <dc:title>ДОГОВОР КУПЛИ-ПРОДАЖИ №_______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36EB5F1AF4DD404F823DC7CAAD631418_13</vt:lpwstr>
  </property>
  <property fmtid="{D5CDD505-2E9C-101B-9397-08002B2CF9AE}" pid="4" name="KSOTemplateDocerSaveRecord">
    <vt:lpwstr>eyJoZGlkIjoiMDU3ZjcyZTQxYjVkNjg4NGZhNmVhOTkwNjA0MTdmNzgiLCJ1c2VySWQiOiIxNjkwNDk5NDMwNjQwNCJ9</vt:lpwstr>
  </property>
</Properties>
</file>