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0397" w14:textId="63041BD6" w:rsidR="00FA1DE7" w:rsidRDefault="00FA1DE7" w:rsidP="00FA1DE7">
      <w:pPr>
        <w:jc w:val="center"/>
      </w:pPr>
      <w:r>
        <w:t xml:space="preserve">ДОГОВОР </w:t>
      </w:r>
      <w:r w:rsidR="00F777A9">
        <w:t xml:space="preserve">ОФРЕТЫ </w:t>
      </w:r>
      <w:r>
        <w:t>О ЗАДАТКЕ</w:t>
      </w:r>
    </w:p>
    <w:p w14:paraId="69597B38" w14:textId="77D450BC" w:rsidR="00FA1DE7" w:rsidRDefault="00FA1DE7" w:rsidP="00FA1DE7">
      <w:r>
        <w:t xml:space="preserve">г. </w:t>
      </w:r>
      <w:r w:rsidR="009276AB">
        <w:t>Нальчик</w:t>
      </w:r>
      <w:r>
        <w:t xml:space="preserve">                                                                                               </w:t>
      </w:r>
      <w:r w:rsidR="009276AB">
        <w:t xml:space="preserve">      </w:t>
      </w:r>
      <w:r w:rsidR="00C7439A">
        <w:t xml:space="preserve">       </w:t>
      </w:r>
      <w:r>
        <w:t>«</w:t>
      </w:r>
      <w:r w:rsidR="00C7439A">
        <w:t>04</w:t>
      </w:r>
      <w:r>
        <w:t xml:space="preserve">» </w:t>
      </w:r>
      <w:r w:rsidR="00C7439A">
        <w:t>июня</w:t>
      </w:r>
      <w:r>
        <w:t xml:space="preserve"> </w:t>
      </w:r>
      <w:r w:rsidR="00C7439A">
        <w:t>2026</w:t>
      </w:r>
      <w:r>
        <w:t xml:space="preserve"> г.</w:t>
      </w:r>
    </w:p>
    <w:p w14:paraId="3575DA61" w14:textId="3CD60A10" w:rsidR="0088565D" w:rsidRDefault="00FA1DE7" w:rsidP="00181FDF">
      <w:pPr>
        <w:spacing w:before="120"/>
        <w:ind w:firstLine="680"/>
        <w:jc w:val="both"/>
      </w:pPr>
      <w:r>
        <w:t xml:space="preserve">Финансовый </w:t>
      </w:r>
      <w:r w:rsidR="00FD4B87">
        <w:t xml:space="preserve">управляющий </w:t>
      </w:r>
      <w:r w:rsidR="0011799C">
        <w:t>имуществом гражданина</w:t>
      </w:r>
      <w:r w:rsidR="0011799C" w:rsidRPr="0011799C">
        <w:t xml:space="preserve"> </w:t>
      </w:r>
      <w:r w:rsidR="009276AB">
        <w:t>Канокова Анзора Султанбековича</w:t>
      </w:r>
      <w:r w:rsidR="0011799C">
        <w:t xml:space="preserve"> (</w:t>
      </w:r>
      <w:r w:rsidR="009276AB" w:rsidRPr="009276AB">
        <w:t>11.01.1971, место рождения: Кенже, СНИЛС: 041-088-991 56, ИНН: 071300299660, регистрация по месту жительства: 410022, г Саратов, ул Ново-Крекингская, д 53, кв 12</w:t>
      </w:r>
      <w:r w:rsidR="0011799C">
        <w:t xml:space="preserve">) </w:t>
      </w:r>
      <w:r>
        <w:t xml:space="preserve">Крымшамхалов Султан Радмирович </w:t>
      </w:r>
      <w:r w:rsidRPr="00FA1DE7">
        <w:t>(ИНН: 772158734680, СНИЛС: 143-075-053 29</w:t>
      </w:r>
      <w:r>
        <w:t>, почтовый адрес: 357700, г. Кисловодск, а/я 10), действующ</w:t>
      </w:r>
      <w:r w:rsidR="00FD4B87">
        <w:t>ий</w:t>
      </w:r>
      <w:r>
        <w:t xml:space="preserve"> на основании </w:t>
      </w:r>
      <w:r w:rsidR="0088565D">
        <w:t>решения</w:t>
      </w:r>
      <w:r w:rsidRPr="00FA1DE7">
        <w:t xml:space="preserve"> Арбитражного суда </w:t>
      </w:r>
      <w:r w:rsidR="0088565D">
        <w:t>Кабардино-Балкарской</w:t>
      </w:r>
      <w:r w:rsidRPr="00FA1DE7">
        <w:t xml:space="preserve"> Республики от </w:t>
      </w:r>
      <w:r w:rsidR="009276AB">
        <w:t>07</w:t>
      </w:r>
      <w:r w:rsidRPr="00FA1DE7">
        <w:t>.</w:t>
      </w:r>
      <w:r w:rsidR="009276AB">
        <w:t>02</w:t>
      </w:r>
      <w:r w:rsidRPr="00FA1DE7">
        <w:t>.</w:t>
      </w:r>
      <w:r w:rsidR="009276AB">
        <w:t>2025</w:t>
      </w:r>
      <w:r>
        <w:t xml:space="preserve"> </w:t>
      </w:r>
      <w:r w:rsidRPr="00FA1DE7">
        <w:t xml:space="preserve">по делу </w:t>
      </w:r>
      <w:r w:rsidR="001D76F0">
        <w:t xml:space="preserve">                                            </w:t>
      </w:r>
      <w:r w:rsidRPr="00FA1DE7">
        <w:t>№ А2</w:t>
      </w:r>
      <w:r w:rsidR="0088565D">
        <w:t>0</w:t>
      </w:r>
      <w:r w:rsidRPr="00FA1DE7">
        <w:t>-</w:t>
      </w:r>
      <w:r w:rsidR="009276AB">
        <w:t>4281</w:t>
      </w:r>
      <w:r w:rsidRPr="00FA1DE7">
        <w:t>/</w:t>
      </w:r>
      <w:r w:rsidR="0088565D">
        <w:t>2024</w:t>
      </w:r>
      <w:r>
        <w:t xml:space="preserve">, именуемый в дальнейшем «Организатор торгов», с одной стороны, </w:t>
      </w:r>
    </w:p>
    <w:p w14:paraId="034DCFEB" w14:textId="2EB323CE" w:rsidR="00FA1DE7" w:rsidRDefault="00FA1DE7" w:rsidP="0088565D">
      <w:pPr>
        <w:ind w:firstLine="680"/>
        <w:jc w:val="both"/>
      </w:pPr>
      <w:r>
        <w:t>и _______________________________</w:t>
      </w:r>
      <w:r w:rsidR="0088565D">
        <w:t>_____________</w:t>
      </w:r>
      <w:r>
        <w:t>__, именуемый в дальнейшем «Претендент»,</w:t>
      </w:r>
      <w:r w:rsidR="0088565D">
        <w:t xml:space="preserve"> </w:t>
      </w:r>
      <w:r>
        <w:t>в лице __________________________________________________, действующего на основании ___________________</w:t>
      </w:r>
      <w:r w:rsidR="0088565D">
        <w:t>________</w:t>
      </w:r>
      <w:r>
        <w:t>___, с другой стороны, заключили настоящий договор о нижеследующем:</w:t>
      </w:r>
    </w:p>
    <w:p w14:paraId="5A5A965A" w14:textId="77777777" w:rsidR="00FA1DE7" w:rsidRDefault="00FA1DE7" w:rsidP="001D76F0">
      <w:pPr>
        <w:spacing w:before="120" w:after="120"/>
        <w:jc w:val="center"/>
      </w:pPr>
      <w:r>
        <w:t>ПРЕДМЕТ ДОГОВОРА</w:t>
      </w:r>
    </w:p>
    <w:p w14:paraId="0C43CAC0" w14:textId="4F53007F" w:rsidR="00FD4B87" w:rsidRDefault="00FA1DE7" w:rsidP="0088565D">
      <w:pPr>
        <w:ind w:firstLine="680"/>
        <w:jc w:val="both"/>
      </w:pPr>
      <w:r>
        <w:t xml:space="preserve">1.1. Претендент обязуется перечислить на </w:t>
      </w:r>
      <w:r w:rsidR="00FD4B87">
        <w:t xml:space="preserve">специальный банковский </w:t>
      </w:r>
      <w:r>
        <w:t xml:space="preserve">счет </w:t>
      </w:r>
      <w:r w:rsidR="009276AB">
        <w:t>Канокова Анзора Султанбековича</w:t>
      </w:r>
      <w:r>
        <w:t xml:space="preserve"> задаток в размере </w:t>
      </w:r>
      <w:r w:rsidR="009276AB">
        <w:t>10</w:t>
      </w:r>
      <w:r>
        <w:t xml:space="preserve"> % от начальной цены продажи имущества, в счет обеспечения участия в проводимых Организатором торгов электронных торгах в форме открытого аукциона</w:t>
      </w:r>
      <w:r w:rsidRPr="00224A9C">
        <w:t xml:space="preserve">, по продаже имущества </w:t>
      </w:r>
      <w:r w:rsidR="009276AB">
        <w:t>Канокова Анзора Султанбековича</w:t>
      </w:r>
      <w:r w:rsidRPr="00224A9C">
        <w:t xml:space="preserve">. Задаток должен быть внесен в срок до </w:t>
      </w:r>
      <w:r w:rsidR="001D76F0" w:rsidRPr="00224A9C">
        <w:t>18 час. 00</w:t>
      </w:r>
      <w:r w:rsidRPr="00224A9C">
        <w:t xml:space="preserve"> </w:t>
      </w:r>
      <w:r w:rsidR="001D76F0" w:rsidRPr="00224A9C">
        <w:t xml:space="preserve">мин. </w:t>
      </w:r>
      <w:r w:rsidR="00C7439A">
        <w:t>14</w:t>
      </w:r>
      <w:r w:rsidRPr="00224A9C">
        <w:t>.</w:t>
      </w:r>
      <w:r w:rsidR="00C7439A">
        <w:t>07</w:t>
      </w:r>
      <w:r w:rsidR="001D76F0" w:rsidRPr="00224A9C">
        <w:t>.</w:t>
      </w:r>
      <w:r w:rsidR="00C7439A">
        <w:t>2026</w:t>
      </w:r>
      <w:r w:rsidRPr="00224A9C">
        <w:t xml:space="preserve"> г. на </w:t>
      </w:r>
      <w:r w:rsidR="00FD4B87" w:rsidRPr="00224A9C">
        <w:t>специальный банковский</w:t>
      </w:r>
      <w:r w:rsidRPr="00224A9C">
        <w:t xml:space="preserve"> счет</w:t>
      </w:r>
      <w:r w:rsidR="00FD4B87" w:rsidRPr="00224A9C">
        <w:t xml:space="preserve"> по следующим реквизитам:</w:t>
      </w:r>
    </w:p>
    <w:p w14:paraId="2B2FDF60" w14:textId="06A89EA3" w:rsidR="009276AB" w:rsidRDefault="001D76F0" w:rsidP="009276AB">
      <w:pPr>
        <w:jc w:val="center"/>
      </w:pPr>
      <w:r>
        <w:t xml:space="preserve">Получатель: </w:t>
      </w:r>
      <w:r w:rsidR="004D405A">
        <w:t>Каноков анзор султанбекович</w:t>
      </w:r>
    </w:p>
    <w:p w14:paraId="66993C7D" w14:textId="003B1873" w:rsidR="009276AB" w:rsidRDefault="009276AB" w:rsidP="009276AB">
      <w:pPr>
        <w:jc w:val="center"/>
      </w:pPr>
      <w:r>
        <w:t>Счет: 40817810650202658434</w:t>
      </w:r>
    </w:p>
    <w:p w14:paraId="1FB286B7" w14:textId="096B119E" w:rsidR="009276AB" w:rsidRDefault="009276AB" w:rsidP="009276AB">
      <w:pPr>
        <w:jc w:val="center"/>
      </w:pPr>
      <w:r>
        <w:t xml:space="preserve">в </w:t>
      </w:r>
      <w:r w:rsidR="004D405A">
        <w:t>Филиал «Центральный» ПАО «Совкомбанк» (Бердск)</w:t>
      </w:r>
    </w:p>
    <w:p w14:paraId="63B552F4" w14:textId="6F29E9E7" w:rsidR="009276AB" w:rsidRDefault="004D405A" w:rsidP="009276AB">
      <w:pPr>
        <w:jc w:val="center"/>
      </w:pPr>
      <w:r>
        <w:t xml:space="preserve">к/с 30101810150040000763 </w:t>
      </w:r>
    </w:p>
    <w:p w14:paraId="27CFD7AF" w14:textId="32072AC3" w:rsidR="009276AB" w:rsidRDefault="004D405A" w:rsidP="009276AB">
      <w:pPr>
        <w:jc w:val="center"/>
      </w:pPr>
      <w:r>
        <w:t xml:space="preserve">БИК 045004763 </w:t>
      </w:r>
    </w:p>
    <w:p w14:paraId="070B166E" w14:textId="5D86FD4C" w:rsidR="009276AB" w:rsidRDefault="004D405A" w:rsidP="009276AB">
      <w:pPr>
        <w:jc w:val="center"/>
      </w:pPr>
      <w:r>
        <w:t>ИНН Банка 4401116480</w:t>
      </w:r>
    </w:p>
    <w:p w14:paraId="5870C12C" w14:textId="0A8E6CB8" w:rsidR="00FD4B87" w:rsidRDefault="004D405A" w:rsidP="009276AB">
      <w:pPr>
        <w:jc w:val="center"/>
      </w:pPr>
      <w:r>
        <w:t>КПП Банка 544543001</w:t>
      </w:r>
    </w:p>
    <w:p w14:paraId="1EB97E98" w14:textId="6675BA7D" w:rsidR="00181FDF" w:rsidRDefault="00181FDF" w:rsidP="009276AB">
      <w:pPr>
        <w:jc w:val="center"/>
      </w:pPr>
      <w:r>
        <w:t xml:space="preserve">Назначение платежа: «внесение задатка по торгам по продаже имущества Канокова А.С. </w:t>
      </w:r>
    </w:p>
    <w:p w14:paraId="7AE2D06F" w14:textId="7FFE2061" w:rsidR="00181FDF" w:rsidRDefault="00181FDF" w:rsidP="009276AB">
      <w:pPr>
        <w:jc w:val="center"/>
      </w:pPr>
      <w:r>
        <w:t>по лоту № 1»</w:t>
      </w:r>
    </w:p>
    <w:p w14:paraId="67A96963" w14:textId="77777777" w:rsidR="001D76F0" w:rsidRDefault="001D76F0" w:rsidP="001D76F0">
      <w:pPr>
        <w:ind w:firstLine="680"/>
        <w:jc w:val="both"/>
      </w:pPr>
      <w:r>
        <w:t xml:space="preserve">1.2. </w:t>
      </w:r>
      <w:r w:rsidRPr="001D76F0">
        <w:t>Сообщение о торгах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</w:t>
      </w:r>
      <w:r>
        <w:t>.</w:t>
      </w:r>
    </w:p>
    <w:p w14:paraId="4EB9649E" w14:textId="5E4E3F8F" w:rsidR="00FA1DE7" w:rsidRDefault="00FA1DE7" w:rsidP="001D76F0">
      <w:pPr>
        <w:ind w:firstLine="680"/>
        <w:jc w:val="both"/>
      </w:pPr>
      <w:r>
        <w:t>1.</w:t>
      </w:r>
      <w:r w:rsidR="001D76F0">
        <w:t>3</w:t>
      </w:r>
      <w:r>
        <w:t xml:space="preserve">. В случае признания Претендента победителем торгов или единственным участником торгов, перечисленный Претендентом задаток засчитывается в счет оплаты по заключенному договору купли-продажи. </w:t>
      </w:r>
    </w:p>
    <w:p w14:paraId="2D8387F0" w14:textId="7D404D17" w:rsidR="00FA1DE7" w:rsidRDefault="00FA1DE7" w:rsidP="001D76F0">
      <w:pPr>
        <w:ind w:firstLine="680"/>
        <w:jc w:val="both"/>
      </w:pPr>
      <w:r>
        <w:t>1.</w:t>
      </w:r>
      <w:r w:rsidR="001D76F0">
        <w:t>4</w:t>
      </w:r>
      <w:r>
        <w:t xml:space="preserve">. В случае отказа или уклонения </w:t>
      </w:r>
      <w:r w:rsidR="00DC3A80" w:rsidRPr="00DC3A80">
        <w:t>победител</w:t>
      </w:r>
      <w:r w:rsidR="00DC3A80">
        <w:t>я</w:t>
      </w:r>
      <w:r w:rsidR="00DC3A80" w:rsidRPr="00DC3A80">
        <w:t xml:space="preserve"> торгов </w:t>
      </w:r>
      <w:r>
        <w:t xml:space="preserve">от подписания договора купли-продажи в течение пяти дней с даты получения предложения </w:t>
      </w:r>
      <w:r w:rsidR="00FD4B87">
        <w:t>финансового</w:t>
      </w:r>
      <w:r>
        <w:t xml:space="preserve"> управляющего о заключении такого договора, внесенный задаток ему не возвращается. </w:t>
      </w:r>
    </w:p>
    <w:p w14:paraId="4841A6ED" w14:textId="26DA6916" w:rsidR="00FA1DE7" w:rsidRDefault="00FA1DE7" w:rsidP="001D76F0">
      <w:pPr>
        <w:ind w:firstLine="680"/>
        <w:jc w:val="both"/>
      </w:pPr>
      <w:r>
        <w:t>1.</w:t>
      </w:r>
      <w:r w:rsidR="001D76F0">
        <w:t>5</w:t>
      </w:r>
      <w:r>
        <w:t xml:space="preserve">. Организатор торгов обязан в течение пяти рабочих дней со дня подписания протокола о результатах проведения торгов возвратить сумму внесенного задатка всем Претендентам, за исключением победителя торгов. </w:t>
      </w:r>
    </w:p>
    <w:p w14:paraId="6282070D" w14:textId="43D734FF" w:rsidR="00B55119" w:rsidRDefault="00FA1DE7" w:rsidP="00FC7D54">
      <w:pPr>
        <w:spacing w:before="120"/>
        <w:jc w:val="center"/>
      </w:pPr>
      <w:r>
        <w:t>2. ПОДПИСИ СТОРОН:</w:t>
      </w:r>
    </w:p>
    <w:tbl>
      <w:tblPr>
        <w:tblStyle w:val="a7"/>
        <w:tblW w:w="94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740"/>
      </w:tblGrid>
      <w:tr w:rsidR="00FA1DE7" w14:paraId="7A1E0AE7" w14:textId="77777777" w:rsidTr="00181FDF">
        <w:trPr>
          <w:trHeight w:val="562"/>
          <w:jc w:val="center"/>
        </w:trPr>
        <w:tc>
          <w:tcPr>
            <w:tcW w:w="4739" w:type="dxa"/>
          </w:tcPr>
          <w:p w14:paraId="57CCB9C0" w14:textId="6237E0BD" w:rsidR="004522B9" w:rsidRDefault="00FD4B87" w:rsidP="00181FDF">
            <w:pPr>
              <w:jc w:val="center"/>
            </w:pPr>
            <w:r>
              <w:t>Организатор торгов</w:t>
            </w:r>
          </w:p>
          <w:p w14:paraId="0F918DD5" w14:textId="7E59D733" w:rsidR="00FD4B87" w:rsidRDefault="004522B9" w:rsidP="00FC7D54">
            <w:pPr>
              <w:jc w:val="center"/>
            </w:pPr>
            <w:r>
              <w:t>________________ С.Р. Крымшамхалов</w:t>
            </w:r>
          </w:p>
        </w:tc>
        <w:tc>
          <w:tcPr>
            <w:tcW w:w="4740" w:type="dxa"/>
          </w:tcPr>
          <w:p w14:paraId="2D079AFF" w14:textId="77777777" w:rsidR="00FA1DE7" w:rsidRDefault="004522B9" w:rsidP="00FC7D54">
            <w:pPr>
              <w:jc w:val="center"/>
            </w:pPr>
            <w:r>
              <w:t>Претендент</w:t>
            </w:r>
          </w:p>
          <w:p w14:paraId="0003B5C3" w14:textId="77777777" w:rsidR="004522B9" w:rsidRDefault="004522B9" w:rsidP="00181FDF">
            <w:pPr>
              <w:jc w:val="center"/>
            </w:pPr>
            <w:r>
              <w:t>_______________ / ________________</w:t>
            </w:r>
          </w:p>
          <w:p w14:paraId="7BC93AE6" w14:textId="77777777" w:rsidR="00181FDF" w:rsidRPr="00181FDF" w:rsidRDefault="00181FDF" w:rsidP="00181FDF"/>
          <w:p w14:paraId="0DCA3A5D" w14:textId="77777777" w:rsidR="00181FDF" w:rsidRPr="00181FDF" w:rsidRDefault="00181FDF" w:rsidP="00181FDF"/>
          <w:p w14:paraId="4F92515F" w14:textId="77777777" w:rsidR="00181FDF" w:rsidRPr="00181FDF" w:rsidRDefault="00181FDF" w:rsidP="00181FDF"/>
          <w:p w14:paraId="69BB5028" w14:textId="77777777" w:rsidR="00181FDF" w:rsidRPr="00181FDF" w:rsidRDefault="00181FDF" w:rsidP="00181FDF"/>
          <w:p w14:paraId="6D023574" w14:textId="51FEF69B" w:rsidR="00181FDF" w:rsidRPr="00181FDF" w:rsidRDefault="00181FDF" w:rsidP="00181FDF">
            <w:pPr>
              <w:tabs>
                <w:tab w:val="left" w:pos="1077"/>
              </w:tabs>
            </w:pPr>
            <w:r>
              <w:tab/>
            </w:r>
          </w:p>
        </w:tc>
      </w:tr>
    </w:tbl>
    <w:p w14:paraId="35B872B9" w14:textId="77777777" w:rsidR="00FA1DE7" w:rsidRPr="00FA1DE7" w:rsidRDefault="00FA1DE7" w:rsidP="009276AB"/>
    <w:sectPr w:rsidR="00FA1DE7" w:rsidRPr="00FA1DE7" w:rsidSect="0011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1482" w14:textId="77777777" w:rsidR="000534BE" w:rsidRDefault="000534BE" w:rsidP="00BD1A22">
      <w:r>
        <w:separator/>
      </w:r>
    </w:p>
  </w:endnote>
  <w:endnote w:type="continuationSeparator" w:id="0">
    <w:p w14:paraId="76FA07BA" w14:textId="77777777" w:rsidR="000534BE" w:rsidRDefault="000534BE" w:rsidP="00BD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386D" w14:textId="77777777" w:rsidR="000534BE" w:rsidRDefault="000534BE" w:rsidP="00BD1A22">
      <w:r>
        <w:separator/>
      </w:r>
    </w:p>
  </w:footnote>
  <w:footnote w:type="continuationSeparator" w:id="0">
    <w:p w14:paraId="4913AA6B" w14:textId="77777777" w:rsidR="000534BE" w:rsidRDefault="000534BE" w:rsidP="00BD1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69"/>
    <w:rsid w:val="000259C0"/>
    <w:rsid w:val="0003087A"/>
    <w:rsid w:val="000534BE"/>
    <w:rsid w:val="00082CF4"/>
    <w:rsid w:val="0008682E"/>
    <w:rsid w:val="000912FA"/>
    <w:rsid w:val="00094915"/>
    <w:rsid w:val="000A4B6C"/>
    <w:rsid w:val="000B3DB4"/>
    <w:rsid w:val="000F56E2"/>
    <w:rsid w:val="00106CDA"/>
    <w:rsid w:val="00112C7D"/>
    <w:rsid w:val="0011799C"/>
    <w:rsid w:val="00121795"/>
    <w:rsid w:val="00121D5F"/>
    <w:rsid w:val="001274D3"/>
    <w:rsid w:val="0016749B"/>
    <w:rsid w:val="001701A5"/>
    <w:rsid w:val="00176AC0"/>
    <w:rsid w:val="00181FDF"/>
    <w:rsid w:val="00190841"/>
    <w:rsid w:val="001C5587"/>
    <w:rsid w:val="001C75B2"/>
    <w:rsid w:val="001D49EE"/>
    <w:rsid w:val="001D76F0"/>
    <w:rsid w:val="002059CF"/>
    <w:rsid w:val="00224A9C"/>
    <w:rsid w:val="0024559D"/>
    <w:rsid w:val="002464AC"/>
    <w:rsid w:val="00254787"/>
    <w:rsid w:val="002A243E"/>
    <w:rsid w:val="002A6F9E"/>
    <w:rsid w:val="002B10A8"/>
    <w:rsid w:val="002B63CF"/>
    <w:rsid w:val="002D7DBA"/>
    <w:rsid w:val="00315699"/>
    <w:rsid w:val="00320E9C"/>
    <w:rsid w:val="00336ED3"/>
    <w:rsid w:val="00344AB8"/>
    <w:rsid w:val="00354131"/>
    <w:rsid w:val="003B1297"/>
    <w:rsid w:val="00400474"/>
    <w:rsid w:val="0042294C"/>
    <w:rsid w:val="004323F4"/>
    <w:rsid w:val="0043626D"/>
    <w:rsid w:val="00440927"/>
    <w:rsid w:val="004440B0"/>
    <w:rsid w:val="004522B9"/>
    <w:rsid w:val="004615F7"/>
    <w:rsid w:val="00474D67"/>
    <w:rsid w:val="004959C6"/>
    <w:rsid w:val="004A05C5"/>
    <w:rsid w:val="004A0967"/>
    <w:rsid w:val="004A7F56"/>
    <w:rsid w:val="004B102A"/>
    <w:rsid w:val="004B5A77"/>
    <w:rsid w:val="004B7EB8"/>
    <w:rsid w:val="004C20B8"/>
    <w:rsid w:val="004D405A"/>
    <w:rsid w:val="005002C1"/>
    <w:rsid w:val="00510D81"/>
    <w:rsid w:val="00534FAF"/>
    <w:rsid w:val="00545179"/>
    <w:rsid w:val="00584A56"/>
    <w:rsid w:val="00586ED9"/>
    <w:rsid w:val="005A52D5"/>
    <w:rsid w:val="005C35C0"/>
    <w:rsid w:val="005C5E4C"/>
    <w:rsid w:val="00681CEA"/>
    <w:rsid w:val="00696534"/>
    <w:rsid w:val="006A0AFD"/>
    <w:rsid w:val="006A51BC"/>
    <w:rsid w:val="006B49DD"/>
    <w:rsid w:val="006D1C77"/>
    <w:rsid w:val="006E2310"/>
    <w:rsid w:val="0070693E"/>
    <w:rsid w:val="007642B1"/>
    <w:rsid w:val="007769C0"/>
    <w:rsid w:val="00785717"/>
    <w:rsid w:val="007B2689"/>
    <w:rsid w:val="007C59C4"/>
    <w:rsid w:val="007F0B61"/>
    <w:rsid w:val="007F5340"/>
    <w:rsid w:val="00800126"/>
    <w:rsid w:val="00843DAC"/>
    <w:rsid w:val="008501FE"/>
    <w:rsid w:val="00857EBD"/>
    <w:rsid w:val="00865F53"/>
    <w:rsid w:val="00882FE4"/>
    <w:rsid w:val="0088565D"/>
    <w:rsid w:val="00897D31"/>
    <w:rsid w:val="008B52FE"/>
    <w:rsid w:val="008B6427"/>
    <w:rsid w:val="008D6AD7"/>
    <w:rsid w:val="008E21FD"/>
    <w:rsid w:val="008F3994"/>
    <w:rsid w:val="008F3D94"/>
    <w:rsid w:val="00900902"/>
    <w:rsid w:val="00923FC7"/>
    <w:rsid w:val="009276AB"/>
    <w:rsid w:val="009317FB"/>
    <w:rsid w:val="009422C1"/>
    <w:rsid w:val="00961F6A"/>
    <w:rsid w:val="00962ED0"/>
    <w:rsid w:val="009A5FC0"/>
    <w:rsid w:val="009B33F1"/>
    <w:rsid w:val="009C3779"/>
    <w:rsid w:val="009E0F33"/>
    <w:rsid w:val="009E3499"/>
    <w:rsid w:val="009E6EBD"/>
    <w:rsid w:val="00A02747"/>
    <w:rsid w:val="00A43B55"/>
    <w:rsid w:val="00A80EE9"/>
    <w:rsid w:val="00A87CFA"/>
    <w:rsid w:val="00AB4101"/>
    <w:rsid w:val="00AE16CE"/>
    <w:rsid w:val="00AE75B0"/>
    <w:rsid w:val="00AF49E6"/>
    <w:rsid w:val="00B55119"/>
    <w:rsid w:val="00B97721"/>
    <w:rsid w:val="00BD1A22"/>
    <w:rsid w:val="00BD6C69"/>
    <w:rsid w:val="00C35206"/>
    <w:rsid w:val="00C50418"/>
    <w:rsid w:val="00C7439A"/>
    <w:rsid w:val="00C912E0"/>
    <w:rsid w:val="00C92630"/>
    <w:rsid w:val="00CD259A"/>
    <w:rsid w:val="00CD5784"/>
    <w:rsid w:val="00CF126A"/>
    <w:rsid w:val="00D24466"/>
    <w:rsid w:val="00D31025"/>
    <w:rsid w:val="00D5653C"/>
    <w:rsid w:val="00D93EDA"/>
    <w:rsid w:val="00DC3A80"/>
    <w:rsid w:val="00DC6A82"/>
    <w:rsid w:val="00DE44E2"/>
    <w:rsid w:val="00DE700E"/>
    <w:rsid w:val="00EE0BE1"/>
    <w:rsid w:val="00F44C6E"/>
    <w:rsid w:val="00F63C47"/>
    <w:rsid w:val="00F777A9"/>
    <w:rsid w:val="00F80A98"/>
    <w:rsid w:val="00FA1DE7"/>
    <w:rsid w:val="00FC7D54"/>
    <w:rsid w:val="00FD4B87"/>
    <w:rsid w:val="00FE4C96"/>
    <w:rsid w:val="00FF1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9B71"/>
  <w15:docId w15:val="{A1F69B6B-F103-40D1-8114-EB345AAC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71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8571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a3">
    <w:name w:val="Содержимое таблицы"/>
    <w:basedOn w:val="a"/>
    <w:rsid w:val="00785717"/>
    <w:pPr>
      <w:suppressLineNumbers/>
    </w:pPr>
  </w:style>
  <w:style w:type="character" w:styleId="a4">
    <w:name w:val="Hyperlink"/>
    <w:basedOn w:val="a0"/>
    <w:uiPriority w:val="99"/>
    <w:unhideWhenUsed/>
    <w:rsid w:val="007F534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F5340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3B12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297"/>
    <w:rPr>
      <w:rFonts w:ascii="Segoe UI" w:eastAsia="Lucida Sans Unicode" w:hAnsi="Segoe UI" w:cs="Segoe UI"/>
      <w:kern w:val="2"/>
      <w:sz w:val="18"/>
      <w:szCs w:val="18"/>
      <w:lang w:eastAsia="ar-SA"/>
    </w:rPr>
  </w:style>
  <w:style w:type="table" w:styleId="a7">
    <w:name w:val="Table Grid"/>
    <w:basedOn w:val="a1"/>
    <w:uiPriority w:val="39"/>
    <w:rsid w:val="00A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"/>
    <w:rsid w:val="00320E9C"/>
    <w:rPr>
      <w:rFonts w:eastAsia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320E9C"/>
    <w:pPr>
      <w:shd w:val="clear" w:color="auto" w:fill="FFFFFF"/>
      <w:suppressAutoHyphens w:val="0"/>
      <w:spacing w:line="206" w:lineRule="exact"/>
      <w:jc w:val="both"/>
    </w:pPr>
    <w:rPr>
      <w:rFonts w:asciiTheme="minorHAnsi" w:eastAsia="Times New Roman" w:hAnsiTheme="minorHAnsi" w:cstheme="minorBidi"/>
      <w:kern w:val="0"/>
      <w:sz w:val="23"/>
      <w:szCs w:val="23"/>
      <w:lang w:eastAsia="en-US"/>
    </w:rPr>
  </w:style>
  <w:style w:type="paragraph" w:styleId="a9">
    <w:name w:val="header"/>
    <w:basedOn w:val="a"/>
    <w:link w:val="aa"/>
    <w:uiPriority w:val="99"/>
    <w:unhideWhenUsed/>
    <w:rsid w:val="00BD1A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1A22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BD1A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1A22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ConsPlusNormal">
    <w:name w:val="ConsPlusNormal"/>
    <w:rsid w:val="008F39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39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54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Бухгалтерия</cp:lastModifiedBy>
  <cp:revision>40</cp:revision>
  <cp:lastPrinted>2024-12-05T10:08:00Z</cp:lastPrinted>
  <dcterms:created xsi:type="dcterms:W3CDTF">2024-11-13T06:45:00Z</dcterms:created>
  <dcterms:modified xsi:type="dcterms:W3CDTF">2026-06-04T13:58:00Z</dcterms:modified>
</cp:coreProperties>
</file>