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48C8" w14:textId="77777777" w:rsidR="00EE2383" w:rsidRPr="002B722C" w:rsidRDefault="00EE2383" w:rsidP="006A0D3E">
      <w:pPr>
        <w:pStyle w:val="1"/>
        <w:ind w:left="720" w:hanging="720"/>
        <w:jc w:val="center"/>
        <w:rPr>
          <w:b/>
        </w:rPr>
      </w:pPr>
      <w:r w:rsidRPr="002B722C">
        <w:rPr>
          <w:b/>
        </w:rPr>
        <w:t>Положение</w:t>
      </w:r>
    </w:p>
    <w:p w14:paraId="2A050224" w14:textId="77777777"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14:paraId="1D2FDE9F" w14:textId="4CA6421B" w:rsidR="00CC5712" w:rsidRDefault="00325341" w:rsidP="006A0D3E">
      <w:pPr>
        <w:pStyle w:val="1"/>
        <w:jc w:val="center"/>
        <w:rPr>
          <w:b/>
        </w:rPr>
      </w:pPr>
      <w:r>
        <w:rPr>
          <w:b/>
        </w:rPr>
        <w:t>Должник</w:t>
      </w:r>
      <w:r>
        <w:rPr>
          <w:b/>
          <w:lang w:val="en-US"/>
        </w:rPr>
        <w:t xml:space="preserve">: </w:t>
      </w:r>
      <w:r w:rsidR="00476EFE" w:rsidRPr="00476EFE">
        <w:rPr>
          <w:b/>
        </w:rPr>
        <w:t>Кононов Андрей Валерьевич</w:t>
      </w:r>
    </w:p>
    <w:p w14:paraId="28D2D5EF" w14:textId="77777777" w:rsidR="003938DD" w:rsidRDefault="003938DD" w:rsidP="006A0D3E">
      <w:pPr>
        <w:pStyle w:val="1"/>
        <w:jc w:val="center"/>
        <w:rPr>
          <w:b/>
        </w:rPr>
      </w:pPr>
    </w:p>
    <w:p w14:paraId="54C90B34" w14:textId="77777777" w:rsidR="003938DD" w:rsidRDefault="003938DD" w:rsidP="006A0D3E">
      <w:pPr>
        <w:pStyle w:val="1"/>
        <w:jc w:val="center"/>
        <w:rPr>
          <w:b/>
        </w:rPr>
      </w:pPr>
    </w:p>
    <w:p w14:paraId="399C64B4" w14:textId="77777777" w:rsidR="003938DD" w:rsidRDefault="003938DD" w:rsidP="006A0D3E">
      <w:pPr>
        <w:pStyle w:val="1"/>
        <w:jc w:val="center"/>
        <w:rPr>
          <w:b/>
        </w:rPr>
      </w:pPr>
    </w:p>
    <w:p w14:paraId="308C07F3" w14:textId="77777777" w:rsidR="003938DD" w:rsidRDefault="003938DD" w:rsidP="006A0D3E">
      <w:pPr>
        <w:pStyle w:val="1"/>
        <w:jc w:val="center"/>
        <w:rPr>
          <w:b/>
        </w:rPr>
      </w:pPr>
    </w:p>
    <w:p w14:paraId="18160452" w14:textId="77777777" w:rsidR="00F378A0" w:rsidRPr="002B722C" w:rsidRDefault="00F378A0" w:rsidP="00F378A0">
      <w:pPr>
        <w:pStyle w:val="1"/>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512"/>
        <w:gridCol w:w="13148"/>
      </w:tblGrid>
      <w:tr w:rsidR="00CC5712" w:rsidRPr="002B722C" w14:paraId="70BD4116" w14:textId="77777777" w:rsidTr="00F378A0">
        <w:trPr>
          <w:jc w:val="center"/>
        </w:trPr>
        <w:tc>
          <w:tcPr>
            <w:tcW w:w="154" w:type="pct"/>
          </w:tcPr>
          <w:p w14:paraId="507C2E70" w14:textId="77777777" w:rsidR="00CC5712" w:rsidRPr="002B722C" w:rsidRDefault="00CC5712" w:rsidP="006A0D3E">
            <w:pPr>
              <w:jc w:val="center"/>
            </w:pPr>
            <w:r w:rsidRPr="002B722C">
              <w:t>1.</w:t>
            </w:r>
          </w:p>
        </w:tc>
        <w:tc>
          <w:tcPr>
            <w:tcW w:w="500" w:type="pct"/>
          </w:tcPr>
          <w:p w14:paraId="470E4CC3" w14:textId="77777777" w:rsidR="00CC5712" w:rsidRPr="002B722C" w:rsidRDefault="006C5FDE" w:rsidP="006A0D3E">
            <w:r w:rsidRPr="002B722C">
              <w:t>Сведения об имуществе и порядке ознакомления с ним</w:t>
            </w:r>
          </w:p>
        </w:tc>
        <w:tc>
          <w:tcPr>
            <w:tcW w:w="4345" w:type="pct"/>
          </w:tcPr>
          <w:tbl>
            <w:tblPr>
              <w:tblpPr w:leftFromText="180" w:rightFromText="180" w:horzAnchor="margin" w:tblpY="345"/>
              <w:tblOverlap w:val="neve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gridCol w:w="1267"/>
              <w:gridCol w:w="2063"/>
            </w:tblGrid>
            <w:tr w:rsidR="00BB401D" w:rsidRPr="002B722C" w14:paraId="5464D0FB" w14:textId="77777777" w:rsidTr="006F0F16">
              <w:tc>
                <w:tcPr>
                  <w:tcW w:w="3709" w:type="pct"/>
                </w:tcPr>
                <w:p w14:paraId="0AA3B906" w14:textId="77777777" w:rsidR="00BB401D" w:rsidRPr="002B722C" w:rsidRDefault="00BB401D" w:rsidP="006A0D3E">
                  <w:pPr>
                    <w:jc w:val="center"/>
                  </w:pPr>
                  <w:r w:rsidRPr="002B722C">
                    <w:t>Описание, характеристика имущества</w:t>
                  </w:r>
                </w:p>
              </w:tc>
              <w:tc>
                <w:tcPr>
                  <w:tcW w:w="491" w:type="pct"/>
                </w:tcPr>
                <w:p w14:paraId="45FDC909" w14:textId="2BE1A93A" w:rsidR="00BB401D" w:rsidRPr="002B722C" w:rsidRDefault="00BB401D" w:rsidP="006A0D3E">
                  <w:pPr>
                    <w:jc w:val="center"/>
                  </w:pPr>
                  <w:r w:rsidRPr="002B722C">
                    <w:t>Количество</w:t>
                  </w:r>
                  <w:r w:rsidR="00217405">
                    <w:t>, шт.</w:t>
                  </w:r>
                </w:p>
              </w:tc>
              <w:tc>
                <w:tcPr>
                  <w:tcW w:w="800" w:type="pct"/>
                </w:tcPr>
                <w:p w14:paraId="34163E67" w14:textId="77777777" w:rsidR="00BB401D" w:rsidRPr="002B722C" w:rsidRDefault="00BB401D" w:rsidP="006A0D3E">
                  <w:pPr>
                    <w:jc w:val="center"/>
                  </w:pPr>
                  <w:r w:rsidRPr="002B722C">
                    <w:t>Начальная цена, руб.</w:t>
                  </w:r>
                </w:p>
              </w:tc>
            </w:tr>
            <w:tr w:rsidR="00A46E3A" w:rsidRPr="002B722C" w14:paraId="1A240486" w14:textId="77777777" w:rsidTr="006F0F16">
              <w:trPr>
                <w:trHeight w:val="1842"/>
              </w:trPr>
              <w:tc>
                <w:tcPr>
                  <w:tcW w:w="3709" w:type="pct"/>
                </w:tcPr>
                <w:p w14:paraId="638DA599" w14:textId="6BBB5888" w:rsidR="00F378A0" w:rsidRDefault="00F378A0" w:rsidP="00F378A0">
                  <w:pPr>
                    <w:pStyle w:val="a6"/>
                    <w:spacing w:after="0" w:line="240" w:lineRule="auto"/>
                    <w:ind w:left="0"/>
                    <w:rPr>
                      <w:rFonts w:ascii="Times New Roman" w:hAnsi="Times New Roman"/>
                      <w:b/>
                      <w:color w:val="000000"/>
                      <w:sz w:val="20"/>
                      <w:szCs w:val="20"/>
                    </w:rPr>
                  </w:pPr>
                  <w:r w:rsidRPr="00936E76">
                    <w:rPr>
                      <w:rFonts w:ascii="Times New Roman" w:hAnsi="Times New Roman"/>
                      <w:b/>
                      <w:color w:val="000000"/>
                      <w:sz w:val="20"/>
                      <w:szCs w:val="20"/>
                    </w:rPr>
                    <w:t>ОБЪЕКТЫ ДВИЖИМОГО ИМУЩЕСТВА:</w:t>
                  </w:r>
                </w:p>
                <w:p w14:paraId="28284A00" w14:textId="77777777" w:rsidR="006F0F16" w:rsidRPr="00936E76" w:rsidRDefault="006F0F16" w:rsidP="00F378A0">
                  <w:pPr>
                    <w:pStyle w:val="a6"/>
                    <w:spacing w:after="0" w:line="240" w:lineRule="auto"/>
                    <w:ind w:left="0"/>
                    <w:rPr>
                      <w:rFonts w:ascii="Times New Roman" w:hAnsi="Times New Roman"/>
                      <w:b/>
                      <w:color w:val="000000"/>
                      <w:sz w:val="20"/>
                      <w:szCs w:val="20"/>
                    </w:rPr>
                  </w:pPr>
                </w:p>
                <w:p w14:paraId="557BD19A" w14:textId="32FD4651" w:rsidR="006F0F16" w:rsidRPr="006F0F16" w:rsidRDefault="006F0F16" w:rsidP="006F0F16">
                  <w:pPr>
                    <w:rPr>
                      <w:bCs/>
                      <w:color w:val="000000"/>
                    </w:rPr>
                  </w:pPr>
                  <w:r w:rsidRPr="006F0F16">
                    <w:rPr>
                      <w:bCs/>
                      <w:color w:val="000000"/>
                    </w:rPr>
                    <w:t>Марка и модель ТС: ХЕНДЭ</w:t>
                  </w:r>
                  <w:r>
                    <w:rPr>
                      <w:bCs/>
                      <w:color w:val="000000"/>
                    </w:rPr>
                    <w:t xml:space="preserve"> </w:t>
                  </w:r>
                  <w:r w:rsidRPr="006F0F16">
                    <w:rPr>
                      <w:bCs/>
                      <w:color w:val="000000"/>
                    </w:rPr>
                    <w:t>ГАЛЛОПЕР</w:t>
                  </w:r>
                </w:p>
                <w:p w14:paraId="0A24D8EA" w14:textId="1DFAFCCC" w:rsidR="006F0F16" w:rsidRPr="006F0F16" w:rsidRDefault="006F0F16" w:rsidP="006F0F16">
                  <w:pPr>
                    <w:rPr>
                      <w:bCs/>
                      <w:color w:val="000000"/>
                    </w:rPr>
                  </w:pPr>
                  <w:r w:rsidRPr="006F0F16">
                    <w:rPr>
                      <w:bCs/>
                      <w:color w:val="000000"/>
                    </w:rPr>
                    <w:t xml:space="preserve">Год изготовления ТС: </w:t>
                  </w:r>
                  <w:r>
                    <w:rPr>
                      <w:bCs/>
                      <w:color w:val="000000"/>
                    </w:rPr>
                    <w:t>1994</w:t>
                  </w:r>
                </w:p>
                <w:p w14:paraId="42A245ED" w14:textId="2E503E2A" w:rsidR="006F0F16" w:rsidRPr="006F0F16" w:rsidRDefault="006F0F16" w:rsidP="006F0F16">
                  <w:pPr>
                    <w:rPr>
                      <w:bCs/>
                      <w:color w:val="000000"/>
                    </w:rPr>
                  </w:pPr>
                  <w:r w:rsidRPr="006F0F16">
                    <w:rPr>
                      <w:bCs/>
                      <w:color w:val="000000"/>
                    </w:rPr>
                    <w:t>VIN № KMXKPG1HPRU104503</w:t>
                  </w:r>
                </w:p>
                <w:p w14:paraId="5B7FFFB1" w14:textId="294A9C05" w:rsidR="000D0309" w:rsidRPr="00936E76" w:rsidRDefault="006F0F16" w:rsidP="006F0F16">
                  <w:pPr>
                    <w:rPr>
                      <w:bCs/>
                      <w:color w:val="000000"/>
                    </w:rPr>
                  </w:pPr>
                  <w:r w:rsidRPr="006F0F16">
                    <w:rPr>
                      <w:bCs/>
                      <w:color w:val="000000"/>
                    </w:rPr>
                    <w:t>Серия и номер ПТС: 74НХ802923</w:t>
                  </w:r>
                </w:p>
                <w:p w14:paraId="621CD05C" w14:textId="77777777" w:rsidR="00476EFE" w:rsidRPr="00936E76" w:rsidRDefault="00476EFE" w:rsidP="000D0309">
                  <w:pPr>
                    <w:rPr>
                      <w:b/>
                      <w:color w:val="000000"/>
                    </w:rPr>
                  </w:pPr>
                </w:p>
                <w:p w14:paraId="1BEF07E2" w14:textId="5C71D682" w:rsidR="000D0309" w:rsidRPr="00936E76" w:rsidRDefault="000D0309" w:rsidP="000D0309">
                  <w:pPr>
                    <w:jc w:val="both"/>
                    <w:rPr>
                      <w:b/>
                      <w:color w:val="000000"/>
                    </w:rPr>
                  </w:pPr>
                  <w:r w:rsidRPr="00936E76">
                    <w:t xml:space="preserve">Ознакомление с имуществом производится по адресу: </w:t>
                  </w:r>
                  <w:r w:rsidR="006F0F16" w:rsidRPr="00936E76">
                    <w:t>Россия, Свердловская область</w:t>
                  </w:r>
                  <w:r w:rsidR="006F0F16">
                    <w:t xml:space="preserve">, </w:t>
                  </w:r>
                  <w:r w:rsidR="006F0F16" w:rsidRPr="00936E76">
                    <w:t>г. Верхняя</w:t>
                  </w:r>
                  <w:r w:rsidR="00ED79DD" w:rsidRPr="00936E76">
                    <w:t xml:space="preserve"> Пышма</w:t>
                  </w:r>
                </w:p>
              </w:tc>
              <w:tc>
                <w:tcPr>
                  <w:tcW w:w="491" w:type="pct"/>
                  <w:vAlign w:val="center"/>
                </w:tcPr>
                <w:p w14:paraId="3C0E2AAA" w14:textId="163F2611" w:rsidR="00F378A0" w:rsidRPr="002B722C" w:rsidRDefault="006F0F16" w:rsidP="006A0D3E">
                  <w:pPr>
                    <w:jc w:val="center"/>
                    <w:rPr>
                      <w:bCs/>
                      <w:color w:val="000000"/>
                    </w:rPr>
                  </w:pPr>
                  <w:r>
                    <w:rPr>
                      <w:bCs/>
                      <w:color w:val="000000"/>
                    </w:rPr>
                    <w:t>1</w:t>
                  </w:r>
                </w:p>
              </w:tc>
              <w:tc>
                <w:tcPr>
                  <w:tcW w:w="800" w:type="pct"/>
                  <w:vAlign w:val="center"/>
                </w:tcPr>
                <w:p w14:paraId="06879321" w14:textId="64F4CF69" w:rsidR="00A46E3A" w:rsidRPr="002A57DA" w:rsidRDefault="006F0F16" w:rsidP="00F378A0">
                  <w:r>
                    <w:t>100 000</w:t>
                  </w:r>
                </w:p>
              </w:tc>
            </w:tr>
            <w:tr w:rsidR="00877DA8" w:rsidRPr="002B722C" w14:paraId="7D1B35BC" w14:textId="77777777" w:rsidTr="00877DA8">
              <w:trPr>
                <w:trHeight w:val="923"/>
              </w:trPr>
              <w:tc>
                <w:tcPr>
                  <w:tcW w:w="3709" w:type="pct"/>
                </w:tcPr>
                <w:p w14:paraId="1D664A70" w14:textId="77777777" w:rsidR="00877DA8" w:rsidRDefault="00877DA8" w:rsidP="00877DA8">
                  <w:pPr>
                    <w:rPr>
                      <w:b/>
                      <w:color w:val="000000"/>
                    </w:rPr>
                  </w:pPr>
                  <w:r w:rsidRPr="00877DA8">
                    <w:rPr>
                      <w:b/>
                      <w:color w:val="000000"/>
                    </w:rPr>
                    <w:t>ДЕБЕТОРСКАЯ ЗАДОЛЖЕННОСТЬ/ПРАВО ТРЕБОВАНИЯ:</w:t>
                  </w:r>
                </w:p>
                <w:p w14:paraId="7750A03E" w14:textId="77777777" w:rsidR="00877DA8" w:rsidRPr="00877DA8" w:rsidRDefault="00877DA8" w:rsidP="00877DA8">
                  <w:pPr>
                    <w:rPr>
                      <w:b/>
                      <w:color w:val="000000"/>
                    </w:rPr>
                  </w:pPr>
                </w:p>
                <w:p w14:paraId="78427CA8" w14:textId="5E0F8F8B" w:rsidR="00877DA8" w:rsidRPr="00877DA8" w:rsidRDefault="00877DA8" w:rsidP="00877DA8">
                  <w:pPr>
                    <w:rPr>
                      <w:bCs/>
                      <w:color w:val="000000"/>
                    </w:rPr>
                  </w:pPr>
                  <w:r w:rsidRPr="00877DA8">
                    <w:rPr>
                      <w:bCs/>
                      <w:color w:val="000000"/>
                    </w:rPr>
                    <w:t>Дебиторская задолженность: Право требования (дебиторская задолженность) к Страхову Александру Александровичу</w:t>
                  </w:r>
                </w:p>
                <w:p w14:paraId="29B52E4C" w14:textId="115311D3" w:rsidR="00877DA8" w:rsidRPr="00877DA8" w:rsidRDefault="00877DA8" w:rsidP="00877DA8">
                  <w:pPr>
                    <w:rPr>
                      <w:bCs/>
                      <w:color w:val="000000"/>
                    </w:rPr>
                  </w:pPr>
                  <w:r w:rsidRPr="00877DA8">
                    <w:rPr>
                      <w:bCs/>
                      <w:color w:val="000000"/>
                    </w:rPr>
                    <w:t>Основание возникновения: расписка от 19.05.2020</w:t>
                  </w:r>
                  <w:r>
                    <w:rPr>
                      <w:bCs/>
                      <w:color w:val="000000"/>
                    </w:rPr>
                    <w:t xml:space="preserve"> г.</w:t>
                  </w:r>
                </w:p>
                <w:p w14:paraId="5BFE44D1" w14:textId="07B82DF6" w:rsidR="00877DA8" w:rsidRPr="00877DA8" w:rsidRDefault="00877DA8" w:rsidP="00877DA8">
                  <w:pPr>
                    <w:rPr>
                      <w:bCs/>
                      <w:color w:val="000000"/>
                    </w:rPr>
                  </w:pPr>
                  <w:r w:rsidRPr="005F311B">
                    <w:rPr>
                      <w:bCs/>
                      <w:color w:val="000000"/>
                    </w:rPr>
                    <w:t xml:space="preserve">Сумма задолженности </w:t>
                  </w:r>
                  <w:r w:rsidR="005F311B" w:rsidRPr="005F311B">
                    <w:rPr>
                      <w:bCs/>
                      <w:color w:val="000000"/>
                    </w:rPr>
                    <w:t>12100000 рублей</w:t>
                  </w:r>
                </w:p>
                <w:p w14:paraId="44A2E60F" w14:textId="77777777" w:rsidR="00877DA8" w:rsidRPr="00877DA8" w:rsidRDefault="00877DA8" w:rsidP="00877DA8">
                  <w:pPr>
                    <w:rPr>
                      <w:b/>
                      <w:color w:val="000000"/>
                    </w:rPr>
                  </w:pPr>
                </w:p>
                <w:p w14:paraId="62EC7535" w14:textId="3860A903" w:rsidR="00877DA8" w:rsidRPr="00936E76" w:rsidRDefault="00877DA8" w:rsidP="00877DA8">
                  <w:pPr>
                    <w:rPr>
                      <w:b/>
                      <w:color w:val="000000"/>
                    </w:rPr>
                  </w:pPr>
                  <w:r w:rsidRPr="00877DA8">
                    <w:rPr>
                      <w:b/>
                      <w:color w:val="000000"/>
                    </w:rPr>
                    <w:t>Ознакомление с имуществом производится по адресу: фактический запрос документов, относящихся к дебиторской задолженности / правам требования у финансового управляющего</w:t>
                  </w:r>
                </w:p>
              </w:tc>
              <w:tc>
                <w:tcPr>
                  <w:tcW w:w="491" w:type="pct"/>
                  <w:vMerge w:val="restart"/>
                  <w:vAlign w:val="center"/>
                </w:tcPr>
                <w:p w14:paraId="24595191" w14:textId="48D5E54F" w:rsidR="00877DA8" w:rsidRPr="002A57DA" w:rsidRDefault="00877DA8" w:rsidP="006A0D3E">
                  <w:pPr>
                    <w:jc w:val="center"/>
                    <w:rPr>
                      <w:bCs/>
                      <w:color w:val="000000"/>
                    </w:rPr>
                  </w:pPr>
                  <w:r>
                    <w:rPr>
                      <w:bCs/>
                      <w:color w:val="000000"/>
                    </w:rPr>
                    <w:t>2</w:t>
                  </w:r>
                </w:p>
              </w:tc>
              <w:tc>
                <w:tcPr>
                  <w:tcW w:w="800" w:type="pct"/>
                  <w:vAlign w:val="center"/>
                </w:tcPr>
                <w:p w14:paraId="119ADCF4" w14:textId="2C201838" w:rsidR="00877DA8" w:rsidRPr="002A57DA" w:rsidRDefault="00877DA8" w:rsidP="00F378A0">
                  <w:r w:rsidRPr="00877DA8">
                    <w:t>605 000</w:t>
                  </w:r>
                </w:p>
              </w:tc>
            </w:tr>
            <w:tr w:rsidR="00877DA8" w:rsidRPr="002B722C" w14:paraId="51888C5D" w14:textId="77777777" w:rsidTr="006F0F16">
              <w:trPr>
                <w:trHeight w:val="922"/>
              </w:trPr>
              <w:tc>
                <w:tcPr>
                  <w:tcW w:w="3709" w:type="pct"/>
                </w:tcPr>
                <w:p w14:paraId="55174C77" w14:textId="296A4C25" w:rsidR="00877DA8" w:rsidRPr="00877DA8" w:rsidRDefault="00877DA8" w:rsidP="00877DA8">
                  <w:pPr>
                    <w:rPr>
                      <w:bCs/>
                      <w:color w:val="000000"/>
                      <w:highlight w:val="yellow"/>
                    </w:rPr>
                  </w:pPr>
                  <w:r w:rsidRPr="00877DA8">
                    <w:rPr>
                      <w:bCs/>
                      <w:color w:val="000000"/>
                    </w:rPr>
                    <w:t>Дебиторская задолженность: Право требования (дебиторская задолженность) к Страхову Александру Александровичу</w:t>
                  </w:r>
                </w:p>
                <w:p w14:paraId="79DD55EE" w14:textId="465B322D" w:rsidR="00877DA8" w:rsidRPr="00877DA8" w:rsidRDefault="00877DA8" w:rsidP="00877DA8">
                  <w:pPr>
                    <w:rPr>
                      <w:bCs/>
                      <w:color w:val="000000"/>
                    </w:rPr>
                  </w:pPr>
                  <w:r w:rsidRPr="00877DA8">
                    <w:rPr>
                      <w:bCs/>
                      <w:color w:val="000000"/>
                    </w:rPr>
                    <w:t>Основание возникновения расписка от 20.12.2019 г</w:t>
                  </w:r>
                </w:p>
                <w:p w14:paraId="3750C23B" w14:textId="641F8FB1" w:rsidR="00877DA8" w:rsidRPr="00877DA8" w:rsidRDefault="00877DA8" w:rsidP="00877DA8">
                  <w:pPr>
                    <w:rPr>
                      <w:bCs/>
                      <w:color w:val="000000"/>
                    </w:rPr>
                  </w:pPr>
                  <w:r w:rsidRPr="005F311B">
                    <w:rPr>
                      <w:bCs/>
                      <w:color w:val="000000"/>
                    </w:rPr>
                    <w:t xml:space="preserve">Сумма задолженности </w:t>
                  </w:r>
                  <w:r w:rsidRPr="00877DA8">
                    <w:rPr>
                      <w:bCs/>
                      <w:color w:val="000000"/>
                    </w:rPr>
                    <w:t>3500000 рублей</w:t>
                  </w:r>
                </w:p>
                <w:p w14:paraId="3038103A" w14:textId="77777777" w:rsidR="00877DA8" w:rsidRPr="00877DA8" w:rsidRDefault="00877DA8" w:rsidP="00877DA8">
                  <w:pPr>
                    <w:rPr>
                      <w:b/>
                      <w:color w:val="000000"/>
                    </w:rPr>
                  </w:pPr>
                </w:p>
                <w:p w14:paraId="37AAB9AB" w14:textId="71D33CC9" w:rsidR="00877DA8" w:rsidRPr="00936E76" w:rsidRDefault="00877DA8" w:rsidP="00877DA8">
                  <w:pPr>
                    <w:rPr>
                      <w:b/>
                      <w:color w:val="000000"/>
                    </w:rPr>
                  </w:pPr>
                  <w:r w:rsidRPr="00877DA8">
                    <w:rPr>
                      <w:b/>
                      <w:color w:val="000000"/>
                    </w:rPr>
                    <w:t>Ознакомление с имуществом производится по адресу: фактический запрос документов, относящихся к дебиторской задолженности / правам требования у финансового управляющего</w:t>
                  </w:r>
                </w:p>
              </w:tc>
              <w:tc>
                <w:tcPr>
                  <w:tcW w:w="491" w:type="pct"/>
                  <w:vMerge/>
                  <w:vAlign w:val="center"/>
                </w:tcPr>
                <w:p w14:paraId="2BA1AA9E" w14:textId="77777777" w:rsidR="00877DA8" w:rsidRPr="002A57DA" w:rsidRDefault="00877DA8" w:rsidP="006A0D3E">
                  <w:pPr>
                    <w:jc w:val="center"/>
                    <w:rPr>
                      <w:bCs/>
                      <w:color w:val="000000"/>
                    </w:rPr>
                  </w:pPr>
                </w:p>
              </w:tc>
              <w:tc>
                <w:tcPr>
                  <w:tcW w:w="800" w:type="pct"/>
                  <w:vAlign w:val="center"/>
                </w:tcPr>
                <w:p w14:paraId="741B2C89" w14:textId="6A8F155B" w:rsidR="00877DA8" w:rsidRPr="002A57DA" w:rsidRDefault="00877DA8" w:rsidP="00F378A0">
                  <w:r w:rsidRPr="00877DA8">
                    <w:t>175 000</w:t>
                  </w:r>
                </w:p>
              </w:tc>
            </w:tr>
          </w:tbl>
          <w:p w14:paraId="7D7CFCEA" w14:textId="77777777" w:rsidR="00B571E8" w:rsidRPr="002B722C" w:rsidRDefault="00B571E8" w:rsidP="006A0D3E">
            <w:pPr>
              <w:jc w:val="both"/>
            </w:pPr>
          </w:p>
          <w:p w14:paraId="0423997B" w14:textId="77777777" w:rsidR="000D0309" w:rsidRDefault="000D0309" w:rsidP="00A0594A">
            <w:pPr>
              <w:jc w:val="both"/>
            </w:pPr>
          </w:p>
          <w:p w14:paraId="3EFFA72D" w14:textId="0DE045A5" w:rsidR="00CC5712" w:rsidRPr="002B722C" w:rsidRDefault="000D0309" w:rsidP="00A0594A">
            <w:pPr>
              <w:jc w:val="both"/>
            </w:pPr>
            <w:r>
              <w:t>ОБЩАЯ ИНФОРМАЦИЯ</w:t>
            </w:r>
            <w:r w:rsidRPr="000D0309">
              <w:t xml:space="preserve">: </w:t>
            </w:r>
            <w:r w:rsidR="006C5FDE" w:rsidRPr="002B722C">
              <w:t xml:space="preserve">Ознакомление с имуществом производится </w:t>
            </w:r>
            <w:r w:rsidR="00EE2383" w:rsidRPr="002B722C">
              <w:t>с момента публикации сообщения о продаже имущества и до окончания приема заявок по предварительной записи по телефону</w:t>
            </w:r>
            <w:r w:rsidR="00EE2383" w:rsidRPr="006F0F16">
              <w:t>:</w:t>
            </w:r>
            <w:r w:rsidR="006F3B0F" w:rsidRPr="006F0F16">
              <w:rPr>
                <w:b/>
                <w:bCs/>
              </w:rPr>
              <w:t xml:space="preserve"> </w:t>
            </w:r>
            <w:r w:rsidR="006F0F16" w:rsidRPr="006F0F16">
              <w:t xml:space="preserve">+79122660004 </w:t>
            </w:r>
            <w:r w:rsidR="00F93243" w:rsidRPr="006F0F16">
              <w:rPr>
                <w:b/>
                <w:bCs/>
              </w:rPr>
              <w:t>–</w:t>
            </w:r>
            <w:r w:rsidR="00F93243" w:rsidRPr="006F0F16">
              <w:rPr>
                <w:b/>
              </w:rPr>
              <w:t xml:space="preserve"> номер</w:t>
            </w:r>
            <w:r w:rsidR="00F93243" w:rsidRPr="002B722C">
              <w:rPr>
                <w:b/>
              </w:rPr>
              <w:t xml:space="preserve"> телефона </w:t>
            </w:r>
            <w:r w:rsidR="00BB401D" w:rsidRPr="002B722C">
              <w:rPr>
                <w:b/>
              </w:rPr>
              <w:t>должника</w:t>
            </w:r>
          </w:p>
        </w:tc>
      </w:tr>
      <w:tr w:rsidR="00CC5712" w:rsidRPr="002B722C" w14:paraId="71D5BE55" w14:textId="77777777" w:rsidTr="00F378A0">
        <w:trPr>
          <w:jc w:val="center"/>
        </w:trPr>
        <w:tc>
          <w:tcPr>
            <w:tcW w:w="154" w:type="pct"/>
          </w:tcPr>
          <w:p w14:paraId="2776DDBB" w14:textId="77777777" w:rsidR="00CC5712" w:rsidRPr="002B722C" w:rsidRDefault="00CC5712" w:rsidP="006A0D3E">
            <w:pPr>
              <w:jc w:val="center"/>
            </w:pPr>
            <w:r w:rsidRPr="002B722C">
              <w:t>2.</w:t>
            </w:r>
          </w:p>
        </w:tc>
        <w:tc>
          <w:tcPr>
            <w:tcW w:w="500" w:type="pct"/>
          </w:tcPr>
          <w:p w14:paraId="162528C7" w14:textId="77777777" w:rsidR="00CC5712" w:rsidRPr="002B722C" w:rsidRDefault="00CC5712" w:rsidP="006A0D3E">
            <w:r w:rsidRPr="002B722C">
              <w:t>Сроки продажи имущества</w:t>
            </w:r>
          </w:p>
        </w:tc>
        <w:tc>
          <w:tcPr>
            <w:tcW w:w="4345" w:type="pct"/>
          </w:tcPr>
          <w:p w14:paraId="2A9A059A" w14:textId="77777777"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72363064" w14:textId="77777777" w:rsidTr="00F378A0">
        <w:trPr>
          <w:jc w:val="center"/>
        </w:trPr>
        <w:tc>
          <w:tcPr>
            <w:tcW w:w="154" w:type="pct"/>
          </w:tcPr>
          <w:p w14:paraId="2FF3B778" w14:textId="77777777" w:rsidR="00CC5712" w:rsidRPr="002B722C" w:rsidRDefault="00CC5712" w:rsidP="006A0D3E">
            <w:pPr>
              <w:jc w:val="center"/>
            </w:pPr>
            <w:r w:rsidRPr="002B722C">
              <w:t>3.</w:t>
            </w:r>
          </w:p>
        </w:tc>
        <w:tc>
          <w:tcPr>
            <w:tcW w:w="500" w:type="pct"/>
          </w:tcPr>
          <w:p w14:paraId="33D24259" w14:textId="77777777" w:rsidR="00CC5712" w:rsidRPr="002B722C" w:rsidRDefault="00CC5712" w:rsidP="006A0D3E">
            <w:r w:rsidRPr="002B722C">
              <w:t>Организатор торгов</w:t>
            </w:r>
          </w:p>
        </w:tc>
        <w:tc>
          <w:tcPr>
            <w:tcW w:w="4345" w:type="pct"/>
          </w:tcPr>
          <w:p w14:paraId="24481C50" w14:textId="58A30355" w:rsidR="00B90994" w:rsidRPr="002B722C" w:rsidRDefault="00CC5712" w:rsidP="006A0D3E">
            <w:pPr>
              <w:rPr>
                <w:b/>
                <w:noProof/>
              </w:rPr>
            </w:pPr>
            <w:r w:rsidRPr="002B722C">
              <w:t>Финансовый управляющий</w:t>
            </w:r>
            <w:r w:rsidR="006F0F16" w:rsidRPr="00DE2945">
              <w:rPr>
                <w:b/>
                <w:bCs/>
              </w:rPr>
              <w:t xml:space="preserve"> Никитин Дмитрий Николаевич</w:t>
            </w:r>
            <w:r w:rsidRPr="002B722C">
              <w:t xml:space="preserve">, </w:t>
            </w:r>
            <w:r w:rsidR="00A55C76" w:rsidRPr="002B722C">
              <w:rPr>
                <w:noProof/>
              </w:rPr>
              <w:t xml:space="preserve">действующий на основании </w:t>
            </w:r>
            <w:r w:rsidR="006F0F16">
              <w:rPr>
                <w:noProof/>
              </w:rPr>
              <w:t>определения</w:t>
            </w:r>
            <w:r w:rsidR="00A55C76" w:rsidRPr="002B722C">
              <w:rPr>
                <w:noProof/>
              </w:rPr>
              <w:t xml:space="preserve"> </w:t>
            </w:r>
            <w:r w:rsidR="00B90994" w:rsidRPr="002B722C">
              <w:t xml:space="preserve">АРБИТРАЖНОГО СУДА СВЕРДЛОВСКОЙ ОБЛАСТИ по делу </w:t>
            </w:r>
            <w:r w:rsidR="005A2E9C" w:rsidRPr="005A2E9C">
              <w:t>А60-8639/2025</w:t>
            </w:r>
            <w:r w:rsidR="00B90994" w:rsidRPr="002B722C">
              <w:rPr>
                <w:b/>
              </w:rPr>
              <w:t>.</w:t>
            </w:r>
          </w:p>
          <w:p w14:paraId="7D72E394" w14:textId="77777777" w:rsidR="00EE2383" w:rsidRPr="002B722C" w:rsidRDefault="00EE2383" w:rsidP="006A0D3E">
            <w:r w:rsidRPr="002B722C">
              <w:t>Организатор торгов выполняет следующие функции:</w:t>
            </w:r>
          </w:p>
          <w:p w14:paraId="3B919FA6" w14:textId="77777777"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5CA678F2" w14:textId="77777777" w:rsidR="00EE2383" w:rsidRPr="002B722C" w:rsidRDefault="00EE2383" w:rsidP="00BB401D">
            <w:pPr>
              <w:numPr>
                <w:ilvl w:val="0"/>
                <w:numId w:val="5"/>
              </w:numPr>
              <w:ind w:left="431" w:hanging="283"/>
            </w:pPr>
            <w:r w:rsidRPr="002B722C">
              <w:lastRenderedPageBreak/>
              <w:t>определяет участников торгов;</w:t>
            </w:r>
          </w:p>
          <w:p w14:paraId="797ACD5A" w14:textId="77777777"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14:paraId="7724F60B" w14:textId="77777777"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60000A0B" w14:textId="77777777" w:rsidR="00EE2383" w:rsidRPr="002B722C" w:rsidRDefault="00EE2383" w:rsidP="00BB401D">
            <w:pPr>
              <w:numPr>
                <w:ilvl w:val="0"/>
                <w:numId w:val="5"/>
              </w:numPr>
              <w:ind w:left="431" w:hanging="283"/>
            </w:pPr>
            <w:r w:rsidRPr="002B722C">
              <w:t>Сведения об организаторе торгов:</w:t>
            </w:r>
          </w:p>
          <w:p w14:paraId="7C8E202F" w14:textId="5520A0A5" w:rsidR="0061515B" w:rsidRPr="002B722C" w:rsidRDefault="00EE2383" w:rsidP="002B722C">
            <w:pPr>
              <w:numPr>
                <w:ilvl w:val="0"/>
                <w:numId w:val="6"/>
              </w:numPr>
              <w:ind w:left="715" w:hanging="283"/>
              <w:rPr>
                <w:noProof/>
              </w:rPr>
            </w:pPr>
            <w:r w:rsidRPr="002B722C">
              <w:t xml:space="preserve">почтовый адрес: </w:t>
            </w:r>
            <w:r w:rsidR="006F0F16" w:rsidRPr="00DE2945">
              <w:rPr>
                <w:b/>
                <w:bCs/>
              </w:rPr>
              <w:t>620076, Свердловская обл., г. Екатеринбург, а/я 14</w:t>
            </w:r>
          </w:p>
          <w:p w14:paraId="7375A342" w14:textId="54C19FE1" w:rsidR="00EE2383" w:rsidRPr="002B722C" w:rsidRDefault="00EE2383" w:rsidP="002B722C">
            <w:pPr>
              <w:numPr>
                <w:ilvl w:val="0"/>
                <w:numId w:val="6"/>
              </w:numPr>
              <w:ind w:left="715" w:hanging="283"/>
            </w:pPr>
            <w:r w:rsidRPr="002B722C">
              <w:t xml:space="preserve">адрес электронной почты: </w:t>
            </w:r>
            <w:r w:rsidR="006F0F16" w:rsidRPr="00DE2945">
              <w:rPr>
                <w:b/>
                <w:bCs/>
              </w:rPr>
              <w:t>arbitr.nikitin@gmail.com</w:t>
            </w:r>
          </w:p>
          <w:p w14:paraId="0305024F" w14:textId="423C34D4" w:rsidR="006C5FDE" w:rsidRPr="002B722C" w:rsidRDefault="00B571E8" w:rsidP="002B722C">
            <w:pPr>
              <w:numPr>
                <w:ilvl w:val="0"/>
                <w:numId w:val="6"/>
              </w:numPr>
              <w:ind w:left="715" w:hanging="283"/>
            </w:pPr>
            <w:r w:rsidRPr="002B722C">
              <w:t xml:space="preserve">контактный номер: </w:t>
            </w:r>
            <w:r w:rsidR="006F0F16" w:rsidRPr="00DE2945">
              <w:rPr>
                <w:b/>
                <w:bCs/>
              </w:rPr>
              <w:t>89014317157</w:t>
            </w:r>
          </w:p>
        </w:tc>
      </w:tr>
      <w:tr w:rsidR="00CC5712" w:rsidRPr="002B722C" w14:paraId="5F095F58" w14:textId="77777777" w:rsidTr="00F378A0">
        <w:trPr>
          <w:jc w:val="center"/>
        </w:trPr>
        <w:tc>
          <w:tcPr>
            <w:tcW w:w="154" w:type="pct"/>
          </w:tcPr>
          <w:p w14:paraId="23EB662A" w14:textId="77777777" w:rsidR="00CC5712" w:rsidRPr="002B722C" w:rsidRDefault="00CC5712" w:rsidP="006A0D3E">
            <w:pPr>
              <w:jc w:val="center"/>
            </w:pPr>
            <w:r w:rsidRPr="002B722C">
              <w:lastRenderedPageBreak/>
              <w:t>4.</w:t>
            </w:r>
          </w:p>
        </w:tc>
        <w:tc>
          <w:tcPr>
            <w:tcW w:w="500" w:type="pct"/>
          </w:tcPr>
          <w:p w14:paraId="18BB3127" w14:textId="77777777" w:rsidR="00CC5712" w:rsidRPr="002B722C" w:rsidRDefault="00CC5712" w:rsidP="006A0D3E">
            <w:r w:rsidRPr="002B722C">
              <w:t>Форма торгов и форма представления предложений о цене имущества</w:t>
            </w:r>
          </w:p>
        </w:tc>
        <w:tc>
          <w:tcPr>
            <w:tcW w:w="4345" w:type="pct"/>
          </w:tcPr>
          <w:p w14:paraId="60595B1D" w14:textId="77777777"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13F88589" w14:textId="77777777" w:rsidTr="00F378A0">
        <w:trPr>
          <w:jc w:val="center"/>
        </w:trPr>
        <w:tc>
          <w:tcPr>
            <w:tcW w:w="154" w:type="pct"/>
          </w:tcPr>
          <w:p w14:paraId="059B9DD2" w14:textId="77777777" w:rsidR="00CC5712" w:rsidRPr="002B722C" w:rsidRDefault="00CC5712" w:rsidP="006A0D3E">
            <w:pPr>
              <w:jc w:val="center"/>
            </w:pPr>
            <w:r w:rsidRPr="002B722C">
              <w:t>5.</w:t>
            </w:r>
          </w:p>
        </w:tc>
        <w:tc>
          <w:tcPr>
            <w:tcW w:w="500" w:type="pct"/>
          </w:tcPr>
          <w:p w14:paraId="3E023584" w14:textId="77777777" w:rsidR="00CC5712" w:rsidRPr="002B722C" w:rsidRDefault="00CC5712" w:rsidP="006A0D3E">
            <w:r w:rsidRPr="002B722C">
              <w:t>Место проведения торгов</w:t>
            </w:r>
          </w:p>
        </w:tc>
        <w:tc>
          <w:tcPr>
            <w:tcW w:w="4345" w:type="pct"/>
          </w:tcPr>
          <w:p w14:paraId="75CBD394" w14:textId="77777777"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14:paraId="2780D1AC" w14:textId="72ACCE12" w:rsidR="00CC5712" w:rsidRPr="002B722C" w:rsidRDefault="006F0F16" w:rsidP="002B722C">
            <w:pPr>
              <w:numPr>
                <w:ilvl w:val="0"/>
                <w:numId w:val="7"/>
              </w:numPr>
              <w:ind w:left="289" w:hanging="141"/>
              <w:jc w:val="both"/>
            </w:pPr>
            <w:r w:rsidRPr="00DE2945">
              <w:rPr>
                <w:b/>
                <w:bCs/>
              </w:rPr>
              <w:t>Свердловская обл., г. Екатеринбург</w:t>
            </w:r>
          </w:p>
        </w:tc>
      </w:tr>
      <w:tr w:rsidR="00CC5712" w:rsidRPr="002B722C" w14:paraId="59A49615" w14:textId="77777777" w:rsidTr="00F378A0">
        <w:trPr>
          <w:jc w:val="center"/>
        </w:trPr>
        <w:tc>
          <w:tcPr>
            <w:tcW w:w="154" w:type="pct"/>
          </w:tcPr>
          <w:p w14:paraId="40278846" w14:textId="77777777" w:rsidR="00CC5712" w:rsidRPr="002B722C" w:rsidRDefault="00CC5712" w:rsidP="006A0D3E">
            <w:pPr>
              <w:jc w:val="center"/>
            </w:pPr>
            <w:r w:rsidRPr="002B722C">
              <w:t>6.</w:t>
            </w:r>
          </w:p>
        </w:tc>
        <w:tc>
          <w:tcPr>
            <w:tcW w:w="500" w:type="pct"/>
          </w:tcPr>
          <w:p w14:paraId="47A3C56A" w14:textId="77777777" w:rsidR="00CC5712" w:rsidRPr="002B722C" w:rsidRDefault="00CC5712" w:rsidP="006A0D3E">
            <w:r w:rsidRPr="002B722C">
              <w:t>Размер задатка</w:t>
            </w:r>
          </w:p>
        </w:tc>
        <w:tc>
          <w:tcPr>
            <w:tcW w:w="4345" w:type="pct"/>
          </w:tcPr>
          <w:p w14:paraId="70D94122" w14:textId="2B222149" w:rsidR="00CC5712" w:rsidRPr="002B722C" w:rsidRDefault="00EE2383" w:rsidP="006A0D3E">
            <w:pPr>
              <w:jc w:val="both"/>
            </w:pPr>
            <w:r w:rsidRPr="002B722C">
              <w:t xml:space="preserve">Размер задатка – </w:t>
            </w:r>
            <w:r w:rsidR="00CC5087" w:rsidRPr="00CC5087">
              <w:rPr>
                <w:b/>
                <w:bCs/>
              </w:rPr>
              <w:t>20%</w:t>
            </w:r>
            <w:r w:rsidRPr="002B722C">
              <w:t xml:space="preserve"> начальной цены лота.</w:t>
            </w:r>
          </w:p>
        </w:tc>
      </w:tr>
      <w:tr w:rsidR="00CC5712" w:rsidRPr="002B722C" w14:paraId="038B6422" w14:textId="77777777" w:rsidTr="00F378A0">
        <w:trPr>
          <w:jc w:val="center"/>
        </w:trPr>
        <w:tc>
          <w:tcPr>
            <w:tcW w:w="154" w:type="pct"/>
          </w:tcPr>
          <w:p w14:paraId="1A1E90A7" w14:textId="77777777" w:rsidR="00CC5712" w:rsidRPr="002B722C" w:rsidRDefault="00CC5712" w:rsidP="006A0D3E">
            <w:pPr>
              <w:jc w:val="center"/>
            </w:pPr>
            <w:r w:rsidRPr="002B722C">
              <w:t>7.</w:t>
            </w:r>
          </w:p>
        </w:tc>
        <w:tc>
          <w:tcPr>
            <w:tcW w:w="500" w:type="pct"/>
          </w:tcPr>
          <w:p w14:paraId="21A01529" w14:textId="77777777" w:rsidR="00CC5712" w:rsidRPr="002B722C" w:rsidRDefault="00CC5712" w:rsidP="006A0D3E">
            <w:r w:rsidRPr="002B722C">
              <w:t>Срок и порядок внесения задатка</w:t>
            </w:r>
          </w:p>
        </w:tc>
        <w:tc>
          <w:tcPr>
            <w:tcW w:w="4345" w:type="pct"/>
          </w:tcPr>
          <w:p w14:paraId="15588C1B" w14:textId="77777777"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14:paraId="0103A2DB" w14:textId="77777777"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3106FEBF" w14:textId="77777777" w:rsidTr="00F378A0">
        <w:trPr>
          <w:jc w:val="center"/>
        </w:trPr>
        <w:tc>
          <w:tcPr>
            <w:tcW w:w="154" w:type="pct"/>
          </w:tcPr>
          <w:p w14:paraId="158D2527" w14:textId="77777777" w:rsidR="00CC5712" w:rsidRPr="002B722C" w:rsidRDefault="00CC5712" w:rsidP="006A0D3E">
            <w:pPr>
              <w:jc w:val="center"/>
            </w:pPr>
            <w:r w:rsidRPr="002B722C">
              <w:t>8.</w:t>
            </w:r>
          </w:p>
        </w:tc>
        <w:tc>
          <w:tcPr>
            <w:tcW w:w="500" w:type="pct"/>
          </w:tcPr>
          <w:p w14:paraId="62D6FC00" w14:textId="77777777" w:rsidR="00CC5712" w:rsidRPr="002B722C" w:rsidRDefault="00CC5712" w:rsidP="006A0D3E">
            <w:r w:rsidRPr="002B722C">
              <w:t>Шаг аукциона</w:t>
            </w:r>
          </w:p>
        </w:tc>
        <w:tc>
          <w:tcPr>
            <w:tcW w:w="4345" w:type="pct"/>
          </w:tcPr>
          <w:p w14:paraId="6C8E7AB9" w14:textId="7D25CF14" w:rsidR="00CC5712" w:rsidRPr="002B722C" w:rsidRDefault="00EE2383" w:rsidP="006A0D3E">
            <w:pPr>
              <w:jc w:val="both"/>
            </w:pPr>
            <w:r w:rsidRPr="002B722C">
              <w:t>Шаг аукциона</w:t>
            </w:r>
            <w:r w:rsidR="001760F5" w:rsidRPr="001760F5">
              <w:t xml:space="preserve"> –</w:t>
            </w:r>
            <w:r w:rsidRPr="002B722C">
              <w:t xml:space="preserve"> </w:t>
            </w:r>
            <w:r w:rsidR="00CC5087" w:rsidRPr="00CC5087">
              <w:rPr>
                <w:b/>
                <w:bCs/>
              </w:rPr>
              <w:t>10%</w:t>
            </w:r>
            <w:r w:rsidRPr="002B722C">
              <w:t xml:space="preserve"> начальной цены лота.</w:t>
            </w:r>
          </w:p>
        </w:tc>
      </w:tr>
      <w:tr w:rsidR="00CC5712" w:rsidRPr="002B722C" w14:paraId="2F4269B8" w14:textId="77777777" w:rsidTr="00F378A0">
        <w:trPr>
          <w:jc w:val="center"/>
        </w:trPr>
        <w:tc>
          <w:tcPr>
            <w:tcW w:w="154" w:type="pct"/>
          </w:tcPr>
          <w:p w14:paraId="7467C2D2" w14:textId="77777777" w:rsidR="00CC5712" w:rsidRPr="002B722C" w:rsidRDefault="00CC5712" w:rsidP="006A0D3E">
            <w:pPr>
              <w:jc w:val="center"/>
            </w:pPr>
            <w:r w:rsidRPr="002B722C">
              <w:t>9.</w:t>
            </w:r>
          </w:p>
        </w:tc>
        <w:tc>
          <w:tcPr>
            <w:tcW w:w="500" w:type="pct"/>
          </w:tcPr>
          <w:p w14:paraId="4BA9DF89" w14:textId="77777777" w:rsidR="00CC5712" w:rsidRPr="002B722C" w:rsidRDefault="00CC5712" w:rsidP="006A0D3E">
            <w:r w:rsidRPr="002B722C">
              <w:t>Сообщение о продаже имущества</w:t>
            </w:r>
          </w:p>
        </w:tc>
        <w:tc>
          <w:tcPr>
            <w:tcW w:w="4345" w:type="pct"/>
          </w:tcPr>
          <w:p w14:paraId="4EF15E50" w14:textId="77777777"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 xml:space="preserve">площадке </w:t>
            </w:r>
            <w:r w:rsidR="00DD14DE">
              <w:t>МЭТС</w:t>
            </w:r>
            <w:r w:rsidRPr="002B722C">
              <w:t xml:space="preserve"> в срок не позднее, чем за 30 (тридцать) рабочих дней до даты проведения торгов. </w:t>
            </w:r>
          </w:p>
          <w:p w14:paraId="1CBC1136" w14:textId="77777777" w:rsidR="00A0594A" w:rsidRPr="002B722C" w:rsidRDefault="00A0594A" w:rsidP="00A0594A">
            <w:pPr>
              <w:jc w:val="both"/>
            </w:pPr>
            <w:r w:rsidRPr="002B722C">
              <w:t>Текст сообщения должен содержать следующие сведения:</w:t>
            </w:r>
          </w:p>
          <w:p w14:paraId="75ECF88A" w14:textId="77777777"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1F07C19E" w14:textId="77777777"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14:paraId="079B8B11" w14:textId="77777777"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7532B548" w14:textId="77777777"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14:paraId="35618E82" w14:textId="77777777"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7AA4D4BC" w14:textId="77777777" w:rsidR="00394753" w:rsidRPr="002B722C" w:rsidRDefault="00394753" w:rsidP="002F34B1">
            <w:pPr>
              <w:numPr>
                <w:ilvl w:val="0"/>
                <w:numId w:val="8"/>
              </w:numPr>
              <w:ind w:left="431"/>
              <w:jc w:val="both"/>
            </w:pPr>
            <w:r w:rsidRPr="002B722C">
              <w:t>начальная цена продажи имущества;</w:t>
            </w:r>
          </w:p>
          <w:p w14:paraId="20822364" w14:textId="77777777"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14:paraId="3B9466CE" w14:textId="77777777" w:rsidR="00394753" w:rsidRPr="002B722C" w:rsidRDefault="00394753" w:rsidP="002F34B1">
            <w:pPr>
              <w:numPr>
                <w:ilvl w:val="0"/>
                <w:numId w:val="8"/>
              </w:numPr>
              <w:ind w:left="431"/>
              <w:jc w:val="both"/>
            </w:pPr>
            <w:r w:rsidRPr="002B722C">
              <w:t>порядок и критерии выявления победителя торгов;</w:t>
            </w:r>
          </w:p>
          <w:p w14:paraId="4738BE82" w14:textId="77777777" w:rsidR="00394753" w:rsidRPr="002B722C" w:rsidRDefault="00394753" w:rsidP="002F34B1">
            <w:pPr>
              <w:numPr>
                <w:ilvl w:val="0"/>
                <w:numId w:val="8"/>
              </w:numPr>
              <w:ind w:left="431"/>
              <w:jc w:val="both"/>
            </w:pPr>
            <w:r w:rsidRPr="002B722C">
              <w:t>дата, время и место подведения результатов торгов;</w:t>
            </w:r>
          </w:p>
          <w:p w14:paraId="66F15A9D" w14:textId="77777777"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14:paraId="542E2D9F" w14:textId="77777777"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14:paraId="0A991EE2" w14:textId="77777777"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45F8D756" w14:textId="77777777" w:rsidTr="00F378A0">
        <w:trPr>
          <w:jc w:val="center"/>
        </w:trPr>
        <w:tc>
          <w:tcPr>
            <w:tcW w:w="154" w:type="pct"/>
          </w:tcPr>
          <w:p w14:paraId="21DE725D" w14:textId="77777777" w:rsidR="00394753" w:rsidRPr="002B722C" w:rsidRDefault="00394753" w:rsidP="006A0D3E">
            <w:pPr>
              <w:jc w:val="center"/>
            </w:pPr>
            <w:r w:rsidRPr="002B722C">
              <w:t>10.</w:t>
            </w:r>
          </w:p>
        </w:tc>
        <w:tc>
          <w:tcPr>
            <w:tcW w:w="500" w:type="pct"/>
          </w:tcPr>
          <w:p w14:paraId="6DD62E4D" w14:textId="77777777" w:rsidR="00394753" w:rsidRPr="002B722C" w:rsidRDefault="00394753" w:rsidP="006A0D3E">
            <w:r w:rsidRPr="002B722C">
              <w:t>Заявка на участие в торгах</w:t>
            </w:r>
          </w:p>
        </w:tc>
        <w:tc>
          <w:tcPr>
            <w:tcW w:w="4345" w:type="pct"/>
          </w:tcPr>
          <w:p w14:paraId="4CBB3BFB" w14:textId="77777777"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6" w:history="1">
              <w:r w:rsidRPr="002B722C">
                <w:t>порядке</w:t>
              </w:r>
            </w:hyperlink>
            <w:r w:rsidRPr="002B722C">
              <w:t xml:space="preserve"> копия такой </w:t>
            </w:r>
            <w:r w:rsidRPr="002B722C">
              <w:lastRenderedPageBreak/>
              <w:t xml:space="preserve">выписки (для юридического лица); выписка из ЕГРИП или засвидетельствованная в нотариальном </w:t>
            </w:r>
            <w:hyperlink r:id="rId7"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25B27F25" w14:textId="77777777" w:rsidTr="00F378A0">
        <w:trPr>
          <w:jc w:val="center"/>
        </w:trPr>
        <w:tc>
          <w:tcPr>
            <w:tcW w:w="154" w:type="pct"/>
          </w:tcPr>
          <w:p w14:paraId="7669DF32" w14:textId="77777777" w:rsidR="00394753" w:rsidRPr="002B722C" w:rsidRDefault="00394753" w:rsidP="006A0D3E">
            <w:pPr>
              <w:jc w:val="center"/>
            </w:pPr>
            <w:r w:rsidRPr="002B722C">
              <w:lastRenderedPageBreak/>
              <w:t>11.</w:t>
            </w:r>
          </w:p>
        </w:tc>
        <w:tc>
          <w:tcPr>
            <w:tcW w:w="500" w:type="pct"/>
          </w:tcPr>
          <w:p w14:paraId="56A48304" w14:textId="77777777" w:rsidR="00394753" w:rsidRPr="002B722C" w:rsidRDefault="00394753" w:rsidP="006A0D3E">
            <w:r w:rsidRPr="002B722C">
              <w:t>Срок представления заявок на участие в торгах</w:t>
            </w:r>
          </w:p>
        </w:tc>
        <w:tc>
          <w:tcPr>
            <w:tcW w:w="4345" w:type="pct"/>
          </w:tcPr>
          <w:p w14:paraId="0043020E" w14:textId="77777777"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4B73371A" w14:textId="77777777" w:rsidTr="00F378A0">
        <w:trPr>
          <w:jc w:val="center"/>
        </w:trPr>
        <w:tc>
          <w:tcPr>
            <w:tcW w:w="154" w:type="pct"/>
          </w:tcPr>
          <w:p w14:paraId="4BC480CA" w14:textId="77777777" w:rsidR="00394753" w:rsidRPr="002B722C" w:rsidRDefault="00394753" w:rsidP="006A0D3E">
            <w:pPr>
              <w:jc w:val="center"/>
            </w:pPr>
            <w:r w:rsidRPr="002B722C">
              <w:t>12.</w:t>
            </w:r>
          </w:p>
        </w:tc>
        <w:tc>
          <w:tcPr>
            <w:tcW w:w="500" w:type="pct"/>
          </w:tcPr>
          <w:p w14:paraId="4C8D9F25" w14:textId="77777777" w:rsidR="00394753" w:rsidRPr="002B722C" w:rsidRDefault="00394753" w:rsidP="006A0D3E">
            <w:r w:rsidRPr="002B722C">
              <w:t>Определение участников торгов</w:t>
            </w:r>
          </w:p>
        </w:tc>
        <w:tc>
          <w:tcPr>
            <w:tcW w:w="4345" w:type="pct"/>
          </w:tcPr>
          <w:p w14:paraId="701F3F81" w14:textId="77777777"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79D43BBC" w14:textId="77777777"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14:paraId="5E048F82" w14:textId="77777777"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700263F0" w14:textId="77777777"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26C0D5BE" w14:textId="77777777"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4ED48EB3" w14:textId="77777777"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106A1EB1" w14:textId="77777777" w:rsidTr="00F378A0">
        <w:trPr>
          <w:jc w:val="center"/>
        </w:trPr>
        <w:tc>
          <w:tcPr>
            <w:tcW w:w="154" w:type="pct"/>
          </w:tcPr>
          <w:p w14:paraId="1E15C4A0" w14:textId="77777777" w:rsidR="00394753" w:rsidRPr="002B722C" w:rsidRDefault="00394753" w:rsidP="006A0D3E">
            <w:pPr>
              <w:jc w:val="center"/>
            </w:pPr>
            <w:r w:rsidRPr="002B722C">
              <w:t>13.</w:t>
            </w:r>
          </w:p>
        </w:tc>
        <w:tc>
          <w:tcPr>
            <w:tcW w:w="500" w:type="pct"/>
          </w:tcPr>
          <w:p w14:paraId="44250258" w14:textId="77777777" w:rsidR="00394753" w:rsidRPr="002B722C" w:rsidRDefault="00394753" w:rsidP="006A0D3E">
            <w:r w:rsidRPr="002B722C">
              <w:t>Порядок проведения торгов</w:t>
            </w:r>
          </w:p>
        </w:tc>
        <w:tc>
          <w:tcPr>
            <w:tcW w:w="4345" w:type="pct"/>
          </w:tcPr>
          <w:p w14:paraId="5AD7CA1A" w14:textId="77777777"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23712302" w14:textId="77777777"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14:paraId="4658DC38" w14:textId="77777777" w:rsidR="00394753" w:rsidRPr="002B722C" w:rsidRDefault="00394753" w:rsidP="006A0D3E">
            <w:pPr>
              <w:jc w:val="both"/>
            </w:pPr>
            <w:r w:rsidRPr="002B722C">
              <w:t>Аукцион проводится путем повышения начальной цены продажи на величину, кратную величине «шага аукциона».</w:t>
            </w:r>
          </w:p>
          <w:p w14:paraId="5A0517AD" w14:textId="77777777"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14:paraId="40973BEB" w14:textId="77777777" w:rsidTr="00F378A0">
        <w:trPr>
          <w:jc w:val="center"/>
        </w:trPr>
        <w:tc>
          <w:tcPr>
            <w:tcW w:w="154" w:type="pct"/>
          </w:tcPr>
          <w:p w14:paraId="522833C8" w14:textId="77777777" w:rsidR="00394753" w:rsidRPr="002B722C" w:rsidRDefault="00394753" w:rsidP="006A0D3E">
            <w:pPr>
              <w:jc w:val="center"/>
            </w:pPr>
            <w:r w:rsidRPr="002B722C">
              <w:t>14.</w:t>
            </w:r>
          </w:p>
        </w:tc>
        <w:tc>
          <w:tcPr>
            <w:tcW w:w="500" w:type="pct"/>
          </w:tcPr>
          <w:p w14:paraId="6B57646F" w14:textId="77777777" w:rsidR="00394753" w:rsidRPr="002B722C" w:rsidRDefault="00394753" w:rsidP="006A0D3E">
            <w:r w:rsidRPr="002B722C">
              <w:t>Подведение результатов торгов</w:t>
            </w:r>
          </w:p>
        </w:tc>
        <w:tc>
          <w:tcPr>
            <w:tcW w:w="4345" w:type="pct"/>
          </w:tcPr>
          <w:p w14:paraId="12B4DBEE" w14:textId="77777777"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14:paraId="3F65F8A0" w14:textId="77777777" w:rsidR="00394753" w:rsidRPr="002B722C" w:rsidRDefault="00394753" w:rsidP="006A0D3E">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45FFF0AF" w14:textId="77777777"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06C14C42" w14:textId="77777777"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57443C59" w14:textId="77777777" w:rsidTr="00F378A0">
        <w:trPr>
          <w:jc w:val="center"/>
        </w:trPr>
        <w:tc>
          <w:tcPr>
            <w:tcW w:w="154" w:type="pct"/>
          </w:tcPr>
          <w:p w14:paraId="04E28C34" w14:textId="77777777" w:rsidR="00394753" w:rsidRPr="002B722C" w:rsidRDefault="00394753" w:rsidP="006A0D3E">
            <w:pPr>
              <w:jc w:val="center"/>
              <w:rPr>
                <w:lang w:val="en-US"/>
              </w:rPr>
            </w:pPr>
            <w:r w:rsidRPr="002B722C">
              <w:rPr>
                <w:lang w:val="en-US"/>
              </w:rPr>
              <w:t>15.</w:t>
            </w:r>
          </w:p>
        </w:tc>
        <w:tc>
          <w:tcPr>
            <w:tcW w:w="500" w:type="pct"/>
          </w:tcPr>
          <w:p w14:paraId="0229549A" w14:textId="77777777" w:rsidR="00394753" w:rsidRPr="002B722C" w:rsidRDefault="00394753" w:rsidP="006A0D3E">
            <w:r w:rsidRPr="002B722C">
              <w:t>Порядок и срок заключения договора купли-продажи имущества</w:t>
            </w:r>
          </w:p>
        </w:tc>
        <w:tc>
          <w:tcPr>
            <w:tcW w:w="4345" w:type="pct"/>
          </w:tcPr>
          <w:p w14:paraId="069F43C8" w14:textId="77777777"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26F80D1A" w14:textId="77777777"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151B66D2" w14:textId="77777777"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68958EE4" w14:textId="77777777" w:rsidTr="00F378A0">
        <w:trPr>
          <w:jc w:val="center"/>
        </w:trPr>
        <w:tc>
          <w:tcPr>
            <w:tcW w:w="154" w:type="pct"/>
          </w:tcPr>
          <w:p w14:paraId="6FCC1169" w14:textId="77777777" w:rsidR="00CC5712" w:rsidRPr="002B722C" w:rsidRDefault="00CC5712" w:rsidP="006A0D3E">
            <w:pPr>
              <w:jc w:val="center"/>
            </w:pPr>
            <w:r w:rsidRPr="002B722C">
              <w:lastRenderedPageBreak/>
              <w:t>1</w:t>
            </w:r>
            <w:r w:rsidR="00050F53" w:rsidRPr="002B722C">
              <w:rPr>
                <w:lang w:val="en-US"/>
              </w:rPr>
              <w:t>6</w:t>
            </w:r>
            <w:r w:rsidRPr="002B722C">
              <w:t>.</w:t>
            </w:r>
          </w:p>
        </w:tc>
        <w:tc>
          <w:tcPr>
            <w:tcW w:w="500" w:type="pct"/>
          </w:tcPr>
          <w:p w14:paraId="02C4E109" w14:textId="77777777" w:rsidR="00CC5712" w:rsidRPr="002B722C" w:rsidRDefault="00CC5712" w:rsidP="006A0D3E">
            <w:r w:rsidRPr="002B722C">
              <w:t>Условия возврата задатка</w:t>
            </w:r>
          </w:p>
        </w:tc>
        <w:tc>
          <w:tcPr>
            <w:tcW w:w="4345" w:type="pct"/>
          </w:tcPr>
          <w:p w14:paraId="55F9BB5C" w14:textId="77777777"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2CB5D444" w14:textId="77777777" w:rsidTr="00F378A0">
        <w:trPr>
          <w:jc w:val="center"/>
        </w:trPr>
        <w:tc>
          <w:tcPr>
            <w:tcW w:w="154" w:type="pct"/>
          </w:tcPr>
          <w:p w14:paraId="4C97A2D5" w14:textId="77777777" w:rsidR="00CC5712" w:rsidRPr="002B722C" w:rsidRDefault="00CC5712" w:rsidP="006A0D3E">
            <w:pPr>
              <w:jc w:val="center"/>
            </w:pPr>
            <w:r w:rsidRPr="002B722C">
              <w:t>1</w:t>
            </w:r>
            <w:r w:rsidR="00050F53" w:rsidRPr="002B722C">
              <w:rPr>
                <w:lang w:val="en-US"/>
              </w:rPr>
              <w:t>7</w:t>
            </w:r>
            <w:r w:rsidRPr="002B722C">
              <w:t>.</w:t>
            </w:r>
          </w:p>
        </w:tc>
        <w:tc>
          <w:tcPr>
            <w:tcW w:w="500" w:type="pct"/>
          </w:tcPr>
          <w:p w14:paraId="704EB5B2" w14:textId="77777777" w:rsidR="00CC5712" w:rsidRPr="002B722C" w:rsidRDefault="00CC5712" w:rsidP="006A0D3E">
            <w:r w:rsidRPr="002B722C">
              <w:t>Условия оплаты имущества</w:t>
            </w:r>
          </w:p>
        </w:tc>
        <w:tc>
          <w:tcPr>
            <w:tcW w:w="4345" w:type="pct"/>
          </w:tcPr>
          <w:p w14:paraId="169D5238" w14:textId="77777777"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2C67FF31" w14:textId="77777777"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0C0F4872" w14:textId="77777777" w:rsidTr="00F378A0">
        <w:trPr>
          <w:jc w:val="center"/>
        </w:trPr>
        <w:tc>
          <w:tcPr>
            <w:tcW w:w="154" w:type="pct"/>
          </w:tcPr>
          <w:p w14:paraId="569D09E5" w14:textId="77777777" w:rsidR="00CC5712" w:rsidRPr="002B722C" w:rsidRDefault="00CC5712" w:rsidP="006A0D3E">
            <w:pPr>
              <w:jc w:val="center"/>
            </w:pPr>
            <w:r w:rsidRPr="002B722C">
              <w:t>1</w:t>
            </w:r>
            <w:r w:rsidR="00050F53" w:rsidRPr="002B722C">
              <w:rPr>
                <w:lang w:val="en-US"/>
              </w:rPr>
              <w:t>8</w:t>
            </w:r>
            <w:r w:rsidRPr="002B722C">
              <w:t>.</w:t>
            </w:r>
          </w:p>
        </w:tc>
        <w:tc>
          <w:tcPr>
            <w:tcW w:w="500" w:type="pct"/>
          </w:tcPr>
          <w:p w14:paraId="6191842F" w14:textId="77777777" w:rsidR="00CC5712" w:rsidRPr="002B722C" w:rsidRDefault="00CC5712" w:rsidP="006A0D3E">
            <w:r w:rsidRPr="002B722C">
              <w:t>Оформление договора купли-продажи имущества</w:t>
            </w:r>
          </w:p>
        </w:tc>
        <w:tc>
          <w:tcPr>
            <w:tcW w:w="4345" w:type="pct"/>
          </w:tcPr>
          <w:p w14:paraId="2688F1CB" w14:textId="77777777" w:rsidR="00EE2383" w:rsidRPr="002B722C" w:rsidRDefault="00EE2383" w:rsidP="006A0D3E">
            <w:pPr>
              <w:jc w:val="both"/>
            </w:pPr>
            <w:r w:rsidRPr="002B722C">
              <w:t>Обязательными условиями договора купли-продажи имущества являются:</w:t>
            </w:r>
          </w:p>
          <w:p w14:paraId="6EB0AFBE" w14:textId="77777777" w:rsidR="00EE2383" w:rsidRPr="002B722C" w:rsidRDefault="00EE2383" w:rsidP="006A0D3E">
            <w:pPr>
              <w:jc w:val="both"/>
            </w:pPr>
            <w:r w:rsidRPr="002B722C">
              <w:t>сведения об имуществе, его составе, характеристиках, описание имущества;</w:t>
            </w:r>
          </w:p>
          <w:p w14:paraId="0B52F24E" w14:textId="77777777" w:rsidR="00EE2383" w:rsidRPr="002B722C" w:rsidRDefault="00EE2383" w:rsidP="006A0D3E">
            <w:pPr>
              <w:jc w:val="both"/>
            </w:pPr>
            <w:r w:rsidRPr="002B722C">
              <w:t>цена продажи имущества;</w:t>
            </w:r>
          </w:p>
          <w:p w14:paraId="08264B91" w14:textId="77777777" w:rsidR="00EE2383" w:rsidRPr="002B722C" w:rsidRDefault="00EE2383" w:rsidP="006A0D3E">
            <w:pPr>
              <w:jc w:val="both"/>
            </w:pPr>
            <w:r w:rsidRPr="002B722C">
              <w:t>порядок и срок передачи имущества покупателю;</w:t>
            </w:r>
          </w:p>
          <w:p w14:paraId="402DBA1D" w14:textId="77777777"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14:paraId="3549CC78" w14:textId="77777777" w:rsidR="00EE2383" w:rsidRPr="002B722C" w:rsidRDefault="00EE2383" w:rsidP="006A0D3E">
            <w:pPr>
              <w:jc w:val="both"/>
            </w:pPr>
            <w:r w:rsidRPr="002B722C">
              <w:t>иные предусмотренные законодательством Российской Федерации условия.</w:t>
            </w:r>
          </w:p>
          <w:p w14:paraId="6B35DA94" w14:textId="77777777"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392AB01A" w14:textId="77777777" w:rsidTr="00F378A0">
        <w:trPr>
          <w:jc w:val="center"/>
        </w:trPr>
        <w:tc>
          <w:tcPr>
            <w:tcW w:w="154" w:type="pct"/>
          </w:tcPr>
          <w:p w14:paraId="415AE773" w14:textId="77777777" w:rsidR="00CC5712" w:rsidRPr="002B722C" w:rsidRDefault="00CC5712" w:rsidP="006A0D3E">
            <w:pPr>
              <w:jc w:val="center"/>
            </w:pPr>
            <w:r w:rsidRPr="002B722C">
              <w:t>1</w:t>
            </w:r>
            <w:r w:rsidR="00050F53" w:rsidRPr="002B722C">
              <w:rPr>
                <w:lang w:val="en-US"/>
              </w:rPr>
              <w:t>9</w:t>
            </w:r>
            <w:r w:rsidRPr="002B722C">
              <w:t>.</w:t>
            </w:r>
          </w:p>
        </w:tc>
        <w:tc>
          <w:tcPr>
            <w:tcW w:w="500" w:type="pct"/>
          </w:tcPr>
          <w:p w14:paraId="576DFCCB" w14:textId="77777777" w:rsidR="00CC5712" w:rsidRPr="002B722C" w:rsidRDefault="00CC5712" w:rsidP="006A0D3E">
            <w:r w:rsidRPr="002B722C">
              <w:t>Проведение повторных торгов</w:t>
            </w:r>
          </w:p>
        </w:tc>
        <w:tc>
          <w:tcPr>
            <w:tcW w:w="4345" w:type="pct"/>
          </w:tcPr>
          <w:p w14:paraId="3187E5AB" w14:textId="77777777" w:rsidR="00BB2088" w:rsidRPr="006007EA" w:rsidRDefault="00BB2088" w:rsidP="00BB2088">
            <w:pPr>
              <w:jc w:val="both"/>
            </w:pPr>
            <w:r w:rsidRPr="006007EA">
              <w:t xml:space="preserve">В случае, если </w:t>
            </w:r>
            <w:r w:rsidRPr="006007EA">
              <w:rPr>
                <w:b/>
                <w:bCs/>
              </w:rPr>
              <w:t>ПЕРВЫЕ ТОРГИ</w:t>
            </w:r>
            <w:r w:rsidRPr="006007EA">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6007EA">
              <w:rPr>
                <w:b/>
                <w:bCs/>
              </w:rPr>
              <w:t>ВТОРЫХ</w:t>
            </w:r>
            <w:r w:rsidRPr="006007EA">
              <w:t xml:space="preserve"> открытых торгов в форме аукциона с предложением по цене в открытой форме.</w:t>
            </w:r>
          </w:p>
          <w:p w14:paraId="45829681" w14:textId="268945B0" w:rsidR="00BB2088" w:rsidRPr="006007EA" w:rsidRDefault="00BB2088" w:rsidP="00BB2088">
            <w:pPr>
              <w:numPr>
                <w:ilvl w:val="0"/>
                <w:numId w:val="1"/>
              </w:numPr>
              <w:jc w:val="both"/>
            </w:pPr>
            <w:r w:rsidRPr="006007EA">
              <w:t>Размер задатка –</w:t>
            </w:r>
            <w:r w:rsidR="005310EE" w:rsidRPr="006007EA">
              <w:t xml:space="preserve"> 20%</w:t>
            </w:r>
            <w:r w:rsidR="005310EE" w:rsidRPr="006007EA">
              <w:rPr>
                <w:b/>
                <w:bCs/>
              </w:rPr>
              <w:t xml:space="preserve"> </w:t>
            </w:r>
            <w:r w:rsidRPr="006007EA">
              <w:t>начальной цены лота.</w:t>
            </w:r>
            <w:r w:rsidR="00DF1010" w:rsidRPr="006007EA">
              <w:t xml:space="preserve"> </w:t>
            </w:r>
          </w:p>
          <w:p w14:paraId="3DD4B458" w14:textId="2500DEF4" w:rsidR="00BB2088" w:rsidRPr="006007EA" w:rsidRDefault="00BB2088" w:rsidP="00BB2088">
            <w:pPr>
              <w:numPr>
                <w:ilvl w:val="0"/>
                <w:numId w:val="1"/>
              </w:numPr>
              <w:jc w:val="both"/>
            </w:pPr>
            <w:r w:rsidRPr="006007EA">
              <w:t>Шаг аукциона</w:t>
            </w:r>
            <w:r w:rsidR="00536CA8" w:rsidRPr="00536CA8">
              <w:t xml:space="preserve"> –</w:t>
            </w:r>
            <w:r w:rsidRPr="006007EA">
              <w:t xml:space="preserve"> </w:t>
            </w:r>
            <w:r w:rsidR="00AD7B44">
              <w:t>5</w:t>
            </w:r>
            <w:r w:rsidR="005310EE" w:rsidRPr="006007EA">
              <w:t>%</w:t>
            </w:r>
            <w:r w:rsidRPr="006007EA">
              <w:t xml:space="preserve"> начальной цены лота.</w:t>
            </w:r>
            <w:r w:rsidR="00DF1010" w:rsidRPr="006007EA">
              <w:t xml:space="preserve"> </w:t>
            </w:r>
          </w:p>
          <w:p w14:paraId="241779E0" w14:textId="39D5DB18" w:rsidR="00BB2088" w:rsidRPr="006007EA" w:rsidRDefault="00BB2088" w:rsidP="00BB2088">
            <w:pPr>
              <w:jc w:val="both"/>
            </w:pPr>
            <w:r w:rsidRPr="006007EA">
              <w:t>Сообщение о продаже имущества публикуется в Едином федеральном реестре сведений о банкротстве и на площадке  в срок не позднее, чем за 30 (тридцать) рабочих дней до даты проведения торгов.</w:t>
            </w:r>
          </w:p>
          <w:p w14:paraId="4B052FCC" w14:textId="0768ADB1" w:rsidR="00BB2088" w:rsidRPr="006007EA" w:rsidRDefault="00BB2088" w:rsidP="006007EA">
            <w:pPr>
              <w:jc w:val="both"/>
            </w:pPr>
            <w:r w:rsidRPr="006007EA">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008906A3" w:rsidRPr="008906A3">
              <w:rPr>
                <w:b/>
                <w:bCs/>
              </w:rPr>
              <w:t>10</w:t>
            </w:r>
            <w:r w:rsidRPr="006007EA">
              <w:rPr>
                <w:b/>
                <w:bCs/>
              </w:rPr>
              <w:t>%.</w:t>
            </w:r>
            <w:r w:rsidR="00DF1010" w:rsidRPr="006007EA">
              <w:rPr>
                <w:b/>
                <w:bCs/>
              </w:rPr>
              <w:t xml:space="preserve"> </w:t>
            </w:r>
            <w:r w:rsidRPr="006007EA">
              <w:t xml:space="preserve">Срок внесения задатка - не позднее даты окончания срока приема заявок на участие в торгах. </w:t>
            </w:r>
          </w:p>
          <w:p w14:paraId="2107894A" w14:textId="77777777" w:rsidR="00CC5712" w:rsidRPr="006007EA" w:rsidRDefault="00BB2088" w:rsidP="00BB2088">
            <w:r w:rsidRPr="006007EA">
              <w:t>Внесение задатка осуществляется по реквизитам, указанным в объявлении о торгах.</w:t>
            </w:r>
          </w:p>
        </w:tc>
      </w:tr>
      <w:tr w:rsidR="00166D7D" w:rsidRPr="002B722C" w14:paraId="52E01E47" w14:textId="77777777" w:rsidTr="00F378A0">
        <w:trPr>
          <w:jc w:val="center"/>
        </w:trPr>
        <w:tc>
          <w:tcPr>
            <w:tcW w:w="154" w:type="pct"/>
          </w:tcPr>
          <w:p w14:paraId="35B2B594" w14:textId="77777777" w:rsidR="00166D7D" w:rsidRPr="002B722C" w:rsidRDefault="00166D7D" w:rsidP="006A0D3E">
            <w:pPr>
              <w:jc w:val="center"/>
            </w:pPr>
            <w:r w:rsidRPr="002B722C">
              <w:rPr>
                <w:lang w:val="en-US"/>
              </w:rPr>
              <w:t>20</w:t>
            </w:r>
            <w:r w:rsidRPr="002B722C">
              <w:t>.</w:t>
            </w:r>
          </w:p>
        </w:tc>
        <w:tc>
          <w:tcPr>
            <w:tcW w:w="500" w:type="pct"/>
          </w:tcPr>
          <w:p w14:paraId="23ECCA54" w14:textId="77777777" w:rsidR="00166D7D" w:rsidRPr="002B722C" w:rsidRDefault="00166D7D" w:rsidP="006A0D3E">
            <w:r w:rsidRPr="002B722C">
              <w:t>Продажа имущества посредством публичного предложения</w:t>
            </w:r>
          </w:p>
        </w:tc>
        <w:tc>
          <w:tcPr>
            <w:tcW w:w="4345" w:type="pct"/>
          </w:tcPr>
          <w:p w14:paraId="4E1AD101" w14:textId="77777777" w:rsidR="00166D7D" w:rsidRPr="006007EA" w:rsidRDefault="00166D7D" w:rsidP="006A0D3E">
            <w:pPr>
              <w:jc w:val="both"/>
            </w:pPr>
            <w:r w:rsidRPr="006007EA">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75D1010E" w14:textId="127BA674" w:rsidR="00166D7D" w:rsidRPr="006007EA" w:rsidRDefault="00166D7D" w:rsidP="002F34B1">
            <w:pPr>
              <w:numPr>
                <w:ilvl w:val="0"/>
                <w:numId w:val="2"/>
              </w:numPr>
              <w:jc w:val="both"/>
              <w:rPr>
                <w:b/>
                <w:bCs/>
              </w:rPr>
            </w:pPr>
            <w:r w:rsidRPr="006007EA">
              <w:rPr>
                <w:b/>
                <w:bCs/>
              </w:rPr>
              <w:t xml:space="preserve">Величина снижения начальной цены продажи имущества должника </w:t>
            </w:r>
            <w:r w:rsidR="00AF06D8">
              <w:rPr>
                <w:b/>
                <w:bCs/>
              </w:rPr>
              <w:t>–</w:t>
            </w:r>
            <w:r w:rsidRPr="006007EA">
              <w:rPr>
                <w:b/>
                <w:bCs/>
              </w:rPr>
              <w:t xml:space="preserve"> </w:t>
            </w:r>
            <w:r w:rsidR="00AF06D8" w:rsidRPr="00AF06D8">
              <w:rPr>
                <w:b/>
                <w:bCs/>
              </w:rPr>
              <w:t>3</w:t>
            </w:r>
            <w:r w:rsidRPr="006007EA">
              <w:rPr>
                <w:b/>
                <w:bCs/>
              </w:rPr>
              <w:t>%.</w:t>
            </w:r>
          </w:p>
          <w:p w14:paraId="6E22734A" w14:textId="77777777" w:rsidR="00166D7D" w:rsidRPr="006007EA" w:rsidRDefault="00166D7D" w:rsidP="006A0D3E">
            <w:pPr>
              <w:jc w:val="both"/>
            </w:pPr>
            <w:r w:rsidRPr="006007EA">
              <w:t>Срок, по истечении которого последовательно снижается начальная цена – каждый календарный день.</w:t>
            </w:r>
          </w:p>
          <w:p w14:paraId="3AADCBCE" w14:textId="77777777" w:rsidR="00166D7D" w:rsidRPr="006007EA" w:rsidRDefault="00166D7D" w:rsidP="006A0D3E">
            <w:pPr>
              <w:jc w:val="both"/>
            </w:pPr>
            <w:r w:rsidRPr="006007EA">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3870634C" w14:textId="77777777" w:rsidR="00166D7D" w:rsidRPr="006007EA" w:rsidRDefault="00166D7D" w:rsidP="006A0D3E">
            <w:pPr>
              <w:jc w:val="both"/>
            </w:pPr>
            <w:r w:rsidRPr="006007EA">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4A9E1CB2" w14:textId="0EACB06B" w:rsidR="00166D7D" w:rsidRPr="006007EA" w:rsidRDefault="00166D7D" w:rsidP="002F34B1">
            <w:pPr>
              <w:numPr>
                <w:ilvl w:val="0"/>
                <w:numId w:val="2"/>
              </w:numPr>
              <w:jc w:val="both"/>
              <w:rPr>
                <w:b/>
                <w:bCs/>
              </w:rPr>
            </w:pPr>
            <w:r w:rsidRPr="006007EA">
              <w:rPr>
                <w:b/>
                <w:bCs/>
              </w:rPr>
              <w:t xml:space="preserve">Минимальная цена предложения (цена отсечения) для имущества составляет </w:t>
            </w:r>
            <w:r w:rsidR="00C8307F" w:rsidRPr="00C8307F">
              <w:rPr>
                <w:b/>
                <w:bCs/>
              </w:rPr>
              <w:t>28</w:t>
            </w:r>
            <w:r w:rsidRPr="006007EA">
              <w:rPr>
                <w:b/>
                <w:bCs/>
              </w:rPr>
              <w:t>% от начальной цены.</w:t>
            </w:r>
          </w:p>
          <w:p w14:paraId="2EBFBA72" w14:textId="470E8155" w:rsidR="00166D7D" w:rsidRPr="006007EA" w:rsidRDefault="00166D7D" w:rsidP="002F34B1">
            <w:pPr>
              <w:numPr>
                <w:ilvl w:val="0"/>
                <w:numId w:val="2"/>
              </w:numPr>
              <w:jc w:val="both"/>
              <w:rPr>
                <w:b/>
                <w:bCs/>
              </w:rPr>
            </w:pPr>
            <w:r w:rsidRPr="006007EA">
              <w:rPr>
                <w:b/>
                <w:bCs/>
              </w:rPr>
              <w:t xml:space="preserve">Размер задатка - </w:t>
            </w:r>
            <w:r w:rsidR="002A0DAF" w:rsidRPr="002A0DAF">
              <w:rPr>
                <w:b/>
                <w:bCs/>
              </w:rPr>
              <w:t>20</w:t>
            </w:r>
            <w:r w:rsidRPr="006007EA">
              <w:rPr>
                <w:b/>
                <w:bCs/>
              </w:rPr>
              <w:t>% от начальной цены, установленной для соответствующего периода проведения торгов.</w:t>
            </w:r>
          </w:p>
          <w:p w14:paraId="0C6082D4" w14:textId="77777777" w:rsidR="00166D7D" w:rsidRPr="006007EA" w:rsidRDefault="00166D7D" w:rsidP="006A0D3E">
            <w:pPr>
              <w:jc w:val="both"/>
            </w:pPr>
            <w:r w:rsidRPr="006007EA">
              <w:t>После окончания периода, в котором действует минимальная цена предложения, прием заявок на участие в торгах прекращается.</w:t>
            </w:r>
          </w:p>
          <w:p w14:paraId="6D87C991" w14:textId="7DCCE5EF" w:rsidR="00166D7D" w:rsidRPr="006007EA" w:rsidRDefault="00166D7D" w:rsidP="006A0D3E">
            <w:pPr>
              <w:shd w:val="clear" w:color="auto" w:fill="FFFFFF"/>
              <w:jc w:val="both"/>
            </w:pPr>
            <w:r w:rsidRPr="006007EA">
              <w:t xml:space="preserve">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w:t>
            </w:r>
            <w:r w:rsidRPr="006007EA">
              <w:lastRenderedPageBreak/>
              <w:t>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0D4CB59E" w14:textId="77777777" w:rsidR="00166D7D" w:rsidRPr="006007EA" w:rsidRDefault="00166D7D" w:rsidP="006A0D3E">
            <w:pPr>
              <w:jc w:val="both"/>
            </w:pPr>
            <w:r w:rsidRPr="006007EA">
              <w:rPr>
                <w:spacing w:val="-2"/>
              </w:rPr>
              <w:t xml:space="preserve">Со дня определения победителя открытых торгов по продаже имущества должника </w:t>
            </w:r>
            <w:r w:rsidRPr="006007EA">
              <w:t>посредством публичного предложения прием заявок прекращается.</w:t>
            </w:r>
          </w:p>
        </w:tc>
      </w:tr>
    </w:tbl>
    <w:p w14:paraId="7AF66640" w14:textId="754F1F17" w:rsidR="00166D7D" w:rsidRPr="002B722C" w:rsidRDefault="00166D7D" w:rsidP="006A0D3E">
      <w:pPr>
        <w:jc w:val="both"/>
      </w:pPr>
    </w:p>
    <w:tbl>
      <w:tblPr>
        <w:tblW w:w="5000" w:type="pct"/>
        <w:tblCellSpacing w:w="0" w:type="dxa"/>
        <w:tblCellMar>
          <w:left w:w="0" w:type="dxa"/>
          <w:right w:w="0" w:type="dxa"/>
        </w:tblCellMar>
        <w:tblLook w:val="04A0" w:firstRow="1" w:lastRow="0" w:firstColumn="1" w:lastColumn="0" w:noHBand="0" w:noVBand="1"/>
      </w:tblPr>
      <w:tblGrid>
        <w:gridCol w:w="7513"/>
        <w:gridCol w:w="109"/>
        <w:gridCol w:w="7514"/>
      </w:tblGrid>
      <w:tr w:rsidR="00BF178E" w:rsidRPr="002B722C" w14:paraId="7115AFC2" w14:textId="77777777" w:rsidTr="002C0F45">
        <w:trPr>
          <w:tblCellSpacing w:w="0" w:type="dxa"/>
        </w:trPr>
        <w:tc>
          <w:tcPr>
            <w:tcW w:w="2482" w:type="pct"/>
            <w:hideMark/>
          </w:tcPr>
          <w:p w14:paraId="59BDAAFF" w14:textId="0973ECE4" w:rsidR="00BF178E" w:rsidRPr="002B722C" w:rsidRDefault="00BF178E" w:rsidP="006F0F16">
            <w:pPr>
              <w:jc w:val="right"/>
            </w:pPr>
          </w:p>
        </w:tc>
        <w:tc>
          <w:tcPr>
            <w:tcW w:w="0" w:type="auto"/>
            <w:vAlign w:val="center"/>
            <w:hideMark/>
          </w:tcPr>
          <w:p w14:paraId="5C55DB51" w14:textId="77777777" w:rsidR="00BF178E" w:rsidRPr="002B722C" w:rsidRDefault="00BF178E" w:rsidP="006A0D3E">
            <w:r w:rsidRPr="002B722C">
              <w:t> </w:t>
            </w:r>
          </w:p>
        </w:tc>
        <w:tc>
          <w:tcPr>
            <w:tcW w:w="2482" w:type="pct"/>
            <w:hideMark/>
          </w:tcPr>
          <w:p w14:paraId="64CB94BB" w14:textId="376926B9" w:rsidR="00BF178E" w:rsidRPr="002B722C" w:rsidRDefault="00BF178E" w:rsidP="006A0D3E">
            <w:pPr>
              <w:pStyle w:val="a5"/>
              <w:spacing w:before="0" w:after="0"/>
              <w:jc w:val="right"/>
              <w:rPr>
                <w:sz w:val="20"/>
                <w:szCs w:val="20"/>
              </w:rPr>
            </w:pPr>
          </w:p>
        </w:tc>
      </w:tr>
    </w:tbl>
    <w:p w14:paraId="47563FD6" w14:textId="57FF5C66" w:rsidR="006F0F16" w:rsidRPr="006F0F16" w:rsidRDefault="000106CF" w:rsidP="006F0F16">
      <w:pPr>
        <w:jc w:val="right"/>
      </w:pPr>
      <w:r w:rsidRPr="006F0F16">
        <w:rPr>
          <w:noProof/>
        </w:rPr>
        <w:drawing>
          <wp:anchor distT="0" distB="0" distL="114300" distR="114300" simplePos="0" relativeHeight="251658240" behindDoc="1" locked="0" layoutInCell="1" allowOverlap="1" wp14:anchorId="18678828" wp14:editId="0719CAED">
            <wp:simplePos x="0" y="0"/>
            <wp:positionH relativeFrom="column">
              <wp:posOffset>5708015</wp:posOffset>
            </wp:positionH>
            <wp:positionV relativeFrom="paragraph">
              <wp:posOffset>-93980</wp:posOffset>
            </wp:positionV>
            <wp:extent cx="3910568" cy="2241550"/>
            <wp:effectExtent l="0" t="0" r="0" b="6350"/>
            <wp:wrapNone/>
            <wp:docPr id="6301100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0568" cy="224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49FE8" w14:textId="4F9FC259" w:rsidR="00CE4B37" w:rsidRDefault="00CE4B37" w:rsidP="006A0D3E">
      <w:pPr>
        <w:jc w:val="both"/>
      </w:pPr>
    </w:p>
    <w:p w14:paraId="60EFF3D1" w14:textId="02B5C63C" w:rsidR="00F378A0" w:rsidRDefault="00F378A0" w:rsidP="006A0D3E">
      <w:pPr>
        <w:jc w:val="both"/>
      </w:pPr>
    </w:p>
    <w:p w14:paraId="14AFA5F7" w14:textId="7969A248" w:rsidR="00F378A0" w:rsidRPr="002B722C" w:rsidRDefault="00F378A0" w:rsidP="006A0D3E">
      <w:pPr>
        <w:jc w:val="both"/>
      </w:pPr>
    </w:p>
    <w:sectPr w:rsidR="00F378A0" w:rsidRPr="002B722C" w:rsidSect="00F378A0">
      <w:pgSz w:w="16838" w:h="11906" w:orient="landscape"/>
      <w:pgMar w:top="284" w:right="56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9FF"/>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49F3B20"/>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DBF4604"/>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D71767"/>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B72A1"/>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DD4140"/>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0D49EE"/>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2" w15:restartNumberingAfterBreak="0">
    <w:nsid w:val="5B3A0495"/>
    <w:multiLevelType w:val="hybridMultilevel"/>
    <w:tmpl w:val="FCE23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18724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986126">
    <w:abstractNumId w:val="5"/>
  </w:num>
  <w:num w:numId="3" w16cid:durableId="1802766680">
    <w:abstractNumId w:val="14"/>
  </w:num>
  <w:num w:numId="4" w16cid:durableId="1889343568">
    <w:abstractNumId w:val="1"/>
  </w:num>
  <w:num w:numId="5" w16cid:durableId="509372919">
    <w:abstractNumId w:val="3"/>
  </w:num>
  <w:num w:numId="6" w16cid:durableId="1089814996">
    <w:abstractNumId w:val="11"/>
  </w:num>
  <w:num w:numId="7" w16cid:durableId="767430318">
    <w:abstractNumId w:val="13"/>
  </w:num>
  <w:num w:numId="8" w16cid:durableId="1416634781">
    <w:abstractNumId w:val="4"/>
  </w:num>
  <w:num w:numId="9" w16cid:durableId="1169712767">
    <w:abstractNumId w:val="12"/>
  </w:num>
  <w:num w:numId="10" w16cid:durableId="1978759082">
    <w:abstractNumId w:val="2"/>
  </w:num>
  <w:num w:numId="11" w16cid:durableId="1886916079">
    <w:abstractNumId w:val="7"/>
  </w:num>
  <w:num w:numId="12" w16cid:durableId="1208103138">
    <w:abstractNumId w:val="6"/>
  </w:num>
  <w:num w:numId="13" w16cid:durableId="1827355752">
    <w:abstractNumId w:val="8"/>
  </w:num>
  <w:num w:numId="14" w16cid:durableId="2050835100">
    <w:abstractNumId w:val="9"/>
  </w:num>
  <w:num w:numId="15" w16cid:durableId="27994776">
    <w:abstractNumId w:val="10"/>
  </w:num>
  <w:num w:numId="16" w16cid:durableId="7440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106CF"/>
    <w:rsid w:val="00050F53"/>
    <w:rsid w:val="0007403E"/>
    <w:rsid w:val="00081981"/>
    <w:rsid w:val="000D0309"/>
    <w:rsid w:val="00106842"/>
    <w:rsid w:val="0014066D"/>
    <w:rsid w:val="00166D7D"/>
    <w:rsid w:val="001760F5"/>
    <w:rsid w:val="00182B92"/>
    <w:rsid w:val="00196104"/>
    <w:rsid w:val="00217405"/>
    <w:rsid w:val="0023545D"/>
    <w:rsid w:val="002572E8"/>
    <w:rsid w:val="002A0DAF"/>
    <w:rsid w:val="002A57DA"/>
    <w:rsid w:val="002B722C"/>
    <w:rsid w:val="002C0F45"/>
    <w:rsid w:val="002C4EEF"/>
    <w:rsid w:val="002F34B1"/>
    <w:rsid w:val="00325341"/>
    <w:rsid w:val="00331714"/>
    <w:rsid w:val="003368EE"/>
    <w:rsid w:val="00360B2F"/>
    <w:rsid w:val="00373E7B"/>
    <w:rsid w:val="003938DD"/>
    <w:rsid w:val="00394753"/>
    <w:rsid w:val="003C49F2"/>
    <w:rsid w:val="003E03C9"/>
    <w:rsid w:val="003E7AC1"/>
    <w:rsid w:val="00411350"/>
    <w:rsid w:val="0045570A"/>
    <w:rsid w:val="0046686D"/>
    <w:rsid w:val="004737FD"/>
    <w:rsid w:val="00476EFE"/>
    <w:rsid w:val="0049059C"/>
    <w:rsid w:val="004B5207"/>
    <w:rsid w:val="004D11AC"/>
    <w:rsid w:val="004D19FE"/>
    <w:rsid w:val="00503DC4"/>
    <w:rsid w:val="005310EE"/>
    <w:rsid w:val="00532ED7"/>
    <w:rsid w:val="00536CA8"/>
    <w:rsid w:val="005511FC"/>
    <w:rsid w:val="0057643B"/>
    <w:rsid w:val="005A2E9C"/>
    <w:rsid w:val="005F311B"/>
    <w:rsid w:val="006007EA"/>
    <w:rsid w:val="00614239"/>
    <w:rsid w:val="0061515B"/>
    <w:rsid w:val="00633086"/>
    <w:rsid w:val="006A0D3E"/>
    <w:rsid w:val="006C0BDC"/>
    <w:rsid w:val="006C5FDE"/>
    <w:rsid w:val="006F0F16"/>
    <w:rsid w:val="006F3B0F"/>
    <w:rsid w:val="00724052"/>
    <w:rsid w:val="007A54FA"/>
    <w:rsid w:val="007E5449"/>
    <w:rsid w:val="007E5925"/>
    <w:rsid w:val="00803A5A"/>
    <w:rsid w:val="00877DA8"/>
    <w:rsid w:val="008906A3"/>
    <w:rsid w:val="008970C7"/>
    <w:rsid w:val="008A3547"/>
    <w:rsid w:val="008A4210"/>
    <w:rsid w:val="008C3FF4"/>
    <w:rsid w:val="008C49EB"/>
    <w:rsid w:val="008E16AA"/>
    <w:rsid w:val="008E5493"/>
    <w:rsid w:val="008E5E40"/>
    <w:rsid w:val="008E6099"/>
    <w:rsid w:val="009174A2"/>
    <w:rsid w:val="00924AD6"/>
    <w:rsid w:val="00936E76"/>
    <w:rsid w:val="00953801"/>
    <w:rsid w:val="00967003"/>
    <w:rsid w:val="00992F02"/>
    <w:rsid w:val="009C524B"/>
    <w:rsid w:val="009C5C7E"/>
    <w:rsid w:val="009C7B09"/>
    <w:rsid w:val="009E7C98"/>
    <w:rsid w:val="009F402A"/>
    <w:rsid w:val="00A0594A"/>
    <w:rsid w:val="00A31DBE"/>
    <w:rsid w:val="00A46E3A"/>
    <w:rsid w:val="00A55C76"/>
    <w:rsid w:val="00AB5424"/>
    <w:rsid w:val="00AB7CFD"/>
    <w:rsid w:val="00AD3797"/>
    <w:rsid w:val="00AD7B44"/>
    <w:rsid w:val="00AF06D8"/>
    <w:rsid w:val="00AF74F7"/>
    <w:rsid w:val="00B20496"/>
    <w:rsid w:val="00B56730"/>
    <w:rsid w:val="00B571E8"/>
    <w:rsid w:val="00B7167D"/>
    <w:rsid w:val="00B73E04"/>
    <w:rsid w:val="00B74630"/>
    <w:rsid w:val="00B804D4"/>
    <w:rsid w:val="00B90994"/>
    <w:rsid w:val="00BB2088"/>
    <w:rsid w:val="00BB401D"/>
    <w:rsid w:val="00BF178E"/>
    <w:rsid w:val="00BF3B1A"/>
    <w:rsid w:val="00C14BDE"/>
    <w:rsid w:val="00C653A0"/>
    <w:rsid w:val="00C8307F"/>
    <w:rsid w:val="00C9253A"/>
    <w:rsid w:val="00CB39E7"/>
    <w:rsid w:val="00CB6141"/>
    <w:rsid w:val="00CC5087"/>
    <w:rsid w:val="00CC5712"/>
    <w:rsid w:val="00CE1F04"/>
    <w:rsid w:val="00CE4B37"/>
    <w:rsid w:val="00CF50C4"/>
    <w:rsid w:val="00D36B74"/>
    <w:rsid w:val="00D502D1"/>
    <w:rsid w:val="00D554D6"/>
    <w:rsid w:val="00D64096"/>
    <w:rsid w:val="00DD14DE"/>
    <w:rsid w:val="00DF1010"/>
    <w:rsid w:val="00DF1864"/>
    <w:rsid w:val="00EB49A8"/>
    <w:rsid w:val="00ED5A4E"/>
    <w:rsid w:val="00ED79DD"/>
    <w:rsid w:val="00EE2383"/>
    <w:rsid w:val="00EF3BC9"/>
    <w:rsid w:val="00F01032"/>
    <w:rsid w:val="00F31CA1"/>
    <w:rsid w:val="00F378A0"/>
    <w:rsid w:val="00F81C78"/>
    <w:rsid w:val="00F93243"/>
    <w:rsid w:val="00FB01B8"/>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6CBF"/>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3A"/>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2106">
      <w:bodyDiv w:val="1"/>
      <w:marLeft w:val="0"/>
      <w:marRight w:val="0"/>
      <w:marTop w:val="0"/>
      <w:marBottom w:val="0"/>
      <w:divBdr>
        <w:top w:val="none" w:sz="0" w:space="0" w:color="auto"/>
        <w:left w:val="none" w:sz="0" w:space="0" w:color="auto"/>
        <w:bottom w:val="none" w:sz="0" w:space="0" w:color="auto"/>
        <w:right w:val="none" w:sz="0" w:space="0" w:color="auto"/>
      </w:divBdr>
      <w:divsChild>
        <w:div w:id="1723362665">
          <w:marLeft w:val="0"/>
          <w:marRight w:val="0"/>
          <w:marTop w:val="0"/>
          <w:marBottom w:val="0"/>
          <w:divBdr>
            <w:top w:val="none" w:sz="0" w:space="0" w:color="auto"/>
            <w:left w:val="none" w:sz="0" w:space="0" w:color="auto"/>
            <w:bottom w:val="none" w:sz="0" w:space="0" w:color="auto"/>
            <w:right w:val="none" w:sz="0" w:space="0" w:color="auto"/>
          </w:divBdr>
        </w:div>
      </w:divsChild>
    </w:div>
    <w:div w:id="219639225">
      <w:bodyDiv w:val="1"/>
      <w:marLeft w:val="0"/>
      <w:marRight w:val="0"/>
      <w:marTop w:val="0"/>
      <w:marBottom w:val="0"/>
      <w:divBdr>
        <w:top w:val="none" w:sz="0" w:space="0" w:color="auto"/>
        <w:left w:val="none" w:sz="0" w:space="0" w:color="auto"/>
        <w:bottom w:val="none" w:sz="0" w:space="0" w:color="auto"/>
        <w:right w:val="none" w:sz="0" w:space="0" w:color="auto"/>
      </w:divBdr>
      <w:divsChild>
        <w:div w:id="1316959656">
          <w:marLeft w:val="0"/>
          <w:marRight w:val="0"/>
          <w:marTop w:val="0"/>
          <w:marBottom w:val="0"/>
          <w:divBdr>
            <w:top w:val="none" w:sz="0" w:space="0" w:color="auto"/>
            <w:left w:val="none" w:sz="0" w:space="0" w:color="auto"/>
            <w:bottom w:val="none" w:sz="0" w:space="0" w:color="auto"/>
            <w:right w:val="none" w:sz="0" w:space="0" w:color="auto"/>
          </w:divBdr>
        </w:div>
      </w:divsChild>
    </w:div>
    <w:div w:id="235896320">
      <w:bodyDiv w:val="1"/>
      <w:marLeft w:val="0"/>
      <w:marRight w:val="0"/>
      <w:marTop w:val="0"/>
      <w:marBottom w:val="0"/>
      <w:divBdr>
        <w:top w:val="none" w:sz="0" w:space="0" w:color="auto"/>
        <w:left w:val="none" w:sz="0" w:space="0" w:color="auto"/>
        <w:bottom w:val="none" w:sz="0" w:space="0" w:color="auto"/>
        <w:right w:val="none" w:sz="0" w:space="0" w:color="auto"/>
      </w:divBdr>
      <w:divsChild>
        <w:div w:id="68843739">
          <w:marLeft w:val="0"/>
          <w:marRight w:val="0"/>
          <w:marTop w:val="0"/>
          <w:marBottom w:val="0"/>
          <w:divBdr>
            <w:top w:val="none" w:sz="0" w:space="0" w:color="auto"/>
            <w:left w:val="none" w:sz="0" w:space="0" w:color="auto"/>
            <w:bottom w:val="none" w:sz="0" w:space="0" w:color="auto"/>
            <w:right w:val="none" w:sz="0" w:space="0" w:color="auto"/>
          </w:divBdr>
        </w:div>
      </w:divsChild>
    </w:div>
    <w:div w:id="347606664">
      <w:bodyDiv w:val="1"/>
      <w:marLeft w:val="0"/>
      <w:marRight w:val="0"/>
      <w:marTop w:val="0"/>
      <w:marBottom w:val="0"/>
      <w:divBdr>
        <w:top w:val="none" w:sz="0" w:space="0" w:color="auto"/>
        <w:left w:val="none" w:sz="0" w:space="0" w:color="auto"/>
        <w:bottom w:val="none" w:sz="0" w:space="0" w:color="auto"/>
        <w:right w:val="none" w:sz="0" w:space="0" w:color="auto"/>
      </w:divBdr>
      <w:divsChild>
        <w:div w:id="2121295850">
          <w:marLeft w:val="0"/>
          <w:marRight w:val="0"/>
          <w:marTop w:val="0"/>
          <w:marBottom w:val="0"/>
          <w:divBdr>
            <w:top w:val="none" w:sz="0" w:space="0" w:color="auto"/>
            <w:left w:val="none" w:sz="0" w:space="0" w:color="auto"/>
            <w:bottom w:val="none" w:sz="0" w:space="0" w:color="auto"/>
            <w:right w:val="none" w:sz="0" w:space="0" w:color="auto"/>
          </w:divBdr>
        </w:div>
      </w:divsChild>
    </w:div>
    <w:div w:id="413552918">
      <w:bodyDiv w:val="1"/>
      <w:marLeft w:val="0"/>
      <w:marRight w:val="0"/>
      <w:marTop w:val="0"/>
      <w:marBottom w:val="0"/>
      <w:divBdr>
        <w:top w:val="none" w:sz="0" w:space="0" w:color="auto"/>
        <w:left w:val="none" w:sz="0" w:space="0" w:color="auto"/>
        <w:bottom w:val="none" w:sz="0" w:space="0" w:color="auto"/>
        <w:right w:val="none" w:sz="0" w:space="0" w:color="auto"/>
      </w:divBdr>
      <w:divsChild>
        <w:div w:id="1000695933">
          <w:marLeft w:val="0"/>
          <w:marRight w:val="0"/>
          <w:marTop w:val="0"/>
          <w:marBottom w:val="0"/>
          <w:divBdr>
            <w:top w:val="none" w:sz="0" w:space="0" w:color="auto"/>
            <w:left w:val="none" w:sz="0" w:space="0" w:color="auto"/>
            <w:bottom w:val="none" w:sz="0" w:space="0" w:color="auto"/>
            <w:right w:val="none" w:sz="0" w:space="0" w:color="auto"/>
          </w:divBdr>
        </w:div>
      </w:divsChild>
    </w:div>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539830619">
      <w:bodyDiv w:val="1"/>
      <w:marLeft w:val="0"/>
      <w:marRight w:val="0"/>
      <w:marTop w:val="0"/>
      <w:marBottom w:val="0"/>
      <w:divBdr>
        <w:top w:val="none" w:sz="0" w:space="0" w:color="auto"/>
        <w:left w:val="none" w:sz="0" w:space="0" w:color="auto"/>
        <w:bottom w:val="none" w:sz="0" w:space="0" w:color="auto"/>
        <w:right w:val="none" w:sz="0" w:space="0" w:color="auto"/>
      </w:divBdr>
      <w:divsChild>
        <w:div w:id="1987858275">
          <w:marLeft w:val="0"/>
          <w:marRight w:val="0"/>
          <w:marTop w:val="0"/>
          <w:marBottom w:val="0"/>
          <w:divBdr>
            <w:top w:val="none" w:sz="0" w:space="0" w:color="auto"/>
            <w:left w:val="none" w:sz="0" w:space="0" w:color="auto"/>
            <w:bottom w:val="none" w:sz="0" w:space="0" w:color="auto"/>
            <w:right w:val="none" w:sz="0" w:space="0" w:color="auto"/>
          </w:divBdr>
        </w:div>
      </w:divsChild>
    </w:div>
    <w:div w:id="649360047">
      <w:bodyDiv w:val="1"/>
      <w:marLeft w:val="0"/>
      <w:marRight w:val="0"/>
      <w:marTop w:val="0"/>
      <w:marBottom w:val="0"/>
      <w:divBdr>
        <w:top w:val="none" w:sz="0" w:space="0" w:color="auto"/>
        <w:left w:val="none" w:sz="0" w:space="0" w:color="auto"/>
        <w:bottom w:val="none" w:sz="0" w:space="0" w:color="auto"/>
        <w:right w:val="none" w:sz="0" w:space="0" w:color="auto"/>
      </w:divBdr>
      <w:divsChild>
        <w:div w:id="1906985303">
          <w:marLeft w:val="0"/>
          <w:marRight w:val="0"/>
          <w:marTop w:val="0"/>
          <w:marBottom w:val="0"/>
          <w:divBdr>
            <w:top w:val="none" w:sz="0" w:space="0" w:color="auto"/>
            <w:left w:val="none" w:sz="0" w:space="0" w:color="auto"/>
            <w:bottom w:val="none" w:sz="0" w:space="0" w:color="auto"/>
            <w:right w:val="none" w:sz="0" w:space="0" w:color="auto"/>
          </w:divBdr>
        </w:div>
      </w:divsChild>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 w:id="737478993">
      <w:bodyDiv w:val="1"/>
      <w:marLeft w:val="0"/>
      <w:marRight w:val="0"/>
      <w:marTop w:val="0"/>
      <w:marBottom w:val="0"/>
      <w:divBdr>
        <w:top w:val="none" w:sz="0" w:space="0" w:color="auto"/>
        <w:left w:val="none" w:sz="0" w:space="0" w:color="auto"/>
        <w:bottom w:val="none" w:sz="0" w:space="0" w:color="auto"/>
        <w:right w:val="none" w:sz="0" w:space="0" w:color="auto"/>
      </w:divBdr>
      <w:divsChild>
        <w:div w:id="391122549">
          <w:marLeft w:val="0"/>
          <w:marRight w:val="0"/>
          <w:marTop w:val="0"/>
          <w:marBottom w:val="0"/>
          <w:divBdr>
            <w:top w:val="none" w:sz="0" w:space="0" w:color="auto"/>
            <w:left w:val="none" w:sz="0" w:space="0" w:color="auto"/>
            <w:bottom w:val="none" w:sz="0" w:space="0" w:color="auto"/>
            <w:right w:val="none" w:sz="0" w:space="0" w:color="auto"/>
          </w:divBdr>
        </w:div>
      </w:divsChild>
    </w:div>
    <w:div w:id="955066013">
      <w:bodyDiv w:val="1"/>
      <w:marLeft w:val="0"/>
      <w:marRight w:val="0"/>
      <w:marTop w:val="0"/>
      <w:marBottom w:val="0"/>
      <w:divBdr>
        <w:top w:val="none" w:sz="0" w:space="0" w:color="auto"/>
        <w:left w:val="none" w:sz="0" w:space="0" w:color="auto"/>
        <w:bottom w:val="none" w:sz="0" w:space="0" w:color="auto"/>
        <w:right w:val="none" w:sz="0" w:space="0" w:color="auto"/>
      </w:divBdr>
      <w:divsChild>
        <w:div w:id="1097794859">
          <w:marLeft w:val="0"/>
          <w:marRight w:val="0"/>
          <w:marTop w:val="0"/>
          <w:marBottom w:val="0"/>
          <w:divBdr>
            <w:top w:val="none" w:sz="0" w:space="0" w:color="auto"/>
            <w:left w:val="none" w:sz="0" w:space="0" w:color="auto"/>
            <w:bottom w:val="none" w:sz="0" w:space="0" w:color="auto"/>
            <w:right w:val="none" w:sz="0" w:space="0" w:color="auto"/>
          </w:divBdr>
        </w:div>
      </w:divsChild>
    </w:div>
    <w:div w:id="1833793093">
      <w:bodyDiv w:val="1"/>
      <w:marLeft w:val="0"/>
      <w:marRight w:val="0"/>
      <w:marTop w:val="0"/>
      <w:marBottom w:val="0"/>
      <w:divBdr>
        <w:top w:val="none" w:sz="0" w:space="0" w:color="auto"/>
        <w:left w:val="none" w:sz="0" w:space="0" w:color="auto"/>
        <w:bottom w:val="none" w:sz="0" w:space="0" w:color="auto"/>
        <w:right w:val="none" w:sz="0" w:space="0" w:color="auto"/>
      </w:divBdr>
      <w:divsChild>
        <w:div w:id="798189778">
          <w:marLeft w:val="0"/>
          <w:marRight w:val="0"/>
          <w:marTop w:val="0"/>
          <w:marBottom w:val="0"/>
          <w:divBdr>
            <w:top w:val="none" w:sz="0" w:space="0" w:color="auto"/>
            <w:left w:val="none" w:sz="0" w:space="0" w:color="auto"/>
            <w:bottom w:val="none" w:sz="0" w:space="0" w:color="auto"/>
            <w:right w:val="none" w:sz="0" w:space="0" w:color="auto"/>
          </w:divBdr>
        </w:div>
      </w:divsChild>
    </w:div>
    <w:div w:id="1978027757">
      <w:bodyDiv w:val="1"/>
      <w:marLeft w:val="0"/>
      <w:marRight w:val="0"/>
      <w:marTop w:val="0"/>
      <w:marBottom w:val="0"/>
      <w:divBdr>
        <w:top w:val="none" w:sz="0" w:space="0" w:color="auto"/>
        <w:left w:val="none" w:sz="0" w:space="0" w:color="auto"/>
        <w:bottom w:val="none" w:sz="0" w:space="0" w:color="auto"/>
        <w:right w:val="none" w:sz="0" w:space="0" w:color="auto"/>
      </w:divBdr>
      <w:divsChild>
        <w:div w:id="1991473614">
          <w:marLeft w:val="0"/>
          <w:marRight w:val="0"/>
          <w:marTop w:val="0"/>
          <w:marBottom w:val="0"/>
          <w:divBdr>
            <w:top w:val="none" w:sz="0" w:space="0" w:color="auto"/>
            <w:left w:val="none" w:sz="0" w:space="0" w:color="auto"/>
            <w:bottom w:val="none" w:sz="0" w:space="0" w:color="auto"/>
            <w:right w:val="none" w:sz="0" w:space="0" w:color="auto"/>
          </w:divBdr>
        </w:div>
      </w:divsChild>
    </w:div>
    <w:div w:id="2090882325">
      <w:bodyDiv w:val="1"/>
      <w:marLeft w:val="0"/>
      <w:marRight w:val="0"/>
      <w:marTop w:val="0"/>
      <w:marBottom w:val="0"/>
      <w:divBdr>
        <w:top w:val="none" w:sz="0" w:space="0" w:color="auto"/>
        <w:left w:val="none" w:sz="0" w:space="0" w:color="auto"/>
        <w:bottom w:val="none" w:sz="0" w:space="0" w:color="auto"/>
        <w:right w:val="none" w:sz="0" w:space="0" w:color="auto"/>
      </w:divBdr>
      <w:divsChild>
        <w:div w:id="210306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consultantplus://offline/ref=91138AA57C65FA1299800F167F3BD0169B5D3C224AD2757036EAB3306A3D679F373F4035FA7CF6A5k3d5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8ABC-233A-4BD9-B653-71E7EA21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4</cp:revision>
  <cp:lastPrinted>2019-08-01T06:57:00Z</cp:lastPrinted>
  <dcterms:created xsi:type="dcterms:W3CDTF">2025-08-21T05:40:00Z</dcterms:created>
  <dcterms:modified xsi:type="dcterms:W3CDTF">2025-08-21T12:13:00Z</dcterms:modified>
</cp:coreProperties>
</file>