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62" w:rsidRPr="0065356B" w:rsidRDefault="00C42252">
      <w:pPr>
        <w:pStyle w:val="af9"/>
        <w:ind w:left="567" w:firstLine="709"/>
        <w:jc w:val="center"/>
        <w:rPr>
          <w:b/>
          <w:bCs/>
          <w:sz w:val="22"/>
          <w:szCs w:val="22"/>
        </w:rPr>
      </w:pPr>
      <w:r w:rsidRPr="0065356B">
        <w:rPr>
          <w:b/>
          <w:bCs/>
          <w:sz w:val="22"/>
          <w:szCs w:val="22"/>
        </w:rPr>
        <w:t>Договор</w:t>
      </w:r>
    </w:p>
    <w:p w:rsidR="00041C62" w:rsidRPr="0065356B" w:rsidRDefault="00C42252">
      <w:pPr>
        <w:pStyle w:val="af9"/>
        <w:ind w:left="567" w:firstLine="709"/>
        <w:jc w:val="center"/>
        <w:rPr>
          <w:b/>
          <w:bCs/>
          <w:sz w:val="22"/>
          <w:szCs w:val="22"/>
        </w:rPr>
      </w:pPr>
      <w:r w:rsidRPr="0065356B">
        <w:rPr>
          <w:b/>
          <w:bCs/>
          <w:sz w:val="22"/>
          <w:szCs w:val="22"/>
        </w:rPr>
        <w:t>купли-продажи имущества № ___</w:t>
      </w:r>
    </w:p>
    <w:p w:rsidR="00041C62" w:rsidRPr="0065356B" w:rsidRDefault="00041C62">
      <w:pPr>
        <w:pStyle w:val="af9"/>
        <w:ind w:left="567"/>
        <w:jc w:val="left"/>
        <w:rPr>
          <w:bCs/>
          <w:sz w:val="22"/>
          <w:szCs w:val="22"/>
        </w:rPr>
      </w:pPr>
    </w:p>
    <w:p w:rsidR="00041C62" w:rsidRPr="0065356B" w:rsidRDefault="00C42252">
      <w:pPr>
        <w:pStyle w:val="af9"/>
        <w:ind w:left="567"/>
        <w:jc w:val="left"/>
        <w:rPr>
          <w:sz w:val="22"/>
          <w:szCs w:val="22"/>
        </w:rPr>
      </w:pPr>
      <w:r w:rsidRPr="0065356B">
        <w:rPr>
          <w:bCs/>
          <w:sz w:val="22"/>
          <w:szCs w:val="22"/>
        </w:rPr>
        <w:t>г. Воронеж</w:t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bCs/>
          <w:sz w:val="22"/>
          <w:szCs w:val="22"/>
        </w:rPr>
        <w:tab/>
      </w:r>
      <w:r w:rsidRPr="0065356B">
        <w:rPr>
          <w:sz w:val="22"/>
          <w:szCs w:val="22"/>
        </w:rPr>
        <w:t xml:space="preserve">___  __________ </w:t>
      </w:r>
      <w:proofErr w:type="gramStart"/>
      <w:r w:rsidRPr="0065356B">
        <w:rPr>
          <w:sz w:val="22"/>
          <w:szCs w:val="22"/>
        </w:rPr>
        <w:t>г</w:t>
      </w:r>
      <w:proofErr w:type="gramEnd"/>
      <w:r w:rsidRPr="0065356B">
        <w:rPr>
          <w:sz w:val="22"/>
          <w:szCs w:val="22"/>
        </w:rPr>
        <w:t>.</w:t>
      </w:r>
    </w:p>
    <w:p w:rsidR="00041C62" w:rsidRPr="0065356B" w:rsidRDefault="00041C62">
      <w:pPr>
        <w:pStyle w:val="af9"/>
        <w:ind w:left="567" w:firstLine="709"/>
        <w:rPr>
          <w:sz w:val="22"/>
          <w:szCs w:val="22"/>
        </w:rPr>
      </w:pPr>
    </w:p>
    <w:p w:rsidR="00041C62" w:rsidRPr="0065356B" w:rsidRDefault="0065356B">
      <w:pPr>
        <w:pStyle w:val="af9"/>
        <w:ind w:left="567" w:firstLine="709"/>
        <w:rPr>
          <w:sz w:val="22"/>
          <w:szCs w:val="22"/>
        </w:rPr>
      </w:pPr>
      <w:bookmarkStart w:id="0" w:name="_Hlk205125351"/>
      <w:r w:rsidRPr="0065356B">
        <w:rPr>
          <w:color w:val="000000" w:themeColor="text1"/>
          <w:sz w:val="22"/>
          <w:szCs w:val="22"/>
          <w:lang w:eastAsia="ru-RU"/>
        </w:rPr>
        <w:t>ООО ЧОП «ОХРАННОЕ АГЕНТСТВО «ЭСКАРП-НВ»</w:t>
      </w:r>
      <w:bookmarkEnd w:id="0"/>
      <w:r w:rsidR="00C42252" w:rsidRPr="0065356B">
        <w:rPr>
          <w:b/>
          <w:sz w:val="22"/>
          <w:szCs w:val="22"/>
        </w:rPr>
        <w:t xml:space="preserve"> </w:t>
      </w:r>
      <w:r w:rsidR="00C42252" w:rsidRPr="0065356B">
        <w:rPr>
          <w:sz w:val="22"/>
          <w:szCs w:val="22"/>
        </w:rPr>
        <w:t xml:space="preserve">в дальнейшем именуемая </w:t>
      </w:r>
      <w:r w:rsidR="00C42252" w:rsidRPr="0065356B">
        <w:rPr>
          <w:b/>
          <w:sz w:val="22"/>
          <w:szCs w:val="22"/>
        </w:rPr>
        <w:t>«Продавец»</w:t>
      </w:r>
      <w:r w:rsidR="00C42252" w:rsidRPr="0065356B">
        <w:rPr>
          <w:sz w:val="22"/>
          <w:szCs w:val="22"/>
        </w:rPr>
        <w:t xml:space="preserve">, в лице </w:t>
      </w:r>
      <w:r w:rsidRPr="0065356B">
        <w:rPr>
          <w:sz w:val="22"/>
          <w:szCs w:val="22"/>
        </w:rPr>
        <w:t>конкурсного</w:t>
      </w:r>
      <w:r w:rsidR="00C42252" w:rsidRPr="0065356B">
        <w:rPr>
          <w:sz w:val="22"/>
          <w:szCs w:val="22"/>
        </w:rPr>
        <w:t xml:space="preserve"> управляющего </w:t>
      </w:r>
      <w:proofErr w:type="spellStart"/>
      <w:r w:rsidR="00E60F8D" w:rsidRPr="0065356B">
        <w:rPr>
          <w:sz w:val="22"/>
          <w:szCs w:val="22"/>
          <w:lang w:eastAsia="ru-RU"/>
        </w:rPr>
        <w:t>Падалкина</w:t>
      </w:r>
      <w:proofErr w:type="spellEnd"/>
      <w:r w:rsidR="00E60F8D" w:rsidRPr="0065356B">
        <w:rPr>
          <w:sz w:val="22"/>
          <w:szCs w:val="22"/>
          <w:lang w:eastAsia="ru-RU"/>
        </w:rPr>
        <w:t xml:space="preserve"> Дениса Юрьевич</w:t>
      </w:r>
      <w:r w:rsidR="00482A2C" w:rsidRPr="0065356B">
        <w:rPr>
          <w:sz w:val="22"/>
          <w:szCs w:val="22"/>
        </w:rPr>
        <w:t>а</w:t>
      </w:r>
      <w:r w:rsidR="00C42252" w:rsidRPr="0065356B">
        <w:rPr>
          <w:sz w:val="22"/>
          <w:szCs w:val="22"/>
        </w:rPr>
        <w:t xml:space="preserve">, действующего на основании </w:t>
      </w:r>
      <w:r w:rsidR="00A56999" w:rsidRPr="0065356B">
        <w:rPr>
          <w:sz w:val="22"/>
          <w:szCs w:val="22"/>
        </w:rPr>
        <w:t>Решения</w:t>
      </w:r>
      <w:r w:rsidR="00C42252" w:rsidRPr="0065356B">
        <w:rPr>
          <w:sz w:val="22"/>
          <w:szCs w:val="22"/>
        </w:rPr>
        <w:t xml:space="preserve"> </w:t>
      </w:r>
      <w:r w:rsidRPr="0065356B">
        <w:rPr>
          <w:color w:val="000000" w:themeColor="text1"/>
          <w:sz w:val="22"/>
          <w:szCs w:val="22"/>
        </w:rPr>
        <w:t>Арбитражного суда г. Москвы  по делу №А40-152491/2025-166-212</w:t>
      </w:r>
      <w:proofErr w:type="gramStart"/>
      <w:r w:rsidRPr="0065356B">
        <w:rPr>
          <w:color w:val="000000" w:themeColor="text1"/>
          <w:sz w:val="22"/>
          <w:szCs w:val="22"/>
        </w:rPr>
        <w:t xml:space="preserve"> Б</w:t>
      </w:r>
      <w:proofErr w:type="gramEnd"/>
      <w:r w:rsidRPr="0065356B">
        <w:rPr>
          <w:color w:val="000000" w:themeColor="text1"/>
          <w:sz w:val="22"/>
          <w:szCs w:val="22"/>
        </w:rPr>
        <w:t xml:space="preserve"> </w:t>
      </w:r>
      <w:r w:rsidRPr="0065356B">
        <w:rPr>
          <w:color w:val="000000" w:themeColor="text1"/>
          <w:sz w:val="22"/>
          <w:szCs w:val="22"/>
          <w:lang w:eastAsia="ru-RU"/>
        </w:rPr>
        <w:t>от 28.07.2025г.</w:t>
      </w:r>
      <w:r w:rsidR="00FE0ADD" w:rsidRPr="0065356B">
        <w:rPr>
          <w:sz w:val="22"/>
          <w:szCs w:val="22"/>
        </w:rPr>
        <w:t>,</w:t>
      </w:r>
      <w:r w:rsidR="00C42252" w:rsidRPr="0065356B">
        <w:rPr>
          <w:sz w:val="22"/>
          <w:szCs w:val="22"/>
        </w:rPr>
        <w:t xml:space="preserve"> с одной стороны и </w:t>
      </w:r>
    </w:p>
    <w:p w:rsidR="00041C62" w:rsidRPr="0065356B" w:rsidRDefault="00041C62">
      <w:pPr>
        <w:pStyle w:val="af9"/>
        <w:ind w:left="567" w:firstLine="709"/>
        <w:rPr>
          <w:sz w:val="22"/>
          <w:szCs w:val="22"/>
        </w:rPr>
      </w:pPr>
    </w:p>
    <w:p w:rsidR="00041C62" w:rsidRPr="0065356B" w:rsidRDefault="00C42252">
      <w:pPr>
        <w:pStyle w:val="af9"/>
        <w:ind w:left="567" w:firstLine="709"/>
        <w:rPr>
          <w:sz w:val="22"/>
          <w:szCs w:val="22"/>
        </w:rPr>
      </w:pPr>
      <w:r w:rsidRPr="0065356B">
        <w:rPr>
          <w:sz w:val="22"/>
          <w:szCs w:val="22"/>
        </w:rPr>
        <w:t>______________________________________________________</w:t>
      </w:r>
      <w:r w:rsidRPr="0065356B">
        <w:rPr>
          <w:bCs/>
          <w:sz w:val="22"/>
          <w:szCs w:val="22"/>
        </w:rPr>
        <w:t xml:space="preserve">, </w:t>
      </w:r>
      <w:r w:rsidRPr="0065356B">
        <w:rPr>
          <w:sz w:val="22"/>
          <w:szCs w:val="22"/>
        </w:rPr>
        <w:t>в дальнейшем именуемый</w:t>
      </w:r>
      <w:proofErr w:type="gramStart"/>
      <w:r w:rsidRPr="0065356B">
        <w:rPr>
          <w:sz w:val="22"/>
          <w:szCs w:val="22"/>
        </w:rPr>
        <w:t xml:space="preserve"> (-</w:t>
      </w:r>
      <w:proofErr w:type="spellStart"/>
      <w:proofErr w:type="gramEnd"/>
      <w:r w:rsidRPr="0065356B">
        <w:rPr>
          <w:sz w:val="22"/>
          <w:szCs w:val="22"/>
        </w:rPr>
        <w:t>ое</w:t>
      </w:r>
      <w:proofErr w:type="spellEnd"/>
      <w:r w:rsidRPr="0065356B">
        <w:rPr>
          <w:sz w:val="22"/>
          <w:szCs w:val="22"/>
        </w:rPr>
        <w:t xml:space="preserve">) </w:t>
      </w:r>
      <w:r w:rsidRPr="0065356B">
        <w:rPr>
          <w:b/>
          <w:bCs/>
          <w:i/>
          <w:sz w:val="22"/>
          <w:szCs w:val="22"/>
        </w:rPr>
        <w:t>«Покупатель»</w:t>
      </w:r>
      <w:r w:rsidRPr="0065356B">
        <w:rPr>
          <w:sz w:val="22"/>
          <w:szCs w:val="22"/>
        </w:rPr>
        <w:t>, в лице __________________________________, действующего на основании __________________________________________</w:t>
      </w:r>
      <w:r w:rsidRPr="0065356B">
        <w:rPr>
          <w:bCs/>
          <w:sz w:val="22"/>
          <w:szCs w:val="22"/>
        </w:rPr>
        <w:t xml:space="preserve">, </w:t>
      </w:r>
      <w:r w:rsidRPr="0065356B">
        <w:rPr>
          <w:sz w:val="22"/>
          <w:szCs w:val="22"/>
        </w:rPr>
        <w:t xml:space="preserve">с другой стороны, при совместном упоминании именуемые </w:t>
      </w:r>
      <w:r w:rsidRPr="0065356B">
        <w:rPr>
          <w:b/>
          <w:bCs/>
          <w:sz w:val="22"/>
          <w:szCs w:val="22"/>
        </w:rPr>
        <w:t>«Стороны»,</w:t>
      </w:r>
      <w:r w:rsidRPr="0065356B">
        <w:rPr>
          <w:sz w:val="22"/>
          <w:szCs w:val="22"/>
        </w:rPr>
        <w:t xml:space="preserve"> заключили настоящий Договор о нижеследующем.</w:t>
      </w:r>
    </w:p>
    <w:p w:rsidR="00041C62" w:rsidRPr="0065356B" w:rsidRDefault="00041C62">
      <w:pPr>
        <w:pStyle w:val="af9"/>
        <w:ind w:left="567" w:firstLine="709"/>
        <w:rPr>
          <w:sz w:val="22"/>
          <w:szCs w:val="22"/>
        </w:rPr>
      </w:pPr>
    </w:p>
    <w:p w:rsidR="00041C62" w:rsidRPr="0065356B" w:rsidRDefault="00C42252">
      <w:pPr>
        <w:pStyle w:val="af9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65356B">
        <w:rPr>
          <w:b/>
          <w:bCs/>
          <w:sz w:val="22"/>
          <w:szCs w:val="22"/>
        </w:rPr>
        <w:t>Предмет Договора</w:t>
      </w:r>
    </w:p>
    <w:p w:rsidR="00041C62" w:rsidRPr="0065356B" w:rsidRDefault="00041C62">
      <w:pPr>
        <w:pStyle w:val="af9"/>
        <w:ind w:left="1636"/>
        <w:rPr>
          <w:bCs/>
          <w:sz w:val="22"/>
          <w:szCs w:val="22"/>
        </w:rPr>
      </w:pPr>
    </w:p>
    <w:p w:rsidR="00041C62" w:rsidRPr="0065356B" w:rsidRDefault="00C42252">
      <w:pPr>
        <w:pStyle w:val="af9"/>
        <w:ind w:left="567" w:firstLine="709"/>
        <w:rPr>
          <w:sz w:val="22"/>
          <w:szCs w:val="22"/>
        </w:rPr>
      </w:pPr>
      <w:r w:rsidRPr="0065356B">
        <w:rPr>
          <w:sz w:val="22"/>
          <w:szCs w:val="22"/>
        </w:rPr>
        <w:t xml:space="preserve">1.1. </w:t>
      </w:r>
      <w:r w:rsidRPr="0065356B">
        <w:rPr>
          <w:bCs/>
          <w:sz w:val="22"/>
          <w:szCs w:val="22"/>
        </w:rPr>
        <w:t xml:space="preserve"> В соответствии с Протоколом №</w:t>
      </w:r>
      <w:proofErr w:type="spellStart"/>
      <w:r w:rsidRPr="0065356B">
        <w:rPr>
          <w:bCs/>
          <w:sz w:val="22"/>
          <w:szCs w:val="22"/>
        </w:rPr>
        <w:t>____от</w:t>
      </w:r>
      <w:proofErr w:type="spellEnd"/>
      <w:r w:rsidRPr="0065356B">
        <w:rPr>
          <w:bCs/>
          <w:sz w:val="22"/>
          <w:szCs w:val="22"/>
        </w:rPr>
        <w:t xml:space="preserve"> </w:t>
      </w:r>
      <w:proofErr w:type="spellStart"/>
      <w:r w:rsidRPr="0065356B">
        <w:rPr>
          <w:bCs/>
          <w:sz w:val="22"/>
          <w:szCs w:val="22"/>
        </w:rPr>
        <w:t>____________</w:t>
      </w:r>
      <w:proofErr w:type="gramStart"/>
      <w:r w:rsidRPr="0065356B">
        <w:rPr>
          <w:bCs/>
          <w:sz w:val="22"/>
          <w:szCs w:val="22"/>
        </w:rPr>
        <w:t>г</w:t>
      </w:r>
      <w:proofErr w:type="spellEnd"/>
      <w:proofErr w:type="gramEnd"/>
      <w:r w:rsidRPr="0065356B">
        <w:rPr>
          <w:bCs/>
          <w:sz w:val="22"/>
          <w:szCs w:val="22"/>
        </w:rPr>
        <w:t xml:space="preserve">. </w:t>
      </w:r>
      <w:r w:rsidRPr="0065356B">
        <w:rPr>
          <w:sz w:val="22"/>
          <w:szCs w:val="22"/>
        </w:rPr>
        <w:t xml:space="preserve">о результатах проведения торгов в электронной форме по продаже имущества должника – </w:t>
      </w:r>
      <w:r w:rsidR="0065356B" w:rsidRPr="0065356B">
        <w:rPr>
          <w:color w:val="000000" w:themeColor="text1"/>
          <w:sz w:val="22"/>
          <w:szCs w:val="22"/>
          <w:lang w:eastAsia="ru-RU"/>
        </w:rPr>
        <w:t>ООО ЧОП «ОХРАННОЕ АГЕНТСТВО «ЭСКАРП-НВ»</w:t>
      </w:r>
      <w:r w:rsidRPr="0065356B">
        <w:rPr>
          <w:sz w:val="22"/>
          <w:szCs w:val="22"/>
        </w:rPr>
        <w:t xml:space="preserve">, Покупатель был признан победителем открытых торгов по лоту №_____, в состав которого входило следующее имущество: </w:t>
      </w:r>
    </w:p>
    <w:p w:rsidR="00041C62" w:rsidRPr="0065356B" w:rsidRDefault="00041C62">
      <w:pPr>
        <w:pStyle w:val="af9"/>
        <w:ind w:left="567" w:firstLine="709"/>
        <w:rPr>
          <w:sz w:val="22"/>
          <w:szCs w:val="22"/>
        </w:rPr>
      </w:pPr>
    </w:p>
    <w:tbl>
      <w:tblPr>
        <w:tblStyle w:val="aff4"/>
        <w:tblW w:w="0" w:type="auto"/>
        <w:tblInd w:w="567" w:type="dxa"/>
        <w:tblLook w:val="04A0"/>
      </w:tblPr>
      <w:tblGrid>
        <w:gridCol w:w="10139"/>
      </w:tblGrid>
      <w:tr w:rsidR="00041C62" w:rsidRPr="0065356B">
        <w:tc>
          <w:tcPr>
            <w:tcW w:w="10139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139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139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41C62" w:rsidRPr="0065356B" w:rsidRDefault="00041C6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1C62" w:rsidRPr="0065356B" w:rsidRDefault="00041C62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1C62" w:rsidRPr="0065356B" w:rsidRDefault="00C4225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356B">
        <w:rPr>
          <w:rFonts w:ascii="Times New Roman" w:hAnsi="Times New Roman" w:cs="Times New Roman"/>
          <w:bCs/>
          <w:sz w:val="22"/>
          <w:szCs w:val="22"/>
        </w:rPr>
        <w:t xml:space="preserve">1.2. На основании </w:t>
      </w:r>
      <w:proofErr w:type="gramStart"/>
      <w:r w:rsidRPr="0065356B">
        <w:rPr>
          <w:rFonts w:ascii="Times New Roman" w:hAnsi="Times New Roman" w:cs="Times New Roman"/>
          <w:bCs/>
          <w:sz w:val="22"/>
          <w:szCs w:val="22"/>
        </w:rPr>
        <w:t>изложенного</w:t>
      </w:r>
      <w:proofErr w:type="gramEnd"/>
      <w:r w:rsidRPr="0065356B">
        <w:rPr>
          <w:rFonts w:ascii="Times New Roman" w:hAnsi="Times New Roman" w:cs="Times New Roman"/>
          <w:bCs/>
          <w:sz w:val="22"/>
          <w:szCs w:val="22"/>
        </w:rPr>
        <w:t xml:space="preserve"> с Покупателем был заключен настоящий договор </w:t>
      </w:r>
      <w:r w:rsidRPr="0065356B">
        <w:rPr>
          <w:rFonts w:ascii="Times New Roman" w:hAnsi="Times New Roman" w:cs="Times New Roman"/>
          <w:bCs/>
          <w:sz w:val="22"/>
          <w:szCs w:val="22"/>
        </w:rPr>
        <w:br/>
        <w:t>о нижеследующем:</w:t>
      </w:r>
    </w:p>
    <w:p w:rsidR="00041C62" w:rsidRPr="0065356B" w:rsidRDefault="00041C6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1C62" w:rsidRPr="0065356B" w:rsidRDefault="00C4225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356B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65356B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ff4"/>
        <w:tblW w:w="0" w:type="auto"/>
        <w:tblInd w:w="567" w:type="dxa"/>
        <w:tblLook w:val="04A0"/>
      </w:tblPr>
      <w:tblGrid>
        <w:gridCol w:w="10139"/>
      </w:tblGrid>
      <w:tr w:rsidR="00041C62" w:rsidRPr="0065356B">
        <w:tc>
          <w:tcPr>
            <w:tcW w:w="10480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480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480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480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480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480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480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41C62" w:rsidRPr="0065356B">
        <w:tc>
          <w:tcPr>
            <w:tcW w:w="10480" w:type="dxa"/>
          </w:tcPr>
          <w:p w:rsidR="00041C62" w:rsidRPr="0065356B" w:rsidRDefault="00041C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41C62" w:rsidRPr="0065356B" w:rsidRDefault="00041C6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41C62" w:rsidRPr="0065356B" w:rsidRDefault="00041C62">
      <w:pPr>
        <w:pStyle w:val="af9"/>
        <w:ind w:left="567" w:firstLine="709"/>
        <w:rPr>
          <w:sz w:val="22"/>
          <w:szCs w:val="22"/>
        </w:rPr>
      </w:pPr>
    </w:p>
    <w:p w:rsidR="00041C62" w:rsidRPr="0065356B" w:rsidRDefault="00C42252">
      <w:pPr>
        <w:pStyle w:val="aff3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65356B">
        <w:rPr>
          <w:b/>
          <w:sz w:val="22"/>
          <w:szCs w:val="22"/>
        </w:rPr>
        <w:t>Цена имущества</w:t>
      </w:r>
    </w:p>
    <w:p w:rsidR="00041C62" w:rsidRPr="0065356B" w:rsidRDefault="00041C62">
      <w:pPr>
        <w:ind w:left="567" w:firstLine="709"/>
        <w:jc w:val="both"/>
        <w:rPr>
          <w:sz w:val="22"/>
          <w:szCs w:val="22"/>
          <w:lang w:val="en-US"/>
        </w:rPr>
      </w:pPr>
    </w:p>
    <w:p w:rsidR="00041C62" w:rsidRPr="0065356B" w:rsidRDefault="00C42252">
      <w:pPr>
        <w:ind w:left="567" w:firstLine="709"/>
        <w:jc w:val="both"/>
        <w:rPr>
          <w:sz w:val="22"/>
          <w:szCs w:val="22"/>
        </w:rPr>
      </w:pPr>
      <w:r w:rsidRPr="0065356B">
        <w:rPr>
          <w:sz w:val="22"/>
          <w:szCs w:val="22"/>
        </w:rPr>
        <w:t xml:space="preserve">2.1. Цена имущества, отчуждаемого по настоящему договору купли-продажи, определена </w:t>
      </w:r>
      <w:r w:rsidRPr="0065356B">
        <w:rPr>
          <w:sz w:val="22"/>
          <w:szCs w:val="22"/>
        </w:rPr>
        <w:br/>
        <w:t xml:space="preserve">в результате проведения открытых торгов и </w:t>
      </w:r>
      <w:proofErr w:type="spellStart"/>
      <w:r w:rsidRPr="0065356B">
        <w:rPr>
          <w:sz w:val="22"/>
          <w:szCs w:val="22"/>
        </w:rPr>
        <w:t>составляет</w:t>
      </w:r>
      <w:r w:rsidRPr="0065356B">
        <w:rPr>
          <w:color w:val="000000"/>
          <w:sz w:val="22"/>
          <w:szCs w:val="22"/>
        </w:rPr>
        <w:t>________________</w:t>
      </w:r>
      <w:r w:rsidRPr="0065356B">
        <w:rPr>
          <w:sz w:val="22"/>
          <w:szCs w:val="22"/>
        </w:rPr>
        <w:t>руб</w:t>
      </w:r>
      <w:proofErr w:type="spellEnd"/>
      <w:r w:rsidRPr="0065356B">
        <w:rPr>
          <w:sz w:val="22"/>
          <w:szCs w:val="22"/>
        </w:rPr>
        <w:t xml:space="preserve">., НДС не </w:t>
      </w:r>
      <w:proofErr w:type="gramStart"/>
      <w:r w:rsidRPr="0065356B">
        <w:rPr>
          <w:sz w:val="22"/>
          <w:szCs w:val="22"/>
        </w:rPr>
        <w:t>облагается</w:t>
      </w:r>
      <w:proofErr w:type="gramEnd"/>
      <w:r w:rsidRPr="0065356B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Pr="0065356B">
        <w:rPr>
          <w:sz w:val="22"/>
          <w:szCs w:val="22"/>
        </w:rPr>
        <w:br/>
      </w:r>
      <w:r w:rsidRPr="0065356B">
        <w:rPr>
          <w:sz w:val="22"/>
          <w:szCs w:val="22"/>
          <w:u w:val="single"/>
        </w:rPr>
        <w:t xml:space="preserve">не признаются объектом обложения налогом на добавленную стоимость. </w:t>
      </w:r>
      <w:r w:rsidRPr="0065356B">
        <w:rPr>
          <w:sz w:val="22"/>
          <w:szCs w:val="22"/>
        </w:rPr>
        <w:t>Вышеуказанные изменения вступили в законную силу с 01.01.2015 г.</w:t>
      </w:r>
    </w:p>
    <w:p w:rsidR="00041C62" w:rsidRPr="0065356B" w:rsidRDefault="00041C62">
      <w:pPr>
        <w:ind w:left="567" w:firstLine="709"/>
        <w:jc w:val="both"/>
        <w:rPr>
          <w:color w:val="000000"/>
          <w:sz w:val="22"/>
          <w:szCs w:val="22"/>
        </w:rPr>
      </w:pPr>
    </w:p>
    <w:p w:rsidR="00041C62" w:rsidRPr="0065356B" w:rsidRDefault="00C42252">
      <w:pPr>
        <w:ind w:left="567" w:firstLine="709"/>
        <w:jc w:val="both"/>
        <w:rPr>
          <w:sz w:val="22"/>
          <w:szCs w:val="22"/>
        </w:rPr>
      </w:pPr>
      <w:r w:rsidRPr="0065356B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Pr="0065356B">
        <w:rPr>
          <w:sz w:val="22"/>
          <w:szCs w:val="22"/>
        </w:rPr>
        <w:br/>
        <w:t xml:space="preserve">не позднее тридцати дней </w:t>
      </w:r>
      <w:proofErr w:type="gramStart"/>
      <w:r w:rsidRPr="0065356B">
        <w:rPr>
          <w:sz w:val="22"/>
          <w:szCs w:val="22"/>
        </w:rPr>
        <w:t>с даты заключения</w:t>
      </w:r>
      <w:proofErr w:type="gramEnd"/>
      <w:r w:rsidRPr="0065356B">
        <w:rPr>
          <w:sz w:val="22"/>
          <w:szCs w:val="22"/>
        </w:rPr>
        <w:t xml:space="preserve"> настоящего договора на специальный счет: Получатель: </w:t>
      </w:r>
      <w:r w:rsidR="0065356B" w:rsidRPr="0065356B">
        <w:rPr>
          <w:color w:val="000000" w:themeColor="text1"/>
          <w:sz w:val="22"/>
          <w:szCs w:val="22"/>
          <w:lang w:eastAsia="ru-RU"/>
        </w:rPr>
        <w:t>ООО ЧОП «ОХРАННОЕ АГЕНТСТВО «ЭСКАРП-НВ»</w:t>
      </w:r>
      <w:r w:rsidR="0065356B" w:rsidRPr="0065356B">
        <w:rPr>
          <w:color w:val="000000" w:themeColor="text1"/>
          <w:sz w:val="22"/>
          <w:szCs w:val="22"/>
        </w:rPr>
        <w:t xml:space="preserve"> No40702810</w:t>
      </w:r>
      <w:r w:rsidR="002F2AB0">
        <w:rPr>
          <w:color w:val="000000" w:themeColor="text1"/>
          <w:sz w:val="22"/>
          <w:szCs w:val="22"/>
        </w:rPr>
        <w:t>8</w:t>
      </w:r>
      <w:r w:rsidR="0065356B" w:rsidRPr="0065356B">
        <w:rPr>
          <w:color w:val="000000" w:themeColor="text1"/>
          <w:sz w:val="22"/>
          <w:szCs w:val="22"/>
        </w:rPr>
        <w:t xml:space="preserve">13720002871 в ЦЕНТРАЛЬНО-ЧЕРНОЗЕМНЫЙ БАНК ПАО СБЕРБАНК, </w:t>
      </w:r>
      <w:proofErr w:type="gramStart"/>
      <w:r w:rsidR="0065356B" w:rsidRPr="0065356B">
        <w:rPr>
          <w:color w:val="000000" w:themeColor="text1"/>
          <w:sz w:val="22"/>
          <w:szCs w:val="22"/>
        </w:rPr>
        <w:t>к</w:t>
      </w:r>
      <w:proofErr w:type="gramEnd"/>
      <w:r w:rsidR="0065356B" w:rsidRPr="0065356B">
        <w:rPr>
          <w:color w:val="000000" w:themeColor="text1"/>
          <w:sz w:val="22"/>
          <w:szCs w:val="22"/>
        </w:rPr>
        <w:t>/с 30101810600000000681, БИК 042007681, ИНН 7707083893</w:t>
      </w:r>
      <w:r w:rsidRPr="0065356B">
        <w:rPr>
          <w:sz w:val="22"/>
          <w:szCs w:val="22"/>
        </w:rPr>
        <w:t>.</w:t>
      </w:r>
    </w:p>
    <w:p w:rsidR="00041C62" w:rsidRPr="0065356B" w:rsidRDefault="00041C62">
      <w:pPr>
        <w:ind w:left="567" w:firstLine="709"/>
        <w:jc w:val="both"/>
        <w:rPr>
          <w:sz w:val="22"/>
          <w:szCs w:val="22"/>
        </w:rPr>
      </w:pPr>
    </w:p>
    <w:p w:rsidR="00041C62" w:rsidRPr="0065356B" w:rsidRDefault="00C42252">
      <w:pPr>
        <w:ind w:left="567" w:firstLine="709"/>
        <w:jc w:val="both"/>
        <w:rPr>
          <w:sz w:val="22"/>
          <w:szCs w:val="22"/>
        </w:rPr>
      </w:pPr>
      <w:r w:rsidRPr="0065356B">
        <w:rPr>
          <w:sz w:val="22"/>
          <w:szCs w:val="22"/>
        </w:rPr>
        <w:t xml:space="preserve">Имущество считается оплаченным после зачисления в полном объеме </w:t>
      </w:r>
      <w:r w:rsidR="00482A2C" w:rsidRPr="0065356B">
        <w:rPr>
          <w:sz w:val="22"/>
          <w:szCs w:val="22"/>
        </w:rPr>
        <w:t xml:space="preserve">цены имущества </w:t>
      </w:r>
      <w:r w:rsidR="00482A2C" w:rsidRPr="0065356B">
        <w:rPr>
          <w:sz w:val="22"/>
          <w:szCs w:val="22"/>
        </w:rPr>
        <w:br/>
        <w:t xml:space="preserve">на специальный </w:t>
      </w:r>
      <w:r w:rsidRPr="0065356B">
        <w:rPr>
          <w:sz w:val="22"/>
          <w:szCs w:val="22"/>
        </w:rPr>
        <w:t xml:space="preserve">счет </w:t>
      </w:r>
      <w:r w:rsidR="0065356B" w:rsidRPr="0065356B">
        <w:rPr>
          <w:color w:val="000000" w:themeColor="text1"/>
          <w:sz w:val="22"/>
          <w:szCs w:val="22"/>
          <w:lang w:eastAsia="ru-RU"/>
        </w:rPr>
        <w:t>ООО ЧОП «ОХРАННОЕ АГЕНТСТВО «ЭСКАРП-НВ»</w:t>
      </w:r>
      <w:r w:rsidRPr="0065356B">
        <w:rPr>
          <w:sz w:val="22"/>
          <w:szCs w:val="22"/>
        </w:rPr>
        <w:t xml:space="preserve"> в срок, предусмотренный настоящим договором.</w:t>
      </w:r>
    </w:p>
    <w:p w:rsidR="00041C62" w:rsidRPr="0065356B" w:rsidRDefault="00041C62">
      <w:pPr>
        <w:ind w:left="567" w:firstLine="709"/>
        <w:jc w:val="both"/>
        <w:rPr>
          <w:sz w:val="22"/>
          <w:szCs w:val="22"/>
        </w:rPr>
      </w:pPr>
    </w:p>
    <w:p w:rsidR="00041C62" w:rsidRPr="0065356B" w:rsidRDefault="00C42252">
      <w:pPr>
        <w:ind w:left="567" w:firstLine="709"/>
        <w:jc w:val="both"/>
        <w:rPr>
          <w:sz w:val="22"/>
          <w:szCs w:val="22"/>
        </w:rPr>
      </w:pPr>
      <w:r w:rsidRPr="0065356B">
        <w:rPr>
          <w:sz w:val="22"/>
          <w:szCs w:val="22"/>
        </w:rPr>
        <w:t xml:space="preserve">2.3. </w:t>
      </w:r>
      <w:r w:rsidRPr="0065356B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____________ руб. засчитывается в счет </w:t>
      </w:r>
      <w:r w:rsidRPr="0065356B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65356B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чем, Покупатель обязан уплатить Продавцу ___________________ руб.</w:t>
      </w:r>
    </w:p>
    <w:p w:rsidR="00041C62" w:rsidRPr="0065356B" w:rsidRDefault="00041C62">
      <w:pPr>
        <w:ind w:left="567" w:firstLine="709"/>
        <w:jc w:val="both"/>
        <w:rPr>
          <w:sz w:val="22"/>
          <w:szCs w:val="22"/>
        </w:rPr>
      </w:pPr>
    </w:p>
    <w:p w:rsidR="00041C62" w:rsidRPr="0065356B" w:rsidRDefault="00C42252"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 w:rsidRPr="0065356B">
        <w:rPr>
          <w:b/>
          <w:sz w:val="22"/>
          <w:szCs w:val="22"/>
        </w:rPr>
        <w:t>Обязательства сторон.</w:t>
      </w:r>
    </w:p>
    <w:p w:rsidR="00041C62" w:rsidRPr="0065356B" w:rsidRDefault="00041C62">
      <w:pPr>
        <w:ind w:left="567" w:firstLine="709"/>
        <w:rPr>
          <w:sz w:val="22"/>
          <w:szCs w:val="22"/>
        </w:rPr>
      </w:pPr>
    </w:p>
    <w:p w:rsidR="00041C62" w:rsidRPr="0065356B" w:rsidRDefault="00C42252" w:rsidP="00A56999">
      <w:pPr>
        <w:ind w:left="567" w:firstLine="567"/>
        <w:jc w:val="both"/>
        <w:rPr>
          <w:sz w:val="22"/>
          <w:szCs w:val="22"/>
        </w:rPr>
      </w:pPr>
      <w:r w:rsidRPr="0065356B">
        <w:rPr>
          <w:sz w:val="22"/>
          <w:szCs w:val="22"/>
        </w:rPr>
        <w:t xml:space="preserve">3.1. Отчуждаемое по настоящему договору имущество каких-либо ограничений/обременений </w:t>
      </w:r>
      <w:r w:rsidRPr="0065356B">
        <w:rPr>
          <w:sz w:val="22"/>
          <w:szCs w:val="22"/>
        </w:rPr>
        <w:br/>
        <w:t>не имеет.</w:t>
      </w:r>
      <w:r w:rsidR="00A56999" w:rsidRPr="0065356B">
        <w:rPr>
          <w:sz w:val="22"/>
          <w:szCs w:val="22"/>
        </w:rPr>
        <w:t xml:space="preserve"> </w:t>
      </w:r>
      <w:proofErr w:type="gramStart"/>
      <w:r w:rsidRPr="0065356B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</w:t>
      </w:r>
      <w:proofErr w:type="gramEnd"/>
      <w:r w:rsidRPr="0065356B">
        <w:rPr>
          <w:sz w:val="22"/>
          <w:szCs w:val="22"/>
        </w:rPr>
        <w:t xml:space="preserve"> третьим лицам.</w:t>
      </w:r>
    </w:p>
    <w:p w:rsidR="00041C62" w:rsidRPr="0065356B" w:rsidRDefault="00041C62">
      <w:pPr>
        <w:ind w:left="567" w:firstLine="709"/>
        <w:jc w:val="both"/>
        <w:rPr>
          <w:sz w:val="22"/>
          <w:szCs w:val="22"/>
        </w:rPr>
      </w:pPr>
    </w:p>
    <w:p w:rsidR="00041C62" w:rsidRPr="0065356B" w:rsidRDefault="00C42252">
      <w:pPr>
        <w:ind w:left="567" w:firstLine="709"/>
        <w:jc w:val="both"/>
        <w:rPr>
          <w:sz w:val="22"/>
          <w:szCs w:val="22"/>
        </w:rPr>
      </w:pPr>
      <w:r w:rsidRPr="0065356B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Pr="0065356B">
        <w:rPr>
          <w:sz w:val="22"/>
          <w:szCs w:val="22"/>
        </w:rPr>
        <w:br/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Pr="0065356B">
        <w:rPr>
          <w:sz w:val="22"/>
          <w:szCs w:val="22"/>
        </w:rPr>
        <w:br/>
        <w:t xml:space="preserve">с передачей имущества </w:t>
      </w:r>
      <w:r w:rsidRPr="0065356B">
        <w:rPr>
          <w:bCs/>
          <w:sz w:val="22"/>
          <w:szCs w:val="22"/>
        </w:rPr>
        <w:t>Продавец</w:t>
      </w:r>
      <w:r w:rsidRPr="0065356B">
        <w:rPr>
          <w:sz w:val="22"/>
          <w:szCs w:val="22"/>
        </w:rPr>
        <w:t xml:space="preserve"> передает </w:t>
      </w:r>
      <w:r w:rsidRPr="0065356B">
        <w:rPr>
          <w:bCs/>
          <w:sz w:val="22"/>
          <w:szCs w:val="22"/>
        </w:rPr>
        <w:t>Покупателю</w:t>
      </w:r>
      <w:r w:rsidRPr="0065356B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65356B">
        <w:rPr>
          <w:bCs/>
          <w:sz w:val="22"/>
          <w:szCs w:val="22"/>
        </w:rPr>
        <w:t>Продавца</w:t>
      </w:r>
      <w:r w:rsidRPr="0065356B">
        <w:rPr>
          <w:sz w:val="22"/>
          <w:szCs w:val="22"/>
        </w:rPr>
        <w:t xml:space="preserve"> к </w:t>
      </w:r>
      <w:r w:rsidRPr="0065356B">
        <w:rPr>
          <w:bCs/>
          <w:sz w:val="22"/>
          <w:szCs w:val="22"/>
        </w:rPr>
        <w:t>Покупателю</w:t>
      </w:r>
      <w:r w:rsidRPr="0065356B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041C62" w:rsidRPr="0065356B" w:rsidRDefault="00041C62">
      <w:pPr>
        <w:ind w:left="567" w:firstLine="709"/>
        <w:jc w:val="both"/>
        <w:rPr>
          <w:sz w:val="22"/>
          <w:szCs w:val="22"/>
        </w:rPr>
      </w:pPr>
    </w:p>
    <w:p w:rsidR="00041C62" w:rsidRPr="0065356B" w:rsidRDefault="00C42252">
      <w:pPr>
        <w:ind w:left="567" w:firstLine="709"/>
        <w:jc w:val="both"/>
        <w:rPr>
          <w:sz w:val="22"/>
          <w:szCs w:val="22"/>
        </w:rPr>
      </w:pPr>
      <w:r w:rsidRPr="0065356B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041C62" w:rsidRPr="0065356B" w:rsidRDefault="00041C62">
      <w:pPr>
        <w:ind w:left="567" w:firstLine="709"/>
        <w:jc w:val="both"/>
        <w:rPr>
          <w:sz w:val="22"/>
          <w:szCs w:val="22"/>
        </w:rPr>
      </w:pPr>
    </w:p>
    <w:p w:rsidR="00041C62" w:rsidRPr="0065356B" w:rsidRDefault="00C42252">
      <w:pPr>
        <w:ind w:left="567" w:firstLine="709"/>
        <w:jc w:val="both"/>
        <w:rPr>
          <w:bCs/>
          <w:sz w:val="22"/>
          <w:szCs w:val="22"/>
        </w:rPr>
      </w:pPr>
      <w:r w:rsidRPr="0065356B">
        <w:rPr>
          <w:sz w:val="22"/>
          <w:szCs w:val="22"/>
        </w:rPr>
        <w:t xml:space="preserve">3.4. Стороны подтверждают, что не лишены дееспособности, не состоят под опекой </w:t>
      </w:r>
      <w:r w:rsidRPr="0065356B">
        <w:rPr>
          <w:sz w:val="22"/>
          <w:szCs w:val="22"/>
        </w:rPr>
        <w:br/>
        <w:t>и попечитель</w:t>
      </w:r>
      <w:r w:rsidRPr="0065356B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65356B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65356B">
        <w:rPr>
          <w:sz w:val="22"/>
          <w:szCs w:val="22"/>
        </w:rPr>
        <w:softHyphen/>
        <w:t xml:space="preserve">тельств. </w:t>
      </w:r>
    </w:p>
    <w:p w:rsidR="00041C62" w:rsidRPr="0065356B" w:rsidRDefault="00C42252">
      <w:pPr>
        <w:pStyle w:val="af9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 w:rsidRPr="0065356B">
        <w:rPr>
          <w:b/>
          <w:bCs/>
          <w:sz w:val="22"/>
          <w:szCs w:val="22"/>
        </w:rPr>
        <w:t>Ответственность сторон</w:t>
      </w:r>
    </w:p>
    <w:p w:rsidR="00041C62" w:rsidRPr="0065356B" w:rsidRDefault="00041C62">
      <w:pPr>
        <w:pStyle w:val="af9"/>
        <w:ind w:left="567" w:firstLine="709"/>
        <w:jc w:val="center"/>
        <w:rPr>
          <w:b/>
          <w:bCs/>
          <w:sz w:val="22"/>
          <w:szCs w:val="22"/>
        </w:rPr>
      </w:pPr>
    </w:p>
    <w:p w:rsidR="00041C62" w:rsidRPr="0065356B" w:rsidRDefault="00C42252">
      <w:pPr>
        <w:pStyle w:val="af9"/>
        <w:ind w:left="567" w:firstLine="709"/>
        <w:rPr>
          <w:sz w:val="22"/>
          <w:szCs w:val="22"/>
        </w:rPr>
      </w:pPr>
      <w:r w:rsidRPr="0065356B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окончания 30-дневного срока, отведенного законом для оплаты имущества. При этом задаток, уплаченный Покупателем для участия в торгах, ему не возвращается.</w:t>
      </w:r>
    </w:p>
    <w:p w:rsidR="00041C62" w:rsidRPr="0065356B" w:rsidRDefault="00041C62">
      <w:pPr>
        <w:pStyle w:val="af9"/>
        <w:ind w:left="1276"/>
        <w:rPr>
          <w:b/>
          <w:bCs/>
          <w:sz w:val="22"/>
          <w:szCs w:val="22"/>
        </w:rPr>
      </w:pPr>
    </w:p>
    <w:p w:rsidR="00041C62" w:rsidRPr="0065356B" w:rsidRDefault="00C42252">
      <w:pPr>
        <w:pStyle w:val="af9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 w:rsidRPr="0065356B">
        <w:rPr>
          <w:b/>
          <w:bCs/>
          <w:sz w:val="22"/>
          <w:szCs w:val="22"/>
        </w:rPr>
        <w:t>Прочие условия</w:t>
      </w:r>
    </w:p>
    <w:p w:rsidR="00041C62" w:rsidRPr="0065356B" w:rsidRDefault="00041C62">
      <w:pPr>
        <w:pStyle w:val="af9"/>
        <w:ind w:left="567" w:firstLine="709"/>
        <w:rPr>
          <w:b/>
          <w:bCs/>
          <w:sz w:val="22"/>
          <w:szCs w:val="22"/>
        </w:rPr>
      </w:pPr>
    </w:p>
    <w:p w:rsidR="00041C62" w:rsidRPr="0065356B" w:rsidRDefault="00C42252">
      <w:pPr>
        <w:pStyle w:val="af9"/>
        <w:ind w:left="567" w:firstLine="709"/>
        <w:rPr>
          <w:sz w:val="22"/>
          <w:szCs w:val="22"/>
        </w:rPr>
      </w:pPr>
      <w:r w:rsidRPr="0065356B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041C62" w:rsidRPr="0065356B" w:rsidRDefault="00C42252">
      <w:pPr>
        <w:pStyle w:val="af9"/>
        <w:ind w:left="567" w:firstLine="709"/>
        <w:rPr>
          <w:sz w:val="22"/>
          <w:szCs w:val="22"/>
        </w:rPr>
      </w:pPr>
      <w:r w:rsidRPr="0065356B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041C62" w:rsidRPr="0065356B" w:rsidRDefault="00041C62">
      <w:pPr>
        <w:pStyle w:val="af9"/>
        <w:ind w:left="567" w:firstLine="709"/>
        <w:rPr>
          <w:sz w:val="22"/>
          <w:szCs w:val="22"/>
        </w:rPr>
      </w:pPr>
    </w:p>
    <w:p w:rsidR="00041C62" w:rsidRPr="0065356B" w:rsidRDefault="00C42252">
      <w:pPr>
        <w:ind w:left="567" w:right="-7" w:firstLine="709"/>
        <w:jc w:val="both"/>
        <w:rPr>
          <w:sz w:val="22"/>
          <w:szCs w:val="22"/>
        </w:rPr>
      </w:pPr>
      <w:r w:rsidRPr="0065356B">
        <w:rPr>
          <w:sz w:val="22"/>
          <w:szCs w:val="22"/>
        </w:rPr>
        <w:t xml:space="preserve">5.3. Настоящий договор купли-продажи составлен и подписан сторонами в _____ экземплярах, каждый из которых имеет равную юридическую силу, _____ экземпляр для </w:t>
      </w:r>
      <w:r w:rsidRPr="0065356B">
        <w:rPr>
          <w:bCs/>
          <w:sz w:val="22"/>
          <w:szCs w:val="22"/>
        </w:rPr>
        <w:t>Про</w:t>
      </w:r>
      <w:r w:rsidRPr="0065356B">
        <w:rPr>
          <w:bCs/>
          <w:sz w:val="22"/>
          <w:szCs w:val="22"/>
        </w:rPr>
        <w:softHyphen/>
        <w:t>давца, ______ для Покупателя</w:t>
      </w:r>
      <w:r w:rsidRPr="0065356B">
        <w:rPr>
          <w:sz w:val="22"/>
          <w:szCs w:val="22"/>
        </w:rPr>
        <w:t>.</w:t>
      </w:r>
    </w:p>
    <w:p w:rsidR="00041C62" w:rsidRPr="0065356B" w:rsidRDefault="00041C62">
      <w:pPr>
        <w:ind w:left="567" w:right="-7" w:firstLine="709"/>
        <w:jc w:val="both"/>
        <w:rPr>
          <w:sz w:val="22"/>
          <w:szCs w:val="22"/>
        </w:rPr>
      </w:pPr>
    </w:p>
    <w:p w:rsidR="00041C62" w:rsidRPr="0065356B" w:rsidRDefault="00C42252">
      <w:pPr>
        <w:pStyle w:val="af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65356B">
        <w:rPr>
          <w:b/>
          <w:bCs/>
          <w:sz w:val="22"/>
          <w:szCs w:val="22"/>
        </w:rPr>
        <w:t>Реквизиты сторон</w:t>
      </w:r>
    </w:p>
    <w:p w:rsidR="00041C62" w:rsidRPr="0065356B" w:rsidRDefault="00041C62">
      <w:pPr>
        <w:pStyle w:val="af9"/>
        <w:ind w:left="1636"/>
        <w:rPr>
          <w:b/>
          <w:bCs/>
          <w:sz w:val="22"/>
          <w:szCs w:val="22"/>
        </w:rPr>
      </w:pPr>
    </w:p>
    <w:tbl>
      <w:tblPr>
        <w:tblW w:w="21405" w:type="dxa"/>
        <w:tblInd w:w="108" w:type="dxa"/>
        <w:tblLayout w:type="fixed"/>
        <w:tblLook w:val="0000"/>
      </w:tblPr>
      <w:tblGrid>
        <w:gridCol w:w="5387"/>
        <w:gridCol w:w="5315"/>
        <w:gridCol w:w="4905"/>
        <w:gridCol w:w="5798"/>
      </w:tblGrid>
      <w:tr w:rsidR="00041C62" w:rsidRPr="0065356B">
        <w:trPr>
          <w:trHeight w:val="353"/>
        </w:trPr>
        <w:tc>
          <w:tcPr>
            <w:tcW w:w="5387" w:type="dxa"/>
          </w:tcPr>
          <w:p w:rsidR="00041C62" w:rsidRPr="0065356B" w:rsidRDefault="00C42252">
            <w:pPr>
              <w:pStyle w:val="afb"/>
              <w:rPr>
                <w:b/>
                <w:sz w:val="22"/>
                <w:szCs w:val="22"/>
              </w:rPr>
            </w:pPr>
            <w:r w:rsidRPr="0065356B">
              <w:rPr>
                <w:b/>
                <w:sz w:val="22"/>
                <w:szCs w:val="22"/>
              </w:rPr>
              <w:lastRenderedPageBreak/>
              <w:t xml:space="preserve">Продавец: </w:t>
            </w:r>
          </w:p>
          <w:p w:rsidR="00041C62" w:rsidRPr="0065356B" w:rsidRDefault="00041C6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041C62" w:rsidRDefault="0065356B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6535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ЧОП «ОХРАННОЕ АГЕНТСТВО «ЭСКАРП-НВ» ((ОГРН: 1093668014527, ИНН: 3651008460)</w:t>
            </w:r>
            <w:bookmarkStart w:id="1" w:name="_GoBack"/>
            <w:bookmarkEnd w:id="1"/>
            <w:proofErr w:type="gramEnd"/>
          </w:p>
          <w:p w:rsidR="0065356B" w:rsidRPr="0065356B" w:rsidRDefault="0065356B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5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129515, город Москва, </w:t>
            </w:r>
            <w:proofErr w:type="spellStart"/>
            <w:proofErr w:type="gramStart"/>
            <w:r w:rsidRPr="006535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proofErr w:type="gramEnd"/>
            <w:r w:rsidRPr="0065356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Академика Королева, д. 13 стр. 1</w:t>
            </w:r>
          </w:p>
          <w:p w:rsidR="0065356B" w:rsidRPr="0065356B" w:rsidRDefault="0065356B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41C62" w:rsidRPr="0065356B" w:rsidRDefault="00C42252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65356B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для уплаты по договору:</w:t>
            </w:r>
          </w:p>
          <w:p w:rsidR="00041C62" w:rsidRPr="0065356B" w:rsidRDefault="0065356B">
            <w:pPr>
              <w:jc w:val="both"/>
              <w:rPr>
                <w:b/>
                <w:bCs/>
              </w:rPr>
            </w:pPr>
            <w:r w:rsidRPr="0065356B">
              <w:rPr>
                <w:color w:val="000000" w:themeColor="text1"/>
                <w:sz w:val="22"/>
                <w:szCs w:val="22"/>
                <w:lang w:eastAsia="ru-RU"/>
              </w:rPr>
              <w:t>ООО ЧОП «ОХРАННОЕ АГЕНТСТВО «ЭСКАРП-НВ»</w:t>
            </w:r>
            <w:r w:rsidRPr="0065356B">
              <w:rPr>
                <w:color w:val="000000" w:themeColor="text1"/>
                <w:sz w:val="22"/>
                <w:szCs w:val="22"/>
              </w:rPr>
              <w:t xml:space="preserve"> No40702810</w:t>
            </w:r>
            <w:r w:rsidR="002F2AB0">
              <w:rPr>
                <w:color w:val="000000" w:themeColor="text1"/>
                <w:sz w:val="22"/>
                <w:szCs w:val="22"/>
              </w:rPr>
              <w:t>8</w:t>
            </w:r>
            <w:r w:rsidRPr="0065356B">
              <w:rPr>
                <w:color w:val="000000" w:themeColor="text1"/>
                <w:sz w:val="22"/>
                <w:szCs w:val="22"/>
              </w:rPr>
              <w:t xml:space="preserve">13720002871 в ЦЕНТРАЛЬНО-ЧЕРНОЗЕМНЫЙ БАНК ПАО СБЕРБАНК, </w:t>
            </w:r>
            <w:proofErr w:type="gramStart"/>
            <w:r w:rsidRPr="0065356B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65356B">
              <w:rPr>
                <w:color w:val="000000" w:themeColor="text1"/>
                <w:sz w:val="22"/>
                <w:szCs w:val="22"/>
              </w:rPr>
              <w:t>/с 30101810600000000681, БИК 042007681, ИНН 7707083893</w:t>
            </w:r>
          </w:p>
          <w:p w:rsidR="00041C62" w:rsidRPr="0065356B" w:rsidRDefault="00041C62">
            <w:pPr>
              <w:jc w:val="both"/>
              <w:rPr>
                <w:b/>
                <w:bCs/>
              </w:rPr>
            </w:pPr>
          </w:p>
          <w:p w:rsidR="00041C62" w:rsidRPr="0065356B" w:rsidRDefault="0065356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041C62" w:rsidRPr="0065356B" w:rsidRDefault="00041C62">
            <w:pPr>
              <w:rPr>
                <w:b/>
                <w:bCs/>
              </w:rPr>
            </w:pPr>
          </w:p>
          <w:p w:rsidR="00041C62" w:rsidRPr="0065356B" w:rsidRDefault="00041C62">
            <w:pPr>
              <w:rPr>
                <w:b/>
                <w:bCs/>
              </w:rPr>
            </w:pPr>
          </w:p>
          <w:p w:rsidR="00041C62" w:rsidRPr="0065356B" w:rsidRDefault="00C42252">
            <w:pPr>
              <w:rPr>
                <w:b/>
                <w:bCs/>
              </w:rPr>
            </w:pPr>
            <w:r w:rsidRPr="0065356B">
              <w:rPr>
                <w:b/>
                <w:bCs/>
                <w:sz w:val="22"/>
                <w:szCs w:val="22"/>
              </w:rPr>
              <w:t xml:space="preserve">______________ </w:t>
            </w:r>
            <w:proofErr w:type="spellStart"/>
            <w:r w:rsidR="00E60F8D" w:rsidRPr="0065356B">
              <w:rPr>
                <w:b/>
                <w:bCs/>
                <w:sz w:val="22"/>
                <w:szCs w:val="22"/>
              </w:rPr>
              <w:t>Падалкин</w:t>
            </w:r>
            <w:proofErr w:type="spellEnd"/>
            <w:r w:rsidR="00E60F8D" w:rsidRPr="0065356B">
              <w:rPr>
                <w:b/>
                <w:bCs/>
                <w:sz w:val="22"/>
                <w:szCs w:val="22"/>
              </w:rPr>
              <w:t xml:space="preserve"> Д</w:t>
            </w:r>
            <w:r w:rsidR="00482A2C" w:rsidRPr="0065356B">
              <w:rPr>
                <w:b/>
                <w:bCs/>
                <w:sz w:val="22"/>
                <w:szCs w:val="22"/>
              </w:rPr>
              <w:t>.Ю.</w:t>
            </w:r>
          </w:p>
          <w:p w:rsidR="00041C62" w:rsidRPr="0065356B" w:rsidRDefault="00041C62">
            <w:pPr>
              <w:rPr>
                <w:b/>
                <w:bCs/>
              </w:rPr>
            </w:pPr>
          </w:p>
          <w:p w:rsidR="00041C62" w:rsidRPr="0065356B" w:rsidRDefault="00041C62">
            <w:pPr>
              <w:pStyle w:val="af9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:rsidR="00041C62" w:rsidRPr="0065356B" w:rsidRDefault="00C42252">
            <w:pPr>
              <w:pStyle w:val="afb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65356B">
              <w:rPr>
                <w:b/>
                <w:sz w:val="22"/>
                <w:szCs w:val="22"/>
              </w:rPr>
              <w:t>Покупатель:</w:t>
            </w:r>
          </w:p>
          <w:p w:rsidR="00041C62" w:rsidRPr="0065356B" w:rsidRDefault="00C42252">
            <w:pPr>
              <w:pStyle w:val="afb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65356B">
              <w:rPr>
                <w:b/>
                <w:sz w:val="22"/>
                <w:szCs w:val="22"/>
              </w:rPr>
              <w:t>__________________________________________</w:t>
            </w:r>
          </w:p>
          <w:p w:rsidR="00041C62" w:rsidRPr="0065356B" w:rsidRDefault="00C42252">
            <w:pPr>
              <w:pStyle w:val="afb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65356B">
              <w:rPr>
                <w:sz w:val="22"/>
                <w:szCs w:val="22"/>
              </w:rPr>
              <w:t>__________________________________________</w:t>
            </w:r>
          </w:p>
          <w:p w:rsidR="00041C62" w:rsidRPr="0065356B" w:rsidRDefault="00041C62">
            <w:pPr>
              <w:pStyle w:val="afb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41C62" w:rsidRPr="0065356B" w:rsidRDefault="00041C62">
            <w:pPr>
              <w:pStyle w:val="af9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41C62" w:rsidRPr="0065356B" w:rsidRDefault="00041C62">
            <w:pPr>
              <w:pStyle w:val="af9"/>
              <w:rPr>
                <w:sz w:val="22"/>
                <w:szCs w:val="22"/>
              </w:rPr>
            </w:pPr>
          </w:p>
          <w:p w:rsidR="00041C62" w:rsidRPr="0065356B" w:rsidRDefault="00041C62">
            <w:pPr>
              <w:pStyle w:val="af9"/>
              <w:ind w:left="567"/>
              <w:rPr>
                <w:sz w:val="22"/>
                <w:szCs w:val="22"/>
              </w:rPr>
            </w:pPr>
          </w:p>
          <w:p w:rsidR="00041C62" w:rsidRPr="0065356B" w:rsidRDefault="00041C62">
            <w:pPr>
              <w:pStyle w:val="af9"/>
              <w:rPr>
                <w:sz w:val="22"/>
                <w:szCs w:val="22"/>
              </w:rPr>
            </w:pPr>
          </w:p>
          <w:p w:rsidR="00041C62" w:rsidRPr="0065356B" w:rsidRDefault="00041C62">
            <w:pPr>
              <w:pStyle w:val="af9"/>
              <w:ind w:left="567"/>
              <w:rPr>
                <w:sz w:val="22"/>
                <w:szCs w:val="22"/>
              </w:rPr>
            </w:pPr>
          </w:p>
          <w:p w:rsidR="00041C62" w:rsidRPr="0065356B" w:rsidRDefault="00041C62">
            <w:pPr>
              <w:pStyle w:val="af9"/>
              <w:ind w:left="567"/>
              <w:rPr>
                <w:sz w:val="22"/>
                <w:szCs w:val="22"/>
              </w:rPr>
            </w:pPr>
          </w:p>
          <w:p w:rsidR="00041C62" w:rsidRPr="0065356B" w:rsidRDefault="00041C62">
            <w:pPr>
              <w:pStyle w:val="af9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41C62" w:rsidRPr="0065356B" w:rsidRDefault="00041C62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41C62" w:rsidRPr="0065356B" w:rsidRDefault="00041C62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041C62" w:rsidRPr="0065356B" w:rsidRDefault="00041C62">
      <w:pPr>
        <w:ind w:left="567" w:firstLine="709"/>
        <w:contextualSpacing/>
        <w:jc w:val="center"/>
        <w:rPr>
          <w:b/>
          <w:sz w:val="22"/>
          <w:szCs w:val="22"/>
        </w:rPr>
      </w:pPr>
    </w:p>
    <w:p w:rsidR="00041C62" w:rsidRPr="0065356B" w:rsidRDefault="00041C62">
      <w:pPr>
        <w:ind w:left="567" w:firstLine="709"/>
        <w:rPr>
          <w:sz w:val="22"/>
          <w:szCs w:val="22"/>
        </w:rPr>
      </w:pPr>
    </w:p>
    <w:sectPr w:rsidR="00041C62" w:rsidRPr="0065356B" w:rsidSect="00B8141E">
      <w:headerReference w:type="default" r:id="rId7"/>
      <w:pgSz w:w="11905" w:h="16837"/>
      <w:pgMar w:top="426" w:right="706" w:bottom="1276" w:left="709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99" w:rsidRDefault="00AD4E99">
      <w:r>
        <w:separator/>
      </w:r>
    </w:p>
  </w:endnote>
  <w:endnote w:type="continuationSeparator" w:id="0">
    <w:p w:rsidR="00AD4E99" w:rsidRDefault="00AD4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99" w:rsidRDefault="00AD4E99">
      <w:r>
        <w:separator/>
      </w:r>
    </w:p>
  </w:footnote>
  <w:footnote w:type="continuationSeparator" w:id="0">
    <w:p w:rsidR="00AD4E99" w:rsidRDefault="00AD4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62" w:rsidRDefault="0026012F">
    <w:pPr>
      <w:pStyle w:val="afd"/>
      <w:jc w:val="center"/>
    </w:pPr>
    <w:r>
      <w:fldChar w:fldCharType="begin"/>
    </w:r>
    <w:r w:rsidR="00C42252">
      <w:instrText xml:space="preserve"> PAGE   \* MERGEFORMAT </w:instrText>
    </w:r>
    <w:r>
      <w:fldChar w:fldCharType="separate"/>
    </w:r>
    <w:r w:rsidR="002F2AB0">
      <w:rPr>
        <w:noProof/>
      </w:rPr>
      <w:t>3</w:t>
    </w:r>
    <w:r>
      <w:fldChar w:fldCharType="end"/>
    </w:r>
  </w:p>
  <w:p w:rsidR="00041C62" w:rsidRDefault="00041C62">
    <w:pPr>
      <w:pStyle w:val="af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071E"/>
    <w:multiLevelType w:val="hybridMultilevel"/>
    <w:tmpl w:val="95BCF2CC"/>
    <w:lvl w:ilvl="0" w:tplc="2E84C542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179ACDB0" w:tentative="1">
      <w:start w:val="1"/>
      <w:numFmt w:val="lowerLetter"/>
      <w:lvlText w:val="%2."/>
      <w:lvlJc w:val="left"/>
      <w:pPr>
        <w:ind w:left="2356" w:hanging="360"/>
      </w:pPr>
    </w:lvl>
    <w:lvl w:ilvl="2" w:tplc="83D8808A" w:tentative="1">
      <w:start w:val="1"/>
      <w:numFmt w:val="lowerRoman"/>
      <w:lvlText w:val="%3."/>
      <w:lvlJc w:val="right"/>
      <w:pPr>
        <w:ind w:left="3076" w:hanging="180"/>
      </w:pPr>
    </w:lvl>
    <w:lvl w:ilvl="3" w:tplc="9B80FC0E" w:tentative="1">
      <w:start w:val="1"/>
      <w:numFmt w:val="decimal"/>
      <w:lvlText w:val="%4."/>
      <w:lvlJc w:val="left"/>
      <w:pPr>
        <w:ind w:left="3796" w:hanging="360"/>
      </w:pPr>
    </w:lvl>
    <w:lvl w:ilvl="4" w:tplc="47E6A1D4" w:tentative="1">
      <w:start w:val="1"/>
      <w:numFmt w:val="lowerLetter"/>
      <w:lvlText w:val="%5."/>
      <w:lvlJc w:val="left"/>
      <w:pPr>
        <w:ind w:left="4516" w:hanging="360"/>
      </w:pPr>
    </w:lvl>
    <w:lvl w:ilvl="5" w:tplc="DEAABA66" w:tentative="1">
      <w:start w:val="1"/>
      <w:numFmt w:val="lowerRoman"/>
      <w:lvlText w:val="%6."/>
      <w:lvlJc w:val="right"/>
      <w:pPr>
        <w:ind w:left="5236" w:hanging="180"/>
      </w:pPr>
    </w:lvl>
    <w:lvl w:ilvl="6" w:tplc="88F46EC2" w:tentative="1">
      <w:start w:val="1"/>
      <w:numFmt w:val="decimal"/>
      <w:lvlText w:val="%7."/>
      <w:lvlJc w:val="left"/>
      <w:pPr>
        <w:ind w:left="5956" w:hanging="360"/>
      </w:pPr>
    </w:lvl>
    <w:lvl w:ilvl="7" w:tplc="8C1A3F86" w:tentative="1">
      <w:start w:val="1"/>
      <w:numFmt w:val="lowerLetter"/>
      <w:lvlText w:val="%8."/>
      <w:lvlJc w:val="left"/>
      <w:pPr>
        <w:ind w:left="6676" w:hanging="360"/>
      </w:pPr>
    </w:lvl>
    <w:lvl w:ilvl="8" w:tplc="760E7B36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44E0A7F"/>
    <w:multiLevelType w:val="hybridMultilevel"/>
    <w:tmpl w:val="C66CA01E"/>
    <w:lvl w:ilvl="0" w:tplc="2286F4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A23C7A3E" w:tentative="1">
      <w:start w:val="1"/>
      <w:numFmt w:val="lowerLetter"/>
      <w:lvlText w:val="%2."/>
      <w:lvlJc w:val="left"/>
      <w:pPr>
        <w:ind w:left="2356" w:hanging="360"/>
      </w:pPr>
    </w:lvl>
    <w:lvl w:ilvl="2" w:tplc="1FB82116" w:tentative="1">
      <w:start w:val="1"/>
      <w:numFmt w:val="lowerRoman"/>
      <w:lvlText w:val="%3."/>
      <w:lvlJc w:val="right"/>
      <w:pPr>
        <w:ind w:left="3076" w:hanging="180"/>
      </w:pPr>
    </w:lvl>
    <w:lvl w:ilvl="3" w:tplc="89DE9260" w:tentative="1">
      <w:start w:val="1"/>
      <w:numFmt w:val="decimal"/>
      <w:lvlText w:val="%4."/>
      <w:lvlJc w:val="left"/>
      <w:pPr>
        <w:ind w:left="3796" w:hanging="360"/>
      </w:pPr>
    </w:lvl>
    <w:lvl w:ilvl="4" w:tplc="14A20844" w:tentative="1">
      <w:start w:val="1"/>
      <w:numFmt w:val="lowerLetter"/>
      <w:lvlText w:val="%5."/>
      <w:lvlJc w:val="left"/>
      <w:pPr>
        <w:ind w:left="4516" w:hanging="360"/>
      </w:pPr>
    </w:lvl>
    <w:lvl w:ilvl="5" w:tplc="904C36C2" w:tentative="1">
      <w:start w:val="1"/>
      <w:numFmt w:val="lowerRoman"/>
      <w:lvlText w:val="%6."/>
      <w:lvlJc w:val="right"/>
      <w:pPr>
        <w:ind w:left="5236" w:hanging="180"/>
      </w:pPr>
    </w:lvl>
    <w:lvl w:ilvl="6" w:tplc="F8AA5CB2" w:tentative="1">
      <w:start w:val="1"/>
      <w:numFmt w:val="decimal"/>
      <w:lvlText w:val="%7."/>
      <w:lvlJc w:val="left"/>
      <w:pPr>
        <w:ind w:left="5956" w:hanging="360"/>
      </w:pPr>
    </w:lvl>
    <w:lvl w:ilvl="7" w:tplc="85463A3E" w:tentative="1">
      <w:start w:val="1"/>
      <w:numFmt w:val="lowerLetter"/>
      <w:lvlText w:val="%8."/>
      <w:lvlJc w:val="left"/>
      <w:pPr>
        <w:ind w:left="6676" w:hanging="360"/>
      </w:pPr>
    </w:lvl>
    <w:lvl w:ilvl="8" w:tplc="D688B4D0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6E2"/>
    <w:rsid w:val="00041C62"/>
    <w:rsid w:val="00050389"/>
    <w:rsid w:val="00066113"/>
    <w:rsid w:val="000B3928"/>
    <w:rsid w:val="000C27A0"/>
    <w:rsid w:val="000C6A28"/>
    <w:rsid w:val="00133A31"/>
    <w:rsid w:val="00136378"/>
    <w:rsid w:val="00136C21"/>
    <w:rsid w:val="00151869"/>
    <w:rsid w:val="001573A7"/>
    <w:rsid w:val="001638CA"/>
    <w:rsid w:val="00191AC4"/>
    <w:rsid w:val="001A6030"/>
    <w:rsid w:val="001B4DFE"/>
    <w:rsid w:val="001F09E3"/>
    <w:rsid w:val="00202F03"/>
    <w:rsid w:val="00206114"/>
    <w:rsid w:val="0026012F"/>
    <w:rsid w:val="002629F7"/>
    <w:rsid w:val="002E726F"/>
    <w:rsid w:val="002F1BB1"/>
    <w:rsid w:val="002F2AB0"/>
    <w:rsid w:val="00315AEA"/>
    <w:rsid w:val="003643FB"/>
    <w:rsid w:val="00380570"/>
    <w:rsid w:val="00390477"/>
    <w:rsid w:val="00396AAB"/>
    <w:rsid w:val="00397BDD"/>
    <w:rsid w:val="003A02D6"/>
    <w:rsid w:val="003C1548"/>
    <w:rsid w:val="004224BC"/>
    <w:rsid w:val="00482A2C"/>
    <w:rsid w:val="004934EA"/>
    <w:rsid w:val="004A6A04"/>
    <w:rsid w:val="004C78A0"/>
    <w:rsid w:val="004E325E"/>
    <w:rsid w:val="005372AD"/>
    <w:rsid w:val="00556BBB"/>
    <w:rsid w:val="00570100"/>
    <w:rsid w:val="00584A7F"/>
    <w:rsid w:val="005F347A"/>
    <w:rsid w:val="00627A89"/>
    <w:rsid w:val="0064240C"/>
    <w:rsid w:val="0065356B"/>
    <w:rsid w:val="006A487D"/>
    <w:rsid w:val="006D5CF7"/>
    <w:rsid w:val="006F4703"/>
    <w:rsid w:val="00706E43"/>
    <w:rsid w:val="007350CD"/>
    <w:rsid w:val="0074710E"/>
    <w:rsid w:val="00763D29"/>
    <w:rsid w:val="00772416"/>
    <w:rsid w:val="007967ED"/>
    <w:rsid w:val="007C60DC"/>
    <w:rsid w:val="007D70DD"/>
    <w:rsid w:val="007E21D6"/>
    <w:rsid w:val="007F11E0"/>
    <w:rsid w:val="0084687B"/>
    <w:rsid w:val="008A03C2"/>
    <w:rsid w:val="008B1BB4"/>
    <w:rsid w:val="008B244C"/>
    <w:rsid w:val="009216C6"/>
    <w:rsid w:val="00985F3D"/>
    <w:rsid w:val="00996BBB"/>
    <w:rsid w:val="00A56999"/>
    <w:rsid w:val="00A825E5"/>
    <w:rsid w:val="00AC1989"/>
    <w:rsid w:val="00AD4E99"/>
    <w:rsid w:val="00AF57D5"/>
    <w:rsid w:val="00B12D07"/>
    <w:rsid w:val="00B3527B"/>
    <w:rsid w:val="00B75006"/>
    <w:rsid w:val="00B8141E"/>
    <w:rsid w:val="00B81BDD"/>
    <w:rsid w:val="00BF1C84"/>
    <w:rsid w:val="00C22E60"/>
    <w:rsid w:val="00C40160"/>
    <w:rsid w:val="00C42252"/>
    <w:rsid w:val="00C94C59"/>
    <w:rsid w:val="00CE0617"/>
    <w:rsid w:val="00D205BD"/>
    <w:rsid w:val="00D223F9"/>
    <w:rsid w:val="00D75D60"/>
    <w:rsid w:val="00DC2E7A"/>
    <w:rsid w:val="00DE15A6"/>
    <w:rsid w:val="00E346DD"/>
    <w:rsid w:val="00E42081"/>
    <w:rsid w:val="00E516E2"/>
    <w:rsid w:val="00E60F8D"/>
    <w:rsid w:val="00EA51FB"/>
    <w:rsid w:val="00ED4E68"/>
    <w:rsid w:val="00F0669F"/>
    <w:rsid w:val="00F15E4C"/>
    <w:rsid w:val="00F278E6"/>
    <w:rsid w:val="00F37BDD"/>
    <w:rsid w:val="00F45DD1"/>
    <w:rsid w:val="00F5620C"/>
    <w:rsid w:val="00F7018D"/>
    <w:rsid w:val="00FA2FBD"/>
    <w:rsid w:val="00FE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8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link w:val="10"/>
    <w:uiPriority w:val="9"/>
    <w:qFormat/>
    <w:rsid w:val="00B81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14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link w:val="30"/>
    <w:uiPriority w:val="9"/>
    <w:semiHidden/>
    <w:unhideWhenUsed/>
    <w:qFormat/>
    <w:rsid w:val="00B81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B8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B81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B814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B814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B814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B814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81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B81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B814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B8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B81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B814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B814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B814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B814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B81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B8141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B814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B814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B8141E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B8141E"/>
    <w:rPr>
      <w:i/>
      <w:iCs/>
    </w:rPr>
  </w:style>
  <w:style w:type="character" w:styleId="a9">
    <w:name w:val="Intense Emphasis"/>
    <w:uiPriority w:val="21"/>
    <w:qFormat/>
    <w:rsid w:val="00B8141E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B8141E"/>
    <w:rPr>
      <w:b/>
      <w:bCs/>
    </w:rPr>
  </w:style>
  <w:style w:type="paragraph" w:styleId="21">
    <w:name w:val="Quote"/>
    <w:link w:val="22"/>
    <w:uiPriority w:val="29"/>
    <w:qFormat/>
    <w:rsid w:val="00B8141E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B8141E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B814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B8141E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B8141E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B8141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B8141E"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rsid w:val="00B8141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B8141E"/>
    <w:rPr>
      <w:sz w:val="20"/>
      <w:szCs w:val="20"/>
    </w:rPr>
  </w:style>
  <w:style w:type="character" w:styleId="af2">
    <w:name w:val="footnote reference"/>
    <w:uiPriority w:val="99"/>
    <w:semiHidden/>
    <w:unhideWhenUsed/>
    <w:rsid w:val="00B8141E"/>
    <w:rPr>
      <w:vertAlign w:val="superscript"/>
    </w:rPr>
  </w:style>
  <w:style w:type="paragraph" w:styleId="af3">
    <w:name w:val="endnote text"/>
    <w:link w:val="af4"/>
    <w:uiPriority w:val="99"/>
    <w:semiHidden/>
    <w:unhideWhenUsed/>
    <w:rsid w:val="00B8141E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B8141E"/>
    <w:rPr>
      <w:sz w:val="20"/>
      <w:szCs w:val="20"/>
    </w:rPr>
  </w:style>
  <w:style w:type="character" w:styleId="af5">
    <w:name w:val="endnote reference"/>
    <w:uiPriority w:val="99"/>
    <w:semiHidden/>
    <w:unhideWhenUsed/>
    <w:rsid w:val="00B8141E"/>
    <w:rPr>
      <w:vertAlign w:val="superscript"/>
    </w:rPr>
  </w:style>
  <w:style w:type="character" w:styleId="af6">
    <w:name w:val="Hyperlink"/>
    <w:uiPriority w:val="99"/>
    <w:unhideWhenUsed/>
    <w:rsid w:val="00B8141E"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rsid w:val="00B8141E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sid w:val="00B8141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B8141E"/>
  </w:style>
  <w:style w:type="character" w:customStyle="1" w:styleId="FooterChar">
    <w:name w:val="Footer Char"/>
    <w:uiPriority w:val="99"/>
    <w:rsid w:val="00B8141E"/>
  </w:style>
  <w:style w:type="paragraph" w:styleId="af9">
    <w:name w:val="Body Text"/>
    <w:basedOn w:val="a"/>
    <w:link w:val="afa"/>
    <w:uiPriority w:val="99"/>
    <w:rsid w:val="00B8141E"/>
    <w:pPr>
      <w:ind w:right="-7"/>
      <w:jc w:val="both"/>
    </w:pPr>
    <w:rPr>
      <w:sz w:val="20"/>
      <w:szCs w:val="20"/>
    </w:rPr>
  </w:style>
  <w:style w:type="character" w:customStyle="1" w:styleId="afa">
    <w:name w:val="Основной текст Знак"/>
    <w:basedOn w:val="a0"/>
    <w:link w:val="af9"/>
    <w:uiPriority w:val="99"/>
    <w:rsid w:val="00B8141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B8141E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B8141E"/>
    <w:rPr>
      <w:rFonts w:ascii="Trebuchet MS" w:hAnsi="Trebuchet MS" w:cs="Trebuchet MS"/>
      <w:sz w:val="20"/>
      <w:szCs w:val="20"/>
    </w:rPr>
  </w:style>
  <w:style w:type="paragraph" w:styleId="afb">
    <w:name w:val="No Spacing"/>
    <w:link w:val="afc"/>
    <w:uiPriority w:val="1"/>
    <w:qFormat/>
    <w:rsid w:val="00B814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rsid w:val="00B8141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B81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Без интервала Знак"/>
    <w:basedOn w:val="a0"/>
    <w:link w:val="afb"/>
    <w:uiPriority w:val="1"/>
    <w:rsid w:val="00B81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141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B8141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B8141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uiPriority w:val="99"/>
    <w:rsid w:val="00B814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B8141E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footer"/>
    <w:basedOn w:val="a"/>
    <w:link w:val="aff2"/>
    <w:uiPriority w:val="99"/>
    <w:unhideWhenUsed/>
    <w:rsid w:val="00B8141E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B81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8141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ff3">
    <w:name w:val="List Paragraph"/>
    <w:basedOn w:val="a"/>
    <w:uiPriority w:val="34"/>
    <w:qFormat/>
    <w:rsid w:val="00B8141E"/>
    <w:pPr>
      <w:ind w:left="720"/>
      <w:contextualSpacing/>
    </w:pPr>
  </w:style>
  <w:style w:type="table" w:styleId="aff4">
    <w:name w:val="Table Grid"/>
    <w:basedOn w:val="a1"/>
    <w:uiPriority w:val="59"/>
    <w:rsid w:val="00B81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482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dcterms:created xsi:type="dcterms:W3CDTF">2023-06-21T14:31:00Z</dcterms:created>
  <dcterms:modified xsi:type="dcterms:W3CDTF">2026-01-22T09:51:00Z</dcterms:modified>
</cp:coreProperties>
</file>