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FE50" w14:textId="450A4C20" w:rsidR="00ED5FAC" w:rsidRPr="00242A8B" w:rsidRDefault="00F82787" w:rsidP="00E808E0">
      <w:pPr>
        <w:jc w:val="center"/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ДОГОВОР КУПЛИ-ПРОДАЖИ № </w:t>
      </w:r>
      <w:r w:rsidR="00D413FA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>__</w:t>
      </w:r>
      <w:r w:rsidR="00B735C7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 (проект)</w:t>
      </w:r>
    </w:p>
    <w:p w14:paraId="73FC243E" w14:textId="77777777" w:rsidR="00D52689" w:rsidRPr="00242A8B" w:rsidRDefault="00D52689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2B074EEB" w14:textId="02D71480" w:rsidR="00ED5FAC" w:rsidRPr="00242A8B" w:rsidRDefault="00ED5FAC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г. </w:t>
      </w:r>
      <w:r w:rsidR="00714EC1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    </w:t>
      </w:r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</w:t>
      </w:r>
      <w:proofErr w:type="gramStart"/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«</w:t>
      </w:r>
      <w:proofErr w:type="gramEnd"/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»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20</w:t>
      </w:r>
      <w:r w:rsidR="009335B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г.</w:t>
      </w:r>
    </w:p>
    <w:p w14:paraId="526B5287" w14:textId="77777777" w:rsidR="00ED5FAC" w:rsidRPr="00242A8B" w:rsidRDefault="00ED5FAC" w:rsidP="00E808E0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34616C3A" w14:textId="1E7710D4" w:rsidR="00F51276" w:rsidRPr="00242A8B" w:rsidRDefault="00F51276" w:rsidP="00E471A1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Гражда</w:t>
      </w:r>
      <w:r w:rsidR="00F30330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нин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РФ </w:t>
      </w:r>
      <w:bookmarkStart w:id="0" w:name="_Hlk231786224"/>
      <w:r w:rsidR="00F30330" w:rsidRPr="00F30330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Мкртчян Маис </w:t>
      </w:r>
      <w:proofErr w:type="spellStart"/>
      <w:r w:rsidR="00F30330" w:rsidRPr="00F30330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Вардгесович</w:t>
      </w:r>
      <w:bookmarkEnd w:id="0"/>
      <w:proofErr w:type="spellEnd"/>
      <w:r w:rsidR="002158A7" w:rsidRPr="002158A7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</w:t>
      </w:r>
      <w:r w:rsidR="00F30330" w:rsidRPr="00F30330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 xml:space="preserve">(дата и место рождения: 13.05.1968, село </w:t>
      </w:r>
      <w:proofErr w:type="spellStart"/>
      <w:r w:rsidR="00F30330" w:rsidRPr="00F30330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Гладзор</w:t>
      </w:r>
      <w:proofErr w:type="spellEnd"/>
      <w:r w:rsidR="00F30330" w:rsidRPr="00F30330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 xml:space="preserve">, </w:t>
      </w:r>
      <w:proofErr w:type="spellStart"/>
      <w:r w:rsidR="00F30330" w:rsidRPr="00F30330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Ехегнадзорского</w:t>
      </w:r>
      <w:proofErr w:type="spellEnd"/>
      <w:r w:rsidR="00F30330" w:rsidRPr="00F30330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 xml:space="preserve"> района, Армянской СОР, ИНН 401300834377, СНИЛС 164-593-527 97, адрес: 249457, РФ, Калужская обл., Кировский р-н, д. Буда, ул. Дачная, д. 18)</w:t>
      </w:r>
      <w:r w:rsidR="000336AE" w:rsidRPr="002158A7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,</w:t>
      </w:r>
      <w:r w:rsidR="000336A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именуем</w:t>
      </w:r>
      <w:r w:rsidR="00F30330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ый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в дальнейшем «Продавец», в лице финансового управляющего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Суворова Николая Александровича</w:t>
      </w:r>
      <w:r w:rsidR="000336AE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,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действующего на основании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Решения </w:t>
      </w:r>
      <w:bookmarkStart w:id="1" w:name="_Hlk228796385"/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Арбитражного суда </w:t>
      </w:r>
      <w:bookmarkStart w:id="2" w:name="_Hlk228797374"/>
      <w:bookmarkStart w:id="3" w:name="_Hlk231786322"/>
      <w:bookmarkEnd w:id="1"/>
      <w:r w:rsidR="00F30330" w:rsidRPr="00F30330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Калужской области от 04.10.2024</w:t>
      </w:r>
      <w:r w:rsidR="00747D5A" w:rsidRPr="00747D5A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по делу № </w:t>
      </w:r>
      <w:bookmarkEnd w:id="2"/>
      <w:r w:rsidR="00F30330" w:rsidRPr="00F30330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А23-9665/2023</w:t>
      </w:r>
      <w:bookmarkEnd w:id="3"/>
      <w:r w:rsidR="000336AE"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, с одной стороны, </w:t>
      </w:r>
    </w:p>
    <w:p w14:paraId="7A49F7FB" w14:textId="50E0880E" w:rsidR="00ED5FAC" w:rsidRPr="00242A8B" w:rsidRDefault="000336AE" w:rsidP="00E471A1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и 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 именуем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ый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в дальнейшем «Покупатель», в лице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, действующего 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с другой сторо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ны, вместе именуемые Стороны, 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по продаже имущества </w:t>
      </w:r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Мкртчян Маис</w:t>
      </w:r>
      <w:r w:rsid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proofErr w:type="spellStart"/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Вардгесович</w:t>
      </w:r>
      <w:r w:rsid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proofErr w:type="spellEnd"/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з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аключили настоя</w:t>
      </w:r>
      <w:r w:rsidR="002515F2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щий Д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оговор о </w:t>
      </w:r>
      <w:r w:rsidR="00C714E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ниже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следующем:</w:t>
      </w:r>
    </w:p>
    <w:p w14:paraId="02BB4A74" w14:textId="77777777" w:rsidR="00D76EEB" w:rsidRPr="00242A8B" w:rsidRDefault="00D76EEB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</w:p>
    <w:p w14:paraId="6623F7C4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1. Предмет договора</w:t>
      </w:r>
    </w:p>
    <w:p w14:paraId="0CE4F9D1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65476B0D" w14:textId="77777777" w:rsidR="0035271A" w:rsidRPr="00242A8B" w:rsidRDefault="00ED5FAC" w:rsidP="00E808E0">
      <w:pPr>
        <w:pStyle w:val="ConsNormal"/>
        <w:widowControl/>
        <w:numPr>
          <w:ilvl w:val="1"/>
          <w:numId w:val="1"/>
        </w:numPr>
        <w:tabs>
          <w:tab w:val="left" w:pos="540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Продавец обязуется передать в собственность, а Покупатель принять и оплатить следующее имущество</w:t>
      </w:r>
      <w:r w:rsidR="00AB0D41" w:rsidRPr="00242A8B">
        <w:rPr>
          <w:rFonts w:ascii="Calibri Light" w:hAnsi="Calibri Light" w:cs="Calibri Light"/>
          <w:color w:val="0D0D0D" w:themeColor="text1" w:themeTint="F2"/>
        </w:rPr>
        <w:t xml:space="preserve"> (далее по тексту – Имущество)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: </w:t>
      </w:r>
    </w:p>
    <w:p w14:paraId="475088B6" w14:textId="1214B3EC" w:rsidR="00E471A1" w:rsidRPr="00242A8B" w:rsidRDefault="0035271A" w:rsidP="0035271A">
      <w:pPr>
        <w:pStyle w:val="ConsNormal"/>
        <w:widowControl/>
        <w:tabs>
          <w:tab w:val="left" w:pos="540"/>
        </w:tabs>
        <w:ind w:firstLine="0"/>
        <w:jc w:val="both"/>
        <w:rPr>
          <w:rFonts w:ascii="Calibri Light" w:hAnsi="Calibri Light" w:cs="Calibri Light"/>
          <w:b/>
          <w:bCs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="00E471A1" w:rsidRPr="00242A8B">
        <w:rPr>
          <w:rFonts w:ascii="Calibri Light" w:hAnsi="Calibri Light" w:cs="Calibri Light"/>
          <w:b/>
          <w:bCs/>
          <w:color w:val="0D0D0D" w:themeColor="text1" w:themeTint="F2"/>
        </w:rPr>
        <w:t xml:space="preserve">Лот № 1 - </w:t>
      </w:r>
      <w:r w:rsidR="00F30330" w:rsidRPr="00F30330">
        <w:rPr>
          <w:rFonts w:ascii="Calibri Light" w:hAnsi="Calibri Light" w:cs="Calibri Light"/>
          <w:b/>
          <w:bCs/>
          <w:color w:val="0D0D0D" w:themeColor="text1" w:themeTint="F2"/>
        </w:rPr>
        <w:t>Автомобиль самосвал, Грузовой-самосвал, МАЗ 6516В9-481-000, Год выпуска 2016 дизельный, мощность, л.с.410, VIN: Y3M6516B9G0000216, пробег 124 852</w:t>
      </w:r>
      <w:r w:rsidR="00FE3B92" w:rsidRPr="00FE3B92">
        <w:rPr>
          <w:rFonts w:ascii="Calibri Light" w:hAnsi="Calibri Light" w:cs="Calibri Light"/>
          <w:b/>
          <w:bCs/>
          <w:color w:val="0D0D0D" w:themeColor="text1" w:themeTint="F2"/>
        </w:rPr>
        <w:t>.</w:t>
      </w:r>
    </w:p>
    <w:p w14:paraId="77999A63" w14:textId="564E2D98" w:rsidR="00C65D3E" w:rsidRPr="00242A8B" w:rsidRDefault="000F5E82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 принадлежит Продавцу на праве собственности, никому другому не продано, в споре под арестом и запретом не состоит.</w:t>
      </w:r>
    </w:p>
    <w:p w14:paraId="5AC4B3DC" w14:textId="77D20CA4" w:rsidR="00E471A1" w:rsidRPr="00242A8B" w:rsidRDefault="00772A77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 продается в соответствии с Федеральным законом «О несостоятельности (банкротстве)» № 127-ФЗ от 26 октября 2002 года в рамках процедуры реализации имущества гражданина, введенной в отношении Продавца на основании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E471A1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Решения </w:t>
      </w:r>
      <w:r w:rsidR="002B009D" w:rsidRPr="002B009D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Арбитражного суда </w:t>
      </w:r>
      <w:r w:rsidR="00F30330" w:rsidRPr="00F30330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Калужской области от 04.10.2024 по делу № А23-9665/2023</w:t>
      </w:r>
      <w:r w:rsidR="002B009D" w:rsidRPr="002B009D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.</w:t>
      </w:r>
    </w:p>
    <w:p w14:paraId="4734EE57" w14:textId="77777777" w:rsidR="00B319F4" w:rsidRPr="00242A8B" w:rsidRDefault="00B319F4" w:rsidP="00E808E0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54A85D44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2. Цена, порядок и сроки расчетов</w:t>
      </w:r>
    </w:p>
    <w:p w14:paraId="5A0ED57D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color w:val="0D0D0D" w:themeColor="text1" w:themeTint="F2"/>
        </w:rPr>
      </w:pPr>
    </w:p>
    <w:p w14:paraId="062109CF" w14:textId="77777777" w:rsidR="00ED5FAC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Общая цена И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мущества составляет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руб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лей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НДС не облагается.</w:t>
      </w:r>
    </w:p>
    <w:p w14:paraId="3C82052B" w14:textId="77777777" w:rsidR="008B6345" w:rsidRPr="00242A8B" w:rsidRDefault="00797683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Задаток в сумме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блей, перечисленный Покупателем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организатору торгов, засчитывается в счет оплаты Имущества.</w:t>
      </w:r>
    </w:p>
    <w:p w14:paraId="630D1A96" w14:textId="4BBADF87" w:rsidR="00E471A1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  <w:tab w:val="num" w:pos="1418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 вычетом суммы задатка Покупатель должен уплатить </w:t>
      </w:r>
      <w:r w:rsidR="00D413FA"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________________________________________________________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рублей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в течение 30 (тридцати) календарных дней с момента подписания настоящего Договора. Оплата производится на специальный расчетный счет Продавца</w:t>
      </w:r>
      <w:r w:rsidR="006B6B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согласно п. 3 ст. 138 Закона о банкротстве,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по реквизитам: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Счет: </w:t>
      </w:r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40817810850225158562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>, в ФИЛИАЛ</w:t>
      </w:r>
      <w:r w:rsidR="00DC5977">
        <w:rPr>
          <w:rFonts w:ascii="Calibri Light" w:hAnsi="Calibri Light" w:cs="Calibri Light"/>
          <w:color w:val="0D0D0D" w:themeColor="text1" w:themeTint="F2"/>
          <w:sz w:val="20"/>
          <w:szCs w:val="20"/>
        </w:rPr>
        <w:t>Е</w:t>
      </w:r>
      <w:r w:rsidR="002158A7" w:rsidRP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"ЦЕНТРАЛЬНЫЙ" ПАО "СОВКОМБАНК" (БЕРДСК) к/с 30101810150040000763, БИК 045004763, ИНН 4401116480, КПП 544543001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; Получатель – </w:t>
      </w:r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МКРТЧЯН МАИС ВАРДГЕСОВИЧ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, с пометкой «Оплата по договору купли-продажи имущества </w:t>
      </w:r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Мкртчян Маис</w:t>
      </w:r>
      <w:r w:rsid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proofErr w:type="spellStart"/>
      <w:r w:rsidR="00F30330" w:rsidRP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Вардгесович</w:t>
      </w:r>
      <w:r w:rsidR="00F30330">
        <w:rPr>
          <w:rFonts w:ascii="Calibri Light" w:hAnsi="Calibri Light" w:cs="Calibri Light"/>
          <w:color w:val="0D0D0D" w:themeColor="text1" w:themeTint="F2"/>
          <w:sz w:val="20"/>
          <w:szCs w:val="20"/>
        </w:rPr>
        <w:t>а</w:t>
      </w:r>
      <w:proofErr w:type="spellEnd"/>
      <w:r w:rsid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ЛОТ № 1»</w:t>
      </w:r>
      <w:r w:rsidR="00E471A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08C1CFC7" w14:textId="77777777" w:rsidR="00456A71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язанность Покупателя по оплате 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мущества считается исполненной с момента   поступления денежных сре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дств в сумме, указанной в п. 2.3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настоящего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оговора, на специальный расчетный счет Продавца.</w:t>
      </w:r>
    </w:p>
    <w:p w14:paraId="0E4CAC42" w14:textId="77777777" w:rsidR="00DB4A12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оговору Покупатель уплачивает пени в размере 0,1%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(ноль целых одна десятая процента)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от суммы долга за каждый день просрочки.</w:t>
      </w:r>
    </w:p>
    <w:p w14:paraId="2E7924D6" w14:textId="77777777" w:rsidR="001E2A08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7D519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оговору более чем на 10 календарных дней, настоя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щий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 может быть расторгнут Продавцом в одностороннем порядке путем письменного уведомления Покупателя, при этом 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мущество остается 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у Продавца,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и сумма внесенного задатка Покупателю не возвращается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в соответствии с условиями договора о задатке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7886FCCE" w14:textId="77777777" w:rsidR="00ED5FAC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Покупатель несет все расходы, связанные с </w:t>
      </w:r>
      <w:r w:rsidR="001E2A0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государственной регистрацией перехода права собственности на Имущество.</w:t>
      </w:r>
    </w:p>
    <w:p w14:paraId="6D9D6D95" w14:textId="77777777" w:rsidR="00ED5FAC" w:rsidRPr="00242A8B" w:rsidRDefault="00ED5FAC" w:rsidP="00E808E0">
      <w:pPr>
        <w:pStyle w:val="ConsNormal"/>
        <w:widowControl/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</w:p>
    <w:p w14:paraId="4B81EBFB" w14:textId="77777777" w:rsidR="00ED5FAC" w:rsidRPr="00242A8B" w:rsidRDefault="00D20455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3. Порядок и срок передачи Имущества П</w:t>
      </w:r>
      <w:r w:rsidR="00ED5FAC" w:rsidRPr="00242A8B">
        <w:rPr>
          <w:rFonts w:ascii="Calibri Light" w:hAnsi="Calibri Light" w:cs="Calibri Light"/>
          <w:b/>
          <w:color w:val="0D0D0D" w:themeColor="text1" w:themeTint="F2"/>
        </w:rPr>
        <w:t xml:space="preserve">окупателю </w:t>
      </w:r>
    </w:p>
    <w:p w14:paraId="5246E9F4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rPr>
          <w:rFonts w:ascii="Calibri Light" w:hAnsi="Calibri Light" w:cs="Calibri Light"/>
          <w:color w:val="0D0D0D" w:themeColor="text1" w:themeTint="F2"/>
        </w:rPr>
      </w:pPr>
    </w:p>
    <w:p w14:paraId="058A1374" w14:textId="5C4036A0" w:rsidR="00AC080A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</w:t>
      </w:r>
      <w:r w:rsidR="00D20455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1D190C81" w14:textId="2689028D" w:rsidR="00E14D68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65016FA7" w14:textId="3997F88A" w:rsidR="00D20455" w:rsidRPr="00242A8B" w:rsidRDefault="00F51276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lastRenderedPageBreak/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3253BC1" w14:textId="0526C64C" w:rsidR="00ED5FAC" w:rsidRPr="00242A8B" w:rsidRDefault="00ED5FAC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Право собственности на Имущество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и риск случайной гибели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переходит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от Продавца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к Покупателю с момента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подписания акта приема-передачи имущества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</w:p>
    <w:p w14:paraId="1F5077EC" w14:textId="77777777" w:rsidR="00060B5E" w:rsidRPr="00242A8B" w:rsidRDefault="00060B5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6D155A72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4. </w:t>
      </w:r>
      <w:r w:rsidR="00E14D68" w:rsidRPr="00242A8B">
        <w:rPr>
          <w:rFonts w:ascii="Calibri Light" w:hAnsi="Calibri Light" w:cs="Calibri Light"/>
          <w:b/>
          <w:color w:val="0D0D0D" w:themeColor="text1" w:themeTint="F2"/>
        </w:rPr>
        <w:t>Заключительные положения</w:t>
      </w:r>
    </w:p>
    <w:p w14:paraId="673BACB7" w14:textId="77777777" w:rsidR="002958BE" w:rsidRPr="00242A8B" w:rsidRDefault="002958B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775DD87F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4.1.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6476F2E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4.2.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ны надлежаще уполномоченными на то,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представителями сторон.</w:t>
      </w:r>
    </w:p>
    <w:p w14:paraId="5D81190B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4.3.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Все уведомления и сообщения должны направляться сторонам в письменной форме. Письменное уведомление считается по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лученным стороной по истечении 10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(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десяти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)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рабочих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дней с даты его направления.</w:t>
      </w:r>
    </w:p>
    <w:p w14:paraId="3CAA92F6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4.4.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6D4CAA5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 xml:space="preserve">4.5. </w:t>
      </w:r>
      <w:r w:rsidRPr="00242A8B">
        <w:rPr>
          <w:rFonts w:ascii="Calibri Light" w:hAnsi="Calibri Light" w:cs="Calibri Light"/>
          <w:color w:val="0D0D0D" w:themeColor="text1" w:themeTint="F2"/>
        </w:rPr>
        <w:tab/>
        <w:t>Настоящий догово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 xml:space="preserve">р вступает в силу с момента его подписания 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и действует до 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полого исполнения С</w:t>
      </w:r>
      <w:r w:rsidRPr="00242A8B">
        <w:rPr>
          <w:rFonts w:ascii="Calibri Light" w:hAnsi="Calibri Light" w:cs="Calibri Light"/>
          <w:color w:val="0D0D0D" w:themeColor="text1" w:themeTint="F2"/>
        </w:rPr>
        <w:t>торонами своих обязательств.</w:t>
      </w:r>
    </w:p>
    <w:p w14:paraId="5C6F0FA1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4.6.</w:t>
      </w: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Pr="00242A8B">
        <w:rPr>
          <w:rFonts w:ascii="Calibri Light" w:hAnsi="Calibri Light" w:cs="Calibri Light"/>
          <w:color w:val="0D0D0D" w:themeColor="text1" w:themeTint="F2"/>
          <w:spacing w:val="-4"/>
        </w:rPr>
        <w:t xml:space="preserve">Настоящий договор составлен в трех подлинных экземплярах, имеющих одинаковую юридическую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силу, один </w:t>
      </w:r>
      <w:r w:rsidR="00055A77"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экземпляр для Покупателя, один – для Продавца, один –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>для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 регистрирующего органа.</w:t>
      </w:r>
    </w:p>
    <w:p w14:paraId="2BB77EB6" w14:textId="77777777" w:rsidR="00ED5FAC" w:rsidRPr="00242A8B" w:rsidRDefault="00ED5FAC" w:rsidP="00E808E0">
      <w:pPr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3984E32F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5.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Р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еквизиты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и подписи С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>торон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5146"/>
        <w:gridCol w:w="4679"/>
      </w:tblGrid>
      <w:tr w:rsidR="00E471A1" w:rsidRPr="00242A8B" w14:paraId="398AE92C" w14:textId="77777777" w:rsidTr="002958BE">
        <w:tc>
          <w:tcPr>
            <w:tcW w:w="5146" w:type="dxa"/>
          </w:tcPr>
          <w:p w14:paraId="3A0C5E76" w14:textId="77777777" w:rsidR="002958BE" w:rsidRPr="00242A8B" w:rsidRDefault="002958BE" w:rsidP="00E808E0">
            <w:pP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0790AD49" w14:textId="77777777" w:rsidR="00ED5FAC" w:rsidRPr="00242A8B" w:rsidRDefault="008E6C54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ПРОДАВЕЦ:</w:t>
            </w:r>
          </w:p>
          <w:p w14:paraId="2F06017C" w14:textId="21996ABC" w:rsidR="002D4762" w:rsidRDefault="00F3033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Мкртчян Маис </w:t>
            </w:r>
            <w:proofErr w:type="spellStart"/>
            <w:r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Вардгесович</w:t>
            </w:r>
            <w:proofErr w:type="spellEnd"/>
            <w:r w:rsidR="002158A7"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45489E2" w14:textId="3341C4C2" w:rsidR="00E471A1" w:rsidRPr="00242A8B" w:rsidRDefault="00F3033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(дата и место рождения: 13.05.1968, село </w:t>
            </w:r>
            <w:proofErr w:type="spellStart"/>
            <w:r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Гладзор</w:t>
            </w:r>
            <w:proofErr w:type="spellEnd"/>
            <w:r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, </w:t>
            </w:r>
            <w:proofErr w:type="spellStart"/>
            <w:r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Ехегнадзорского</w:t>
            </w:r>
            <w:proofErr w:type="spellEnd"/>
            <w:r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района, Армянской СОР, ИНН 401300834377, СНИЛС 164-593-527 97, адрес: 249457, РФ, Калужская обл., Кировский р-н, д. Буда, ул. Дачная, д. 18)</w:t>
            </w:r>
          </w:p>
          <w:p w14:paraId="4A3A7E10" w14:textId="7777777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0D290F7D" w14:textId="7BAC06FF" w:rsidR="002158A7" w:rsidRDefault="002158A7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Счет: </w:t>
            </w:r>
            <w:r w:rsidR="00F30330" w:rsidRPr="00F30330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40817810850225158562</w:t>
            </w:r>
            <w:bookmarkStart w:id="4" w:name="_GoBack"/>
            <w:bookmarkEnd w:id="4"/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, в ФИЛИАЛ "ЦЕНТРАЛЬНЫЙ" ПАО "СОВКОМБАНК" (БЕРДСК) к/с</w:t>
            </w:r>
            <w: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2158A7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30101810150040000763, БИК 045004763, ИНН 4401116480, КПП 544543001</w:t>
            </w:r>
          </w:p>
          <w:p w14:paraId="2EEDC775" w14:textId="6AD51F92" w:rsidR="008E6C54" w:rsidRPr="00242A8B" w:rsidRDefault="008E6C54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в лице Финансового управляющего</w:t>
            </w: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309A759" w14:textId="02292B68" w:rsidR="00ED5FAC" w:rsidRPr="00242A8B" w:rsidRDefault="00F51276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Суворова Николая Александровича</w:t>
            </w:r>
          </w:p>
          <w:p w14:paraId="5465E4FC" w14:textId="77777777" w:rsidR="007D242E" w:rsidRPr="00242A8B" w:rsidRDefault="00730770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а</w:t>
            </w:r>
            <w:r w:rsidR="008E6C54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дрес для направления корреспонденции:</w:t>
            </w:r>
            <w:r w:rsidR="00ED5FAC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C7F0DD7" w14:textId="0B77B2C9" w:rsidR="00730770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644005, г. Омск, ул. Карбышева, д. 25, кв. 70</w:t>
            </w:r>
          </w:p>
          <w:p w14:paraId="0A128783" w14:textId="77777777" w:rsidR="00F51276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5142C1CD" w14:textId="77777777" w:rsidR="008E6C54" w:rsidRPr="00242A8B" w:rsidRDefault="008E6C54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0911C75E" w14:textId="18132BF9" w:rsidR="00ED5FAC" w:rsidRPr="00242A8B" w:rsidRDefault="00ED5FAC" w:rsidP="00E808E0">
            <w:pPr>
              <w:pStyle w:val="ConsNonformat"/>
              <w:widowControl/>
              <w:rPr>
                <w:rFonts w:ascii="Calibri Light" w:hAnsi="Calibri Light" w:cs="Calibri Light"/>
                <w:color w:val="0D0D0D" w:themeColor="text1" w:themeTint="F2"/>
              </w:rPr>
            </w:pP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________________________/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Н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.</w:t>
            </w:r>
            <w:r w:rsidR="008E6C54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А. 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Суворов</w:t>
            </w:r>
            <w:r w:rsidR="008E6C54"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/</w:t>
            </w: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 xml:space="preserve">                       </w:t>
            </w:r>
          </w:p>
        </w:tc>
        <w:tc>
          <w:tcPr>
            <w:tcW w:w="4679" w:type="dxa"/>
          </w:tcPr>
          <w:p w14:paraId="0A1A1839" w14:textId="77777777" w:rsidR="00ED5FAC" w:rsidRPr="00242A8B" w:rsidRDefault="00ED5FAC" w:rsidP="00E808E0">
            <w:pPr>
              <w:jc w:val="center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</w:p>
          <w:p w14:paraId="26200997" w14:textId="77777777" w:rsidR="00ED5FAC" w:rsidRPr="00242A8B" w:rsidRDefault="00567D96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ПОКУПАТЕЛЬ:</w:t>
            </w:r>
          </w:p>
          <w:p w14:paraId="361CB940" w14:textId="77777777" w:rsidR="00567D96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6FBAC76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013E70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69318A4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2425134A" w14:textId="77777777" w:rsidR="00ED5FAC" w:rsidRPr="00242A8B" w:rsidRDefault="00CE0D7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3D61B87F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68EFB3C1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4ECFE83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</w:t>
            </w:r>
          </w:p>
          <w:p w14:paraId="190CCF3E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B772CA8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45F8E62C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78A30836" w14:textId="7777777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217F04D8" w14:textId="77777777" w:rsidR="00ED5FAC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________________________/</w:t>
            </w:r>
            <w:r w:rsidR="00D413FA"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</w:t>
            </w:r>
            <w:r w:rsidR="00ED5FAC"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/</w:t>
            </w:r>
          </w:p>
          <w:p w14:paraId="20E98473" w14:textId="77777777" w:rsidR="00ED5FAC" w:rsidRPr="00242A8B" w:rsidRDefault="00ED5FA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1201C12" w14:textId="77777777" w:rsidR="00F82787" w:rsidRPr="00242A8B" w:rsidRDefault="00F82787">
      <w:pPr>
        <w:rPr>
          <w:rFonts w:ascii="Calibri Light" w:hAnsi="Calibri Light" w:cs="Calibri Light"/>
          <w:sz w:val="20"/>
          <w:szCs w:val="20"/>
        </w:rPr>
      </w:pPr>
    </w:p>
    <w:sectPr w:rsidR="00F82787" w:rsidRPr="00242A8B" w:rsidSect="00517C5C">
      <w:headerReference w:type="default" r:id="rId7"/>
      <w:footerReference w:type="default" r:id="rId8"/>
      <w:pgSz w:w="11906" w:h="16838"/>
      <w:pgMar w:top="142" w:right="850" w:bottom="1134" w:left="1701" w:header="70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838FF" w14:textId="77777777" w:rsidR="00385F05" w:rsidRDefault="00385F05" w:rsidP="00805881">
      <w:r>
        <w:separator/>
      </w:r>
    </w:p>
  </w:endnote>
  <w:endnote w:type="continuationSeparator" w:id="0">
    <w:p w14:paraId="75F464C8" w14:textId="77777777" w:rsidR="00385F05" w:rsidRDefault="00385F05" w:rsidP="008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4612723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05520C4D" w14:textId="77777777" w:rsidR="00E808E0" w:rsidRPr="00F51276" w:rsidRDefault="00E808E0">
        <w:pPr>
          <w:pStyle w:val="ab"/>
          <w:jc w:val="right"/>
          <w:rPr>
            <w:rFonts w:ascii="Calibri Light" w:hAnsi="Calibri Light" w:cs="Calibri Light"/>
            <w:sz w:val="20"/>
            <w:szCs w:val="20"/>
          </w:rPr>
        </w:pPr>
        <w:r w:rsidRPr="00F51276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F51276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="00E471A1" w:rsidRPr="00F51276">
          <w:rPr>
            <w:rFonts w:ascii="Calibri Light" w:hAnsi="Calibri Light" w:cs="Calibri Light"/>
            <w:noProof/>
            <w:sz w:val="20"/>
            <w:szCs w:val="20"/>
          </w:rPr>
          <w:t>1</w: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37AE8944" w14:textId="77777777" w:rsidR="00E808E0" w:rsidRDefault="00E808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86F00" w14:textId="77777777" w:rsidR="00385F05" w:rsidRDefault="00385F05" w:rsidP="00805881">
      <w:r>
        <w:separator/>
      </w:r>
    </w:p>
  </w:footnote>
  <w:footnote w:type="continuationSeparator" w:id="0">
    <w:p w14:paraId="78321425" w14:textId="77777777" w:rsidR="00385F05" w:rsidRDefault="00385F05" w:rsidP="0080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814E0" w14:textId="77777777" w:rsidR="001E2A08" w:rsidRPr="001E2A08" w:rsidRDefault="001E2A08" w:rsidP="001E2A08">
    <w:pPr>
      <w:pStyle w:val="a9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 w15:restartNumberingAfterBreak="0">
    <w:nsid w:val="1C906D48"/>
    <w:multiLevelType w:val="multilevel"/>
    <w:tmpl w:val="6E5AE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AC"/>
    <w:rsid w:val="000126B4"/>
    <w:rsid w:val="000336AE"/>
    <w:rsid w:val="00033C80"/>
    <w:rsid w:val="00050426"/>
    <w:rsid w:val="00055A77"/>
    <w:rsid w:val="00060B5E"/>
    <w:rsid w:val="00073DF1"/>
    <w:rsid w:val="00087941"/>
    <w:rsid w:val="00091F4C"/>
    <w:rsid w:val="000B3B64"/>
    <w:rsid w:val="000C6EF9"/>
    <w:rsid w:val="000D0BAC"/>
    <w:rsid w:val="000E1C28"/>
    <w:rsid w:val="000F5E82"/>
    <w:rsid w:val="00101EE9"/>
    <w:rsid w:val="00155E37"/>
    <w:rsid w:val="001D63B6"/>
    <w:rsid w:val="001E2A08"/>
    <w:rsid w:val="0021201D"/>
    <w:rsid w:val="002158A7"/>
    <w:rsid w:val="00242A8B"/>
    <w:rsid w:val="002515F2"/>
    <w:rsid w:val="00275404"/>
    <w:rsid w:val="002958BE"/>
    <w:rsid w:val="002B009D"/>
    <w:rsid w:val="002D4762"/>
    <w:rsid w:val="0035271A"/>
    <w:rsid w:val="00352B28"/>
    <w:rsid w:val="00385F05"/>
    <w:rsid w:val="003904C2"/>
    <w:rsid w:val="003C262D"/>
    <w:rsid w:val="00416980"/>
    <w:rsid w:val="00433EDC"/>
    <w:rsid w:val="00456A71"/>
    <w:rsid w:val="004B6B5B"/>
    <w:rsid w:val="004C12DD"/>
    <w:rsid w:val="00517C5C"/>
    <w:rsid w:val="00524068"/>
    <w:rsid w:val="00531ECD"/>
    <w:rsid w:val="00565429"/>
    <w:rsid w:val="00567D96"/>
    <w:rsid w:val="005D6463"/>
    <w:rsid w:val="005E28BE"/>
    <w:rsid w:val="005E4452"/>
    <w:rsid w:val="006068BE"/>
    <w:rsid w:val="00615D69"/>
    <w:rsid w:val="00661E3B"/>
    <w:rsid w:val="006A307B"/>
    <w:rsid w:val="006B6B76"/>
    <w:rsid w:val="006C577E"/>
    <w:rsid w:val="006D4ED5"/>
    <w:rsid w:val="006F108D"/>
    <w:rsid w:val="00714EC1"/>
    <w:rsid w:val="00730770"/>
    <w:rsid w:val="00734777"/>
    <w:rsid w:val="00742CC3"/>
    <w:rsid w:val="00745840"/>
    <w:rsid w:val="00747D5A"/>
    <w:rsid w:val="00750ECF"/>
    <w:rsid w:val="00770544"/>
    <w:rsid w:val="00772A77"/>
    <w:rsid w:val="007770D9"/>
    <w:rsid w:val="007807CC"/>
    <w:rsid w:val="00797683"/>
    <w:rsid w:val="007B5780"/>
    <w:rsid w:val="007D242E"/>
    <w:rsid w:val="007D519E"/>
    <w:rsid w:val="00805881"/>
    <w:rsid w:val="00867187"/>
    <w:rsid w:val="008B6345"/>
    <w:rsid w:val="008D177C"/>
    <w:rsid w:val="008E3CCD"/>
    <w:rsid w:val="008E6C54"/>
    <w:rsid w:val="009335BE"/>
    <w:rsid w:val="0099755C"/>
    <w:rsid w:val="009A2965"/>
    <w:rsid w:val="009C11E1"/>
    <w:rsid w:val="009D6219"/>
    <w:rsid w:val="00A3362C"/>
    <w:rsid w:val="00A47277"/>
    <w:rsid w:val="00A52081"/>
    <w:rsid w:val="00A7165A"/>
    <w:rsid w:val="00AB0D41"/>
    <w:rsid w:val="00AC080A"/>
    <w:rsid w:val="00AC2FC4"/>
    <w:rsid w:val="00AC779A"/>
    <w:rsid w:val="00B024B4"/>
    <w:rsid w:val="00B319F4"/>
    <w:rsid w:val="00B52497"/>
    <w:rsid w:val="00B550B3"/>
    <w:rsid w:val="00B57EBF"/>
    <w:rsid w:val="00B735C7"/>
    <w:rsid w:val="00B816C0"/>
    <w:rsid w:val="00BC6439"/>
    <w:rsid w:val="00BD4AA5"/>
    <w:rsid w:val="00BD549C"/>
    <w:rsid w:val="00BE51DE"/>
    <w:rsid w:val="00C14F6C"/>
    <w:rsid w:val="00C367EF"/>
    <w:rsid w:val="00C56939"/>
    <w:rsid w:val="00C65D3E"/>
    <w:rsid w:val="00C714EA"/>
    <w:rsid w:val="00CC6288"/>
    <w:rsid w:val="00CD3B4B"/>
    <w:rsid w:val="00CE0D7C"/>
    <w:rsid w:val="00D0384B"/>
    <w:rsid w:val="00D20455"/>
    <w:rsid w:val="00D257FB"/>
    <w:rsid w:val="00D413FA"/>
    <w:rsid w:val="00D43C0E"/>
    <w:rsid w:val="00D52689"/>
    <w:rsid w:val="00D76EEB"/>
    <w:rsid w:val="00D8225A"/>
    <w:rsid w:val="00DA239B"/>
    <w:rsid w:val="00DB4A12"/>
    <w:rsid w:val="00DC5977"/>
    <w:rsid w:val="00E01F8C"/>
    <w:rsid w:val="00E14D68"/>
    <w:rsid w:val="00E471A1"/>
    <w:rsid w:val="00E77C6A"/>
    <w:rsid w:val="00E808E0"/>
    <w:rsid w:val="00EB399D"/>
    <w:rsid w:val="00EC2259"/>
    <w:rsid w:val="00ED1217"/>
    <w:rsid w:val="00ED2BD5"/>
    <w:rsid w:val="00ED5FAC"/>
    <w:rsid w:val="00F049B0"/>
    <w:rsid w:val="00F30330"/>
    <w:rsid w:val="00F32330"/>
    <w:rsid w:val="00F51276"/>
    <w:rsid w:val="00F71DF7"/>
    <w:rsid w:val="00F82787"/>
    <w:rsid w:val="00FE3B92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722E1"/>
  <w15:docId w15:val="{D4549AD3-3678-4A53-898B-5E5B219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5FA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C779A"/>
    <w:pPr>
      <w:suppressLineNumbers/>
      <w:spacing w:before="120" w:after="120"/>
    </w:pPr>
    <w:rPr>
      <w:rFonts w:cs="Tahoma"/>
      <w:i/>
      <w:iCs/>
    </w:rPr>
  </w:style>
  <w:style w:type="paragraph" w:styleId="a4">
    <w:name w:val="Subtitle"/>
    <w:basedOn w:val="a"/>
    <w:next w:val="a5"/>
    <w:link w:val="a6"/>
    <w:qFormat/>
    <w:rsid w:val="00AC779A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6">
    <w:name w:val="Подзаголовок Знак"/>
    <w:link w:val="a4"/>
    <w:rsid w:val="00AC779A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5">
    <w:name w:val="Body Text"/>
    <w:basedOn w:val="a"/>
    <w:link w:val="a7"/>
    <w:uiPriority w:val="99"/>
    <w:semiHidden/>
    <w:unhideWhenUsed/>
    <w:rsid w:val="00AC779A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rsid w:val="00AC779A"/>
    <w:rPr>
      <w:rFonts w:eastAsia="Lucida Sans Unicode"/>
      <w:kern w:val="1"/>
      <w:sz w:val="24"/>
      <w:szCs w:val="24"/>
    </w:rPr>
  </w:style>
  <w:style w:type="paragraph" w:styleId="a8">
    <w:name w:val="No Spacing"/>
    <w:qFormat/>
    <w:rsid w:val="00AC779A"/>
    <w:pPr>
      <w:suppressAutoHyphens/>
    </w:pPr>
    <w:rPr>
      <w:rFonts w:ascii="Calibri" w:eastAsia="Arial" w:hAnsi="Calibri" w:cs="Calibri"/>
      <w:kern w:val="1"/>
      <w:sz w:val="22"/>
      <w:szCs w:val="22"/>
      <w:lang w:eastAsia="en-US"/>
    </w:rPr>
  </w:style>
  <w:style w:type="paragraph" w:customStyle="1" w:styleId="ConsNonformat">
    <w:name w:val="ConsNonformat"/>
    <w:rsid w:val="00ED5F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ED5F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1 Знак"/>
    <w:basedOn w:val="a"/>
    <w:rsid w:val="008058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5881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588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8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958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cp:lastModifiedBy>иван суворов</cp:lastModifiedBy>
  <cp:revision>20</cp:revision>
  <cp:lastPrinted>2017-11-23T07:19:00Z</cp:lastPrinted>
  <dcterms:created xsi:type="dcterms:W3CDTF">2023-06-29T09:26:00Z</dcterms:created>
  <dcterms:modified xsi:type="dcterms:W3CDTF">2026-06-07T22:49:00Z</dcterms:modified>
</cp:coreProperties>
</file>