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FE50" w14:textId="450A4C20" w:rsidR="00ED5FAC" w:rsidRPr="00242A8B" w:rsidRDefault="00F82787" w:rsidP="00E808E0">
      <w:pPr>
        <w:jc w:val="center"/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ДОГОВОР КУПЛИ-ПРОДАЖИ № </w:t>
      </w:r>
      <w:r w:rsidR="00D413FA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>__</w:t>
      </w:r>
      <w:r w:rsidR="00B735C7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 (проект)</w:t>
      </w:r>
    </w:p>
    <w:p w14:paraId="73FC243E" w14:textId="77777777" w:rsidR="00D52689" w:rsidRPr="00242A8B" w:rsidRDefault="00D52689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2B074EEB" w14:textId="02D71480" w:rsidR="00ED5FAC" w:rsidRPr="00242A8B" w:rsidRDefault="00ED5FAC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г. </w:t>
      </w:r>
      <w:r w:rsidR="00714EC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    </w:t>
      </w:r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</w:t>
      </w:r>
      <w:proofErr w:type="gramStart"/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«</w:t>
      </w:r>
      <w:proofErr w:type="gramEnd"/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»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20</w:t>
      </w:r>
      <w:r w:rsidR="009335B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г.</w:t>
      </w:r>
    </w:p>
    <w:p w14:paraId="526B5287" w14:textId="77777777" w:rsidR="00ED5FAC" w:rsidRPr="00242A8B" w:rsidRDefault="00ED5FAC" w:rsidP="00E808E0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34616C3A" w14:textId="5ACE5AE3" w:rsidR="00F51276" w:rsidRPr="00242A8B" w:rsidRDefault="00F51276" w:rsidP="00E471A1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Граждан</w:t>
      </w:r>
      <w:r w:rsidR="00C576BC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ин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РФ </w:t>
      </w:r>
      <w:bookmarkStart w:id="0" w:name="_Hlk231793827"/>
      <w:proofErr w:type="spellStart"/>
      <w:r w:rsidR="00C576BC" w:rsidRPr="00C576BC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Снытко</w:t>
      </w:r>
      <w:proofErr w:type="spellEnd"/>
      <w:r w:rsidR="00C576BC" w:rsidRPr="00C576BC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Александр Владимирович</w:t>
      </w:r>
      <w:bookmarkEnd w:id="0"/>
      <w:r w:rsidR="002158A7" w:rsidRPr="002158A7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="00C576BC" w:rsidRPr="00C576BC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(дата и место рождения: 26.10.1973, г. Омск, ИНН 861000271813, СНИЛС </w:t>
      </w:r>
      <w:r w:rsidR="00C576BC" w:rsidRPr="00C576BC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ab/>
        <w:t>121-381-982 38, адрес:</w:t>
      </w:r>
      <w:r w:rsidR="00C576BC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 </w:t>
      </w:r>
      <w:r w:rsidR="00C576BC" w:rsidRPr="00C576BC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628187, РФ, Ханты-Мансийский автономный округ - Югра, г Нягань, ул. Уральская д. 209, кв. 2)</w:t>
      </w:r>
      <w:r w:rsidR="000336AE" w:rsidRPr="002158A7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,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именуем</w:t>
      </w:r>
      <w:r w:rsidR="00DA7F79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«Продавец», в лице финансового управляющего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Суворова Николая Александровича</w:t>
      </w:r>
      <w:r w:rsidR="000336AE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,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действующего на основании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Решения </w:t>
      </w:r>
      <w:bookmarkStart w:id="1" w:name="_Hlk228796385"/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Арбитражного суда </w:t>
      </w:r>
      <w:bookmarkEnd w:id="1"/>
      <w:r w:rsidR="00C576BC" w:rsidRPr="00C576BC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ХМАО-Югры от 14.05.2025 по делу № А75-15720/2024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, с одной стороны, </w:t>
      </w:r>
    </w:p>
    <w:p w14:paraId="7A49F7FB" w14:textId="2A2F1881" w:rsidR="00ED5FAC" w:rsidRPr="00242A8B" w:rsidRDefault="000336AE" w:rsidP="00E471A1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и 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 именуем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«Покупатель», в лице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, действующего 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с другой сторо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ны, вместе именуемые Стороны, 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по продаже имущества </w:t>
      </w:r>
      <w:proofErr w:type="spellStart"/>
      <w:r w:rsidR="00C576BC" w:rsidRPr="00C576BC">
        <w:rPr>
          <w:rFonts w:ascii="Calibri Light" w:hAnsi="Calibri Light" w:cs="Calibri Light"/>
          <w:color w:val="0D0D0D" w:themeColor="text1" w:themeTint="F2"/>
          <w:sz w:val="20"/>
          <w:szCs w:val="20"/>
        </w:rPr>
        <w:t>Снытко</w:t>
      </w:r>
      <w:proofErr w:type="spellEnd"/>
      <w:r w:rsidR="00C576BC" w:rsidRPr="00C576BC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Александр</w:t>
      </w:r>
      <w:r w:rsidR="00C576BC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C576BC" w:rsidRPr="00C576BC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Владимирович</w:t>
      </w:r>
      <w:r w:rsidR="00C576BC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з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аключили настоя</w:t>
      </w:r>
      <w:r w:rsidR="002515F2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щий Д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оговор о </w:t>
      </w:r>
      <w:r w:rsidR="00C714E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ниже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следующем:</w:t>
      </w:r>
    </w:p>
    <w:p w14:paraId="02BB4A74" w14:textId="77777777" w:rsidR="00D76EEB" w:rsidRPr="00242A8B" w:rsidRDefault="00D76EEB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</w:p>
    <w:p w14:paraId="6623F7C4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1. Предмет договора</w:t>
      </w:r>
    </w:p>
    <w:p w14:paraId="0CE4F9D1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65476B0D" w14:textId="77777777" w:rsidR="0035271A" w:rsidRPr="00242A8B" w:rsidRDefault="00ED5FAC" w:rsidP="00E808E0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обязуется передать в собственность, а Покупатель принять и оплатить следующее имущество</w:t>
      </w:r>
      <w:r w:rsidR="00AB0D41" w:rsidRPr="00242A8B">
        <w:rPr>
          <w:rFonts w:ascii="Calibri Light" w:hAnsi="Calibri Light" w:cs="Calibri Light"/>
          <w:color w:val="0D0D0D" w:themeColor="text1" w:themeTint="F2"/>
        </w:rPr>
        <w:t xml:space="preserve"> (далее по тексту – Имущество)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: </w:t>
      </w:r>
    </w:p>
    <w:p w14:paraId="475088B6" w14:textId="44CBA049" w:rsidR="00E471A1" w:rsidRPr="00242A8B" w:rsidRDefault="0035271A" w:rsidP="0035271A">
      <w:pPr>
        <w:pStyle w:val="ConsNormal"/>
        <w:widowControl/>
        <w:tabs>
          <w:tab w:val="left" w:pos="540"/>
        </w:tabs>
        <w:ind w:firstLine="0"/>
        <w:jc w:val="both"/>
        <w:rPr>
          <w:rFonts w:ascii="Calibri Light" w:hAnsi="Calibri Light" w:cs="Calibri Light"/>
          <w:b/>
          <w:bCs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="00E471A1" w:rsidRPr="00242A8B">
        <w:rPr>
          <w:rFonts w:ascii="Calibri Light" w:hAnsi="Calibri Light" w:cs="Calibri Light"/>
          <w:b/>
          <w:bCs/>
          <w:color w:val="0D0D0D" w:themeColor="text1" w:themeTint="F2"/>
        </w:rPr>
        <w:t xml:space="preserve">Лот № 1 - </w:t>
      </w:r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 xml:space="preserve">нежилое помещение общей площадью 553,1 </w:t>
      </w:r>
      <w:proofErr w:type="spellStart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>кв.м</w:t>
      </w:r>
      <w:proofErr w:type="spellEnd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 xml:space="preserve">., кадастровый номер 86:13:0401006:884, расположенное по адресу: ХМАО-Югра, г. Нягань, улица Лазарева, дом 14, корпус 16, помещение 1/1; нежилое помещение общей площадью 1388,8 </w:t>
      </w:r>
      <w:proofErr w:type="spellStart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>кв.м</w:t>
      </w:r>
      <w:proofErr w:type="spellEnd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 xml:space="preserve">., кадастровый номер 86:13:0401006:893, расположенное по адресу: </w:t>
      </w:r>
      <w:proofErr w:type="spellStart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>ХМАОЮгра</w:t>
      </w:r>
      <w:proofErr w:type="spellEnd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 xml:space="preserve">, г. Нягань, улица Лазарева, дом 14, корпус 16, помещение ½; нежилое помещение общей площадью 1102,9 </w:t>
      </w:r>
      <w:proofErr w:type="spellStart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>кв.м</w:t>
      </w:r>
      <w:proofErr w:type="spellEnd"/>
      <w:r w:rsidR="00DA7F79" w:rsidRPr="00DA7F79">
        <w:rPr>
          <w:rFonts w:ascii="Calibri Light" w:hAnsi="Calibri Light" w:cs="Calibri Light"/>
          <w:b/>
          <w:bCs/>
          <w:color w:val="0D0D0D" w:themeColor="text1" w:themeTint="F2"/>
        </w:rPr>
        <w:t>., кадастровый номер 86:13:0401006:885, расположенное по адресу: ХМАО-Югра, г. Нягань, улица Лазарева, дом 14, корпус 16, помещение 1/3</w:t>
      </w:r>
      <w:r w:rsidR="00FE3B92" w:rsidRPr="00FE3B92">
        <w:rPr>
          <w:rFonts w:ascii="Calibri Light" w:hAnsi="Calibri Light" w:cs="Calibri Light"/>
          <w:b/>
          <w:bCs/>
          <w:color w:val="0D0D0D" w:themeColor="text1" w:themeTint="F2"/>
        </w:rPr>
        <w:t>.</w:t>
      </w:r>
    </w:p>
    <w:p w14:paraId="77999A63" w14:textId="564E2D98" w:rsidR="00C65D3E" w:rsidRPr="00242A8B" w:rsidRDefault="000F5E82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принадлежит Продавцу на праве собственности, никому другому не продано, в споре под арестом и запретом не состоит.</w:t>
      </w:r>
    </w:p>
    <w:p w14:paraId="5AC4B3DC" w14:textId="3E4F9EB4" w:rsidR="00E471A1" w:rsidRPr="00242A8B" w:rsidRDefault="00772A77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продается в соответствии с Федеральным законом «О несостоятельности (банкротстве)» № 127-ФЗ от 26 октября 2002 года в рамках процедуры реализации имущества гражданина, введенной в отношении Продавца на основании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471A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Решения </w:t>
      </w:r>
      <w:r w:rsidR="00085F90" w:rsidRPr="00085F90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Арбитражного суда ХМАО-Югры от 14.05.2025 по делу № А75-15720/2024</w:t>
      </w:r>
      <w:bookmarkStart w:id="2" w:name="_GoBack"/>
      <w:bookmarkEnd w:id="2"/>
      <w:r w:rsidR="002B009D" w:rsidRPr="002B009D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.</w:t>
      </w:r>
    </w:p>
    <w:p w14:paraId="4734EE57" w14:textId="77777777" w:rsidR="00B319F4" w:rsidRPr="00242A8B" w:rsidRDefault="00B319F4" w:rsidP="00E808E0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54A85D44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2. Цена, порядок и сроки расчетов</w:t>
      </w:r>
    </w:p>
    <w:p w14:paraId="5A0ED57D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color w:val="0D0D0D" w:themeColor="text1" w:themeTint="F2"/>
        </w:rPr>
      </w:pPr>
    </w:p>
    <w:p w14:paraId="062109CF" w14:textId="77777777" w:rsidR="00ED5FAC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Общая цена И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мущества составляет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руб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лей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НДС не облагается.</w:t>
      </w:r>
    </w:p>
    <w:p w14:paraId="3C82052B" w14:textId="77777777" w:rsidR="008B6345" w:rsidRPr="00242A8B" w:rsidRDefault="00797683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Задаток в сумме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блей, перечисленный Покупателем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организатору торгов, засчитывается в счет оплаты Имущества.</w:t>
      </w:r>
    </w:p>
    <w:p w14:paraId="630D1A96" w14:textId="51698B88" w:rsidR="00E471A1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  <w:tab w:val="num" w:pos="1418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 вычетом суммы задатка Покупатель должен уплатить </w:t>
      </w:r>
      <w:r w:rsidR="00D413FA"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________________________________________________________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рублей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 течение 30 (тридцати) календарных дней с момента подписания настоящего Договора. Оплата производится на специальный расчетный счет Продавца</w:t>
      </w:r>
      <w:r w:rsidR="006B6B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согласно п. 3 ст. 138 Закона о банкротстве,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по реквизитам: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Счет: </w:t>
      </w:r>
      <w:r w:rsidR="00DA7F79" w:rsidRP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>40817810950225144984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ФИЛИАЛ</w:t>
      </w:r>
      <w:r w:rsidR="00DC5977">
        <w:rPr>
          <w:rFonts w:ascii="Calibri Light" w:hAnsi="Calibri Light" w:cs="Calibri Light"/>
          <w:color w:val="0D0D0D" w:themeColor="text1" w:themeTint="F2"/>
          <w:sz w:val="20"/>
          <w:szCs w:val="20"/>
        </w:rPr>
        <w:t>Е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"ЦЕНТРАЛЬНЫЙ" ПАО "СОВКОМБАНК" (БЕРДСК) к/с 30101810150040000763, БИК 045004763, ИНН 4401116480, КПП 544543001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; Получатель – </w:t>
      </w:r>
      <w:r w:rsidR="00DA7F79" w:rsidRP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>СНЫТКО АЛЕКСАНДР ВЛАДИМИРОВИЧ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, с пометкой «Оплата по договору купли-продажи имущества </w:t>
      </w:r>
      <w:proofErr w:type="spellStart"/>
      <w:r w:rsidR="00DA7F79" w:rsidRP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>Снытко</w:t>
      </w:r>
      <w:proofErr w:type="spellEnd"/>
      <w:r w:rsidR="00DA7F79" w:rsidRP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Александр</w:t>
      </w:r>
      <w:r w:rsid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DA7F79" w:rsidRP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Владимирович</w:t>
      </w:r>
      <w:r w:rsidR="00DA7F79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ЛОТ № 1»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08C1CFC7" w14:textId="77777777" w:rsidR="00456A71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язанность Покупателя по оплате 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мущества считается исполненной с момента   поступления денежных сре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дств в сумме, указанной в п. 2.3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настоящего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оговора, на специальный расчетный счет Продавца.</w:t>
      </w:r>
    </w:p>
    <w:p w14:paraId="0E4CAC42" w14:textId="77777777" w:rsidR="00DB4A12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оговору Покупатель уплачивает пени в размере 0,1%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(ноль целых одна десятая процента)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от суммы долга за каждый день просрочки.</w:t>
      </w:r>
    </w:p>
    <w:p w14:paraId="2E7924D6" w14:textId="77777777" w:rsidR="001E2A08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7D519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оговору более чем на 10 календарных дней, настоя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щий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 может быть расторгнут Продавцом в одностороннем порядке путем письменного уведомления Покупателя, при этом 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мущество остается 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у Продавца,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и сумма внесенного задатка Покупателю не возвращается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соответствии с условиями договора о задатке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7886FCCE" w14:textId="77777777" w:rsidR="00ED5FAC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Покупатель несет все расходы, связанные с </w:t>
      </w:r>
      <w:r w:rsidR="001E2A0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государственной регистрацией перехода права собственности на Имущество.</w:t>
      </w:r>
    </w:p>
    <w:p w14:paraId="6D9D6D95" w14:textId="77777777" w:rsidR="00ED5FAC" w:rsidRPr="00242A8B" w:rsidRDefault="00ED5FAC" w:rsidP="00E808E0">
      <w:pPr>
        <w:pStyle w:val="ConsNormal"/>
        <w:widowControl/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</w:p>
    <w:p w14:paraId="4B81EBFB" w14:textId="77777777" w:rsidR="00ED5FAC" w:rsidRPr="00242A8B" w:rsidRDefault="00D20455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3. Порядок и срок передачи Имущества П</w:t>
      </w:r>
      <w:r w:rsidR="00ED5FAC" w:rsidRPr="00242A8B">
        <w:rPr>
          <w:rFonts w:ascii="Calibri Light" w:hAnsi="Calibri Light" w:cs="Calibri Light"/>
          <w:b/>
          <w:color w:val="0D0D0D" w:themeColor="text1" w:themeTint="F2"/>
        </w:rPr>
        <w:t xml:space="preserve">окупателю </w:t>
      </w:r>
    </w:p>
    <w:p w14:paraId="5246E9F4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rPr>
          <w:rFonts w:ascii="Calibri Light" w:hAnsi="Calibri Light" w:cs="Calibri Light"/>
          <w:color w:val="0D0D0D" w:themeColor="text1" w:themeTint="F2"/>
        </w:rPr>
      </w:pPr>
    </w:p>
    <w:p w14:paraId="058A1374" w14:textId="5C4036A0" w:rsidR="00AC080A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</w:t>
      </w:r>
      <w:r w:rsidRPr="00242A8B">
        <w:rPr>
          <w:rFonts w:ascii="Calibri Light" w:hAnsi="Calibri Light" w:cs="Calibri Light"/>
          <w:color w:val="0D0D0D" w:themeColor="text1" w:themeTint="F2"/>
        </w:rPr>
        <w:lastRenderedPageBreak/>
        <w:t>приема - передачи является моментом передачи имущества Покупателю</w:t>
      </w:r>
      <w:r w:rsidR="00D20455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1D190C81" w14:textId="2689028D" w:rsidR="00E14D68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65016FA7" w14:textId="3997F88A" w:rsidR="00D20455" w:rsidRPr="00242A8B" w:rsidRDefault="00F51276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3253BC1" w14:textId="0526C64C" w:rsidR="00ED5FAC" w:rsidRPr="00242A8B" w:rsidRDefault="00ED5FAC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Право собственности на Имущество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 риск случайной гибели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переходит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от Продавца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к Покупателю с момента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подписания акта приема-передачи имущества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</w:p>
    <w:p w14:paraId="1F5077EC" w14:textId="77777777" w:rsidR="00060B5E" w:rsidRPr="00242A8B" w:rsidRDefault="00060B5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6D155A72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4. </w:t>
      </w:r>
      <w:r w:rsidR="00E14D68" w:rsidRPr="00242A8B">
        <w:rPr>
          <w:rFonts w:ascii="Calibri Light" w:hAnsi="Calibri Light" w:cs="Calibri Light"/>
          <w:b/>
          <w:color w:val="0D0D0D" w:themeColor="text1" w:themeTint="F2"/>
        </w:rPr>
        <w:t>Заключительные положения</w:t>
      </w:r>
    </w:p>
    <w:p w14:paraId="673BACB7" w14:textId="77777777" w:rsidR="002958BE" w:rsidRPr="00242A8B" w:rsidRDefault="002958B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775DD87F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4.1.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6476F2E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4.2.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ны надлежаще уполномоченными на то,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представителями сторон.</w:t>
      </w:r>
    </w:p>
    <w:p w14:paraId="5D81190B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4.3.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Все уведомления и сообщения должны направляться сторонам в письменной форме. Письменное уведомление считается по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лученным стороной по истечении 10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(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десяти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)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рабочих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дней с даты его направления.</w:t>
      </w:r>
    </w:p>
    <w:p w14:paraId="3CAA92F6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4.4.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6D4CAA5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4.5. </w:t>
      </w:r>
      <w:r w:rsidRPr="00242A8B">
        <w:rPr>
          <w:rFonts w:ascii="Calibri Light" w:hAnsi="Calibri Light" w:cs="Calibri Light"/>
          <w:color w:val="0D0D0D" w:themeColor="text1" w:themeTint="F2"/>
        </w:rPr>
        <w:tab/>
        <w:t>Настоящий догово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 xml:space="preserve">р вступает в силу с момента его подписания 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и действует до 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полого исполнения С</w:t>
      </w:r>
      <w:r w:rsidRPr="00242A8B">
        <w:rPr>
          <w:rFonts w:ascii="Calibri Light" w:hAnsi="Calibri Light" w:cs="Calibri Light"/>
          <w:color w:val="0D0D0D" w:themeColor="text1" w:themeTint="F2"/>
        </w:rPr>
        <w:t>торонами своих обязательств.</w:t>
      </w:r>
    </w:p>
    <w:p w14:paraId="5C6F0FA1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4.6.</w:t>
      </w: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Pr="00242A8B">
        <w:rPr>
          <w:rFonts w:ascii="Calibri Light" w:hAnsi="Calibri Light" w:cs="Calibri Light"/>
          <w:color w:val="0D0D0D" w:themeColor="text1" w:themeTint="F2"/>
          <w:spacing w:val="-4"/>
        </w:rPr>
        <w:t xml:space="preserve">Настоящий договор составлен в трех подлинных экземплярах, имеющих одинаковую юридическую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силу, один </w:t>
      </w:r>
      <w:r w:rsidR="00055A77"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экземпляр для Покупателя, один – для Продавца, один –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>для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 регистрирующего органа.</w:t>
      </w:r>
    </w:p>
    <w:p w14:paraId="2BB77EB6" w14:textId="77777777" w:rsidR="00ED5FAC" w:rsidRPr="00242A8B" w:rsidRDefault="00ED5FAC" w:rsidP="00E808E0">
      <w:pPr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3984E32F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5.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Р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еквизиты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и подписи С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>торон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146"/>
        <w:gridCol w:w="4679"/>
      </w:tblGrid>
      <w:tr w:rsidR="00E471A1" w:rsidRPr="00242A8B" w14:paraId="398AE92C" w14:textId="77777777" w:rsidTr="002958BE">
        <w:tc>
          <w:tcPr>
            <w:tcW w:w="5146" w:type="dxa"/>
          </w:tcPr>
          <w:p w14:paraId="3A0C5E76" w14:textId="77777777" w:rsidR="002958BE" w:rsidRPr="00242A8B" w:rsidRDefault="002958BE" w:rsidP="00E808E0">
            <w:pP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0790AD49" w14:textId="77777777" w:rsidR="00ED5FAC" w:rsidRPr="00242A8B" w:rsidRDefault="008E6C54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ПРОДАВЕЦ:</w:t>
            </w:r>
          </w:p>
          <w:p w14:paraId="2F06017C" w14:textId="6CAB1A03" w:rsidR="002D4762" w:rsidRDefault="00DA7F79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proofErr w:type="spellStart"/>
            <w:r w:rsidRPr="00DA7F79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Снытко</w:t>
            </w:r>
            <w:proofErr w:type="spellEnd"/>
            <w:r w:rsidRPr="00DA7F79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Александр Владимирович</w:t>
            </w:r>
            <w:r w:rsidR="002158A7"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45489E2" w14:textId="0B8B5E8D" w:rsidR="00E471A1" w:rsidRPr="00242A8B" w:rsidRDefault="00DA7F79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DA7F79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(дата и место рождения: 26.10.1973, г. Омск, ИНН 861000271813, СНИЛС </w:t>
            </w:r>
            <w:r w:rsidRPr="00DA7F79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ab/>
              <w:t>121-381-982 38, адрес: 628187, РФ, Ханты-Мансийский автономный округ - Югра, г Нягань, ул. Уральская д. 209, кв. 2)</w:t>
            </w:r>
          </w:p>
          <w:p w14:paraId="4A3A7E10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0D290F7D" w14:textId="11FF6BE9" w:rsidR="002158A7" w:rsidRDefault="002158A7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Счет: </w:t>
            </w:r>
            <w:r w:rsidR="00DA7F79" w:rsidRPr="00DA7F79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40817810950225144984</w:t>
            </w: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, в ФИЛИАЛ "ЦЕНТРАЛЬНЫЙ" ПАО "СОВКОМБАНК" (БЕРДСК) к/с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30101810150040000763, БИК 045004763, ИНН 4401116480, КПП 544543001</w:t>
            </w:r>
          </w:p>
          <w:p w14:paraId="2EEDC775" w14:textId="6AD51F92" w:rsidR="008E6C54" w:rsidRPr="00242A8B" w:rsidRDefault="008E6C54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в лице Финансового управляющего</w:t>
            </w: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309A759" w14:textId="02292B68" w:rsidR="00ED5FAC" w:rsidRPr="00242A8B" w:rsidRDefault="00F51276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Суворова Николая Александровича</w:t>
            </w:r>
          </w:p>
          <w:p w14:paraId="5465E4FC" w14:textId="77777777" w:rsidR="007D242E" w:rsidRPr="00242A8B" w:rsidRDefault="00730770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а</w:t>
            </w:r>
            <w:r w:rsidR="008E6C54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дрес для направления корреспонденции:</w:t>
            </w:r>
            <w:r w:rsidR="00ED5FAC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C7F0DD7" w14:textId="0B77B2C9" w:rsidR="00730770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644005, г. Омск, ул. Карбышева, д. 25, кв. 70</w:t>
            </w:r>
          </w:p>
          <w:p w14:paraId="0A128783" w14:textId="77777777" w:rsidR="00F51276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5142C1CD" w14:textId="77777777" w:rsidR="008E6C54" w:rsidRPr="00242A8B" w:rsidRDefault="008E6C54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0911C75E" w14:textId="18132BF9" w:rsidR="00ED5FAC" w:rsidRPr="00242A8B" w:rsidRDefault="00ED5FAC" w:rsidP="00E808E0">
            <w:pPr>
              <w:pStyle w:val="ConsNonformat"/>
              <w:widowControl/>
              <w:rPr>
                <w:rFonts w:ascii="Calibri Light" w:hAnsi="Calibri Light" w:cs="Calibri Light"/>
                <w:color w:val="0D0D0D" w:themeColor="text1" w:themeTint="F2"/>
              </w:rPr>
            </w:pP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________________________/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Н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.</w:t>
            </w:r>
            <w:r w:rsidR="008E6C54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А. 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Суворов</w:t>
            </w:r>
            <w:r w:rsidR="008E6C54"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/</w:t>
            </w: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 xml:space="preserve">                       </w:t>
            </w:r>
          </w:p>
        </w:tc>
        <w:tc>
          <w:tcPr>
            <w:tcW w:w="4679" w:type="dxa"/>
          </w:tcPr>
          <w:p w14:paraId="0A1A1839" w14:textId="77777777" w:rsidR="00ED5FAC" w:rsidRPr="00242A8B" w:rsidRDefault="00ED5FAC" w:rsidP="00E808E0">
            <w:pPr>
              <w:jc w:val="center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</w:p>
          <w:p w14:paraId="26200997" w14:textId="77777777" w:rsidR="00ED5FAC" w:rsidRPr="00242A8B" w:rsidRDefault="00567D96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ПОКУПАТЕЛЬ:</w:t>
            </w:r>
          </w:p>
          <w:p w14:paraId="361CB940" w14:textId="77777777" w:rsidR="00567D96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6FBAC76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013E70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69318A4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2425134A" w14:textId="77777777" w:rsidR="00ED5FAC" w:rsidRPr="00242A8B" w:rsidRDefault="00CE0D7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3D61B87F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68EFB3C1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4ECFE83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</w:t>
            </w:r>
          </w:p>
          <w:p w14:paraId="190CCF3E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B772CA8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45F8E62C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78A30836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217F04D8" w14:textId="77777777" w:rsidR="00ED5FAC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________________________/</w:t>
            </w:r>
            <w:r w:rsidR="00D413FA"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</w:t>
            </w:r>
            <w:r w:rsidR="00ED5FAC"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/</w:t>
            </w:r>
          </w:p>
          <w:p w14:paraId="20E98473" w14:textId="77777777" w:rsidR="00ED5FAC" w:rsidRPr="00242A8B" w:rsidRDefault="00ED5FA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1201C12" w14:textId="77777777" w:rsidR="00F82787" w:rsidRPr="00242A8B" w:rsidRDefault="00F82787">
      <w:pPr>
        <w:rPr>
          <w:rFonts w:ascii="Calibri Light" w:hAnsi="Calibri Light" w:cs="Calibri Light"/>
          <w:sz w:val="20"/>
          <w:szCs w:val="20"/>
        </w:rPr>
      </w:pPr>
    </w:p>
    <w:sectPr w:rsidR="00F82787" w:rsidRPr="00242A8B" w:rsidSect="00517C5C">
      <w:headerReference w:type="default" r:id="rId7"/>
      <w:footerReference w:type="default" r:id="rId8"/>
      <w:pgSz w:w="11906" w:h="16838"/>
      <w:pgMar w:top="142" w:right="850" w:bottom="1134" w:left="1701" w:header="70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E8056" w14:textId="77777777" w:rsidR="00AB14DB" w:rsidRDefault="00AB14DB" w:rsidP="00805881">
      <w:r>
        <w:separator/>
      </w:r>
    </w:p>
  </w:endnote>
  <w:endnote w:type="continuationSeparator" w:id="0">
    <w:p w14:paraId="55FDBCDD" w14:textId="77777777" w:rsidR="00AB14DB" w:rsidRDefault="00AB14DB" w:rsidP="008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61272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05520C4D" w14:textId="77777777" w:rsidR="00E808E0" w:rsidRPr="00F51276" w:rsidRDefault="00E808E0">
        <w:pPr>
          <w:pStyle w:val="ab"/>
          <w:jc w:val="right"/>
          <w:rPr>
            <w:rFonts w:ascii="Calibri Light" w:hAnsi="Calibri Light" w:cs="Calibri Light"/>
            <w:sz w:val="20"/>
            <w:szCs w:val="20"/>
          </w:rPr>
        </w:pPr>
        <w:r w:rsidRPr="00F51276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F51276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E471A1" w:rsidRPr="00F51276">
          <w:rPr>
            <w:rFonts w:ascii="Calibri Light" w:hAnsi="Calibri Light" w:cs="Calibri Light"/>
            <w:noProof/>
            <w:sz w:val="20"/>
            <w:szCs w:val="20"/>
          </w:rPr>
          <w:t>1</w: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37AE8944" w14:textId="77777777" w:rsidR="00E808E0" w:rsidRDefault="00E808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0AD4" w14:textId="77777777" w:rsidR="00AB14DB" w:rsidRDefault="00AB14DB" w:rsidP="00805881">
      <w:r>
        <w:separator/>
      </w:r>
    </w:p>
  </w:footnote>
  <w:footnote w:type="continuationSeparator" w:id="0">
    <w:p w14:paraId="04D15C74" w14:textId="77777777" w:rsidR="00AB14DB" w:rsidRDefault="00AB14DB" w:rsidP="008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14E0" w14:textId="77777777" w:rsidR="001E2A08" w:rsidRPr="001E2A08" w:rsidRDefault="001E2A08" w:rsidP="001E2A08">
    <w:pPr>
      <w:pStyle w:val="a9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C906D48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AC"/>
    <w:rsid w:val="000126B4"/>
    <w:rsid w:val="000336AE"/>
    <w:rsid w:val="00033C80"/>
    <w:rsid w:val="00050426"/>
    <w:rsid w:val="00055A77"/>
    <w:rsid w:val="00060B5E"/>
    <w:rsid w:val="00073DF1"/>
    <w:rsid w:val="00085F90"/>
    <w:rsid w:val="00087941"/>
    <w:rsid w:val="00091F4C"/>
    <w:rsid w:val="000B3B64"/>
    <w:rsid w:val="000C6EF9"/>
    <w:rsid w:val="000D0BAC"/>
    <w:rsid w:val="000E1C28"/>
    <w:rsid w:val="000F5E82"/>
    <w:rsid w:val="00101EE9"/>
    <w:rsid w:val="00155E37"/>
    <w:rsid w:val="001D63B6"/>
    <w:rsid w:val="001E2A08"/>
    <w:rsid w:val="0021201D"/>
    <w:rsid w:val="002158A7"/>
    <w:rsid w:val="00242A8B"/>
    <w:rsid w:val="002515F2"/>
    <w:rsid w:val="00275404"/>
    <w:rsid w:val="002958BE"/>
    <w:rsid w:val="002B009D"/>
    <w:rsid w:val="002D4762"/>
    <w:rsid w:val="0035271A"/>
    <w:rsid w:val="00352B28"/>
    <w:rsid w:val="003904C2"/>
    <w:rsid w:val="003C262D"/>
    <w:rsid w:val="00416980"/>
    <w:rsid w:val="00433EDC"/>
    <w:rsid w:val="00456A71"/>
    <w:rsid w:val="004B6B5B"/>
    <w:rsid w:val="004C12DD"/>
    <w:rsid w:val="00517C5C"/>
    <w:rsid w:val="00524068"/>
    <w:rsid w:val="00531ECD"/>
    <w:rsid w:val="00565429"/>
    <w:rsid w:val="00567D96"/>
    <w:rsid w:val="005D6463"/>
    <w:rsid w:val="005E28BE"/>
    <w:rsid w:val="005E4452"/>
    <w:rsid w:val="006068BE"/>
    <w:rsid w:val="00615D69"/>
    <w:rsid w:val="00661E3B"/>
    <w:rsid w:val="006A307B"/>
    <w:rsid w:val="006B6B76"/>
    <w:rsid w:val="006C577E"/>
    <w:rsid w:val="006D4ED5"/>
    <w:rsid w:val="006F108D"/>
    <w:rsid w:val="00714EC1"/>
    <w:rsid w:val="00730770"/>
    <w:rsid w:val="00734777"/>
    <w:rsid w:val="00742CC3"/>
    <w:rsid w:val="00745840"/>
    <w:rsid w:val="00747D5A"/>
    <w:rsid w:val="00750ECF"/>
    <w:rsid w:val="00770544"/>
    <w:rsid w:val="00772A77"/>
    <w:rsid w:val="007770D9"/>
    <w:rsid w:val="007807CC"/>
    <w:rsid w:val="00797683"/>
    <w:rsid w:val="007B5780"/>
    <w:rsid w:val="007D242E"/>
    <w:rsid w:val="007D519E"/>
    <w:rsid w:val="00805881"/>
    <w:rsid w:val="00867187"/>
    <w:rsid w:val="008B6345"/>
    <w:rsid w:val="008D177C"/>
    <w:rsid w:val="008E3CCD"/>
    <w:rsid w:val="008E6C54"/>
    <w:rsid w:val="009335BE"/>
    <w:rsid w:val="0099755C"/>
    <w:rsid w:val="009A2965"/>
    <w:rsid w:val="009C11E1"/>
    <w:rsid w:val="009D6219"/>
    <w:rsid w:val="00A3362C"/>
    <w:rsid w:val="00A47277"/>
    <w:rsid w:val="00A52081"/>
    <w:rsid w:val="00A7165A"/>
    <w:rsid w:val="00AB0D41"/>
    <w:rsid w:val="00AB14DB"/>
    <w:rsid w:val="00AC080A"/>
    <w:rsid w:val="00AC2FC4"/>
    <w:rsid w:val="00AC779A"/>
    <w:rsid w:val="00B024B4"/>
    <w:rsid w:val="00B24D27"/>
    <w:rsid w:val="00B319F4"/>
    <w:rsid w:val="00B52497"/>
    <w:rsid w:val="00B550B3"/>
    <w:rsid w:val="00B57EBF"/>
    <w:rsid w:val="00B735C7"/>
    <w:rsid w:val="00B816C0"/>
    <w:rsid w:val="00BC6439"/>
    <w:rsid w:val="00BD4AA5"/>
    <w:rsid w:val="00BD549C"/>
    <w:rsid w:val="00BE51DE"/>
    <w:rsid w:val="00C14F6C"/>
    <w:rsid w:val="00C367EF"/>
    <w:rsid w:val="00C56939"/>
    <w:rsid w:val="00C576BC"/>
    <w:rsid w:val="00C65D3E"/>
    <w:rsid w:val="00C714EA"/>
    <w:rsid w:val="00CC6288"/>
    <w:rsid w:val="00CD3B4B"/>
    <w:rsid w:val="00CE0D7C"/>
    <w:rsid w:val="00D0384B"/>
    <w:rsid w:val="00D20455"/>
    <w:rsid w:val="00D257FB"/>
    <w:rsid w:val="00D413FA"/>
    <w:rsid w:val="00D43C0E"/>
    <w:rsid w:val="00D52689"/>
    <w:rsid w:val="00D76EEB"/>
    <w:rsid w:val="00D8225A"/>
    <w:rsid w:val="00DA239B"/>
    <w:rsid w:val="00DA7F79"/>
    <w:rsid w:val="00DB4A12"/>
    <w:rsid w:val="00DC5977"/>
    <w:rsid w:val="00E01F8C"/>
    <w:rsid w:val="00E14D68"/>
    <w:rsid w:val="00E471A1"/>
    <w:rsid w:val="00E77C6A"/>
    <w:rsid w:val="00E808E0"/>
    <w:rsid w:val="00EB399D"/>
    <w:rsid w:val="00EC2259"/>
    <w:rsid w:val="00ED1217"/>
    <w:rsid w:val="00ED2BD5"/>
    <w:rsid w:val="00ED5FAC"/>
    <w:rsid w:val="00F049B0"/>
    <w:rsid w:val="00F32330"/>
    <w:rsid w:val="00F51276"/>
    <w:rsid w:val="00F71DF7"/>
    <w:rsid w:val="00F82787"/>
    <w:rsid w:val="00FE3B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22E1"/>
  <w15:docId w15:val="{D4549AD3-3678-4A53-898B-5E5B219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FA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C779A"/>
    <w:pPr>
      <w:suppressLineNumbers/>
      <w:spacing w:before="120" w:after="120"/>
    </w:pPr>
    <w:rPr>
      <w:rFonts w:cs="Tahoma"/>
      <w:i/>
      <w:iCs/>
    </w:rPr>
  </w:style>
  <w:style w:type="paragraph" w:styleId="a4">
    <w:name w:val="Subtitle"/>
    <w:basedOn w:val="a"/>
    <w:next w:val="a5"/>
    <w:link w:val="a6"/>
    <w:qFormat/>
    <w:rsid w:val="00AC779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6">
    <w:name w:val="Подзаголовок Знак"/>
    <w:link w:val="a4"/>
    <w:rsid w:val="00AC779A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5">
    <w:name w:val="Body Text"/>
    <w:basedOn w:val="a"/>
    <w:link w:val="a7"/>
    <w:uiPriority w:val="99"/>
    <w:semiHidden/>
    <w:unhideWhenUsed/>
    <w:rsid w:val="00AC779A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sid w:val="00AC779A"/>
    <w:rPr>
      <w:rFonts w:eastAsia="Lucida Sans Unicode"/>
      <w:kern w:val="1"/>
      <w:sz w:val="24"/>
      <w:szCs w:val="24"/>
    </w:rPr>
  </w:style>
  <w:style w:type="paragraph" w:styleId="a8">
    <w:name w:val="No Spacing"/>
    <w:qFormat/>
    <w:rsid w:val="00AC779A"/>
    <w:pPr>
      <w:suppressAutoHyphens/>
    </w:pPr>
    <w:rPr>
      <w:rFonts w:ascii="Calibri" w:eastAsia="Arial" w:hAnsi="Calibri" w:cs="Calibri"/>
      <w:kern w:val="1"/>
      <w:sz w:val="22"/>
      <w:szCs w:val="22"/>
      <w:lang w:eastAsia="en-US"/>
    </w:rPr>
  </w:style>
  <w:style w:type="paragraph" w:customStyle="1" w:styleId="ConsNonformat">
    <w:name w:val="ConsNonformat"/>
    <w:rsid w:val="00ED5F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ED5F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1 Знак"/>
    <w:basedOn w:val="a"/>
    <w:rsid w:val="00805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5881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588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95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cp:lastModifiedBy>иван суворов</cp:lastModifiedBy>
  <cp:revision>22</cp:revision>
  <cp:lastPrinted>2017-11-23T07:19:00Z</cp:lastPrinted>
  <dcterms:created xsi:type="dcterms:W3CDTF">2023-06-29T09:26:00Z</dcterms:created>
  <dcterms:modified xsi:type="dcterms:W3CDTF">2026-06-08T00:58:00Z</dcterms:modified>
</cp:coreProperties>
</file>