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1F52" w14:textId="77777777" w:rsidR="00D346BB" w:rsidRDefault="0079388D" w:rsidP="00B12B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88D">
        <w:rPr>
          <w:rFonts w:ascii="Times New Roman" w:hAnsi="Times New Roman" w:cs="Times New Roman"/>
          <w:b/>
          <w:sz w:val="32"/>
          <w:szCs w:val="32"/>
        </w:rPr>
        <w:t>Руководство по перечислению задатка с лицевого счета на ЭТП «МЭТС» (для организаторов и участников торгов)</w:t>
      </w:r>
    </w:p>
    <w:p w14:paraId="36E1711E" w14:textId="77777777" w:rsidR="00907A23" w:rsidRPr="006F08CF" w:rsidRDefault="00907A23" w:rsidP="005F73D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Введение</w:t>
      </w:r>
    </w:p>
    <w:p w14:paraId="01BD6E0F" w14:textId="77777777" w:rsidR="006F08CF" w:rsidRDefault="006F08CF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заявки на проведение торгов организатор торгов указывает в обязательном для заполнения поле информацию о дате </w:t>
      </w:r>
      <w:r w:rsidR="005B31DA">
        <w:rPr>
          <w:rFonts w:ascii="Times New Roman" w:hAnsi="Times New Roman" w:cs="Times New Roman"/>
          <w:sz w:val="28"/>
          <w:szCs w:val="28"/>
        </w:rPr>
        <w:t>введения процедуры</w:t>
      </w:r>
      <w:r w:rsidR="00907A23">
        <w:rPr>
          <w:rFonts w:ascii="Times New Roman" w:hAnsi="Times New Roman" w:cs="Times New Roman"/>
          <w:sz w:val="28"/>
          <w:szCs w:val="28"/>
        </w:rPr>
        <w:t xml:space="preserve"> (наблюдения, конкурсного производства и т.д.)</w:t>
      </w:r>
      <w:r w:rsidR="005B31DA">
        <w:rPr>
          <w:rFonts w:ascii="Times New Roman" w:hAnsi="Times New Roman" w:cs="Times New Roman"/>
          <w:sz w:val="28"/>
          <w:szCs w:val="28"/>
        </w:rPr>
        <w:t>.</w:t>
      </w:r>
    </w:p>
    <w:p w14:paraId="5B33E6FA" w14:textId="77777777" w:rsidR="005B31DA" w:rsidRDefault="00907A23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F4B9B">
        <w:rPr>
          <w:rFonts w:ascii="Times New Roman" w:hAnsi="Times New Roman" w:cs="Times New Roman"/>
          <w:sz w:val="28"/>
          <w:szCs w:val="28"/>
        </w:rPr>
        <w:t>с ФЗ</w:t>
      </w:r>
      <w:r w:rsidR="00AF4B9B" w:rsidRPr="00AF4B9B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</w:t>
      </w:r>
      <w:r w:rsidRPr="00AF4B9B">
        <w:rPr>
          <w:rFonts w:ascii="Times New Roman" w:hAnsi="Times New Roman" w:cs="Times New Roman"/>
          <w:sz w:val="28"/>
          <w:szCs w:val="28"/>
        </w:rPr>
        <w:t xml:space="preserve"> от </w:t>
      </w:r>
      <w:r w:rsidR="00AF4B9B">
        <w:rPr>
          <w:rFonts w:ascii="Times New Roman" w:hAnsi="Times New Roman" w:cs="Times New Roman"/>
          <w:sz w:val="28"/>
          <w:szCs w:val="28"/>
        </w:rPr>
        <w:t xml:space="preserve">03.07.2016г. </w:t>
      </w:r>
      <w:r w:rsidR="00AF4B9B" w:rsidRPr="00AF4B9B">
        <w:rPr>
          <w:rFonts w:ascii="Times New Roman" w:hAnsi="Times New Roman" w:cs="Times New Roman"/>
          <w:sz w:val="28"/>
          <w:szCs w:val="28"/>
        </w:rPr>
        <w:t>№</w:t>
      </w:r>
      <w:r w:rsidR="00AF4B9B">
        <w:rPr>
          <w:rFonts w:ascii="Times New Roman" w:hAnsi="Times New Roman" w:cs="Times New Roman"/>
          <w:sz w:val="28"/>
          <w:szCs w:val="28"/>
        </w:rPr>
        <w:t>360-ФЗ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5B31DA" w:rsidRPr="005B31DA">
        <w:rPr>
          <w:rFonts w:ascii="Times New Roman" w:hAnsi="Times New Roman" w:cs="Times New Roman"/>
          <w:sz w:val="28"/>
          <w:szCs w:val="28"/>
        </w:rPr>
        <w:t>сли процедура</w:t>
      </w:r>
      <w:r w:rsidR="00AF4B9B">
        <w:rPr>
          <w:rFonts w:ascii="Times New Roman" w:hAnsi="Times New Roman" w:cs="Times New Roman"/>
          <w:sz w:val="28"/>
          <w:szCs w:val="28"/>
        </w:rPr>
        <w:t>, применяемая в деле о банкротстве (наблюдение, финансовое оздоровление, внешнее управление, конкурсное производство и т.д.),</w:t>
      </w:r>
      <w:r w:rsidR="005B31DA" w:rsidRPr="005B31DA">
        <w:rPr>
          <w:rFonts w:ascii="Times New Roman" w:hAnsi="Times New Roman" w:cs="Times New Roman"/>
          <w:sz w:val="28"/>
          <w:szCs w:val="28"/>
        </w:rPr>
        <w:t xml:space="preserve"> введена </w:t>
      </w:r>
      <w:r w:rsidR="005B31DA" w:rsidRPr="005B31DA">
        <w:rPr>
          <w:rFonts w:ascii="Times New Roman" w:hAnsi="Times New Roman" w:cs="Times New Roman"/>
          <w:b/>
          <w:sz w:val="28"/>
          <w:szCs w:val="28"/>
        </w:rPr>
        <w:t xml:space="preserve">до 15.07.2016 г. </w:t>
      </w:r>
      <w:r w:rsidR="005B31DA" w:rsidRPr="005B31DA">
        <w:rPr>
          <w:rFonts w:ascii="Times New Roman" w:hAnsi="Times New Roman" w:cs="Times New Roman"/>
          <w:sz w:val="28"/>
          <w:szCs w:val="28"/>
        </w:rPr>
        <w:t>задаток принимается на счет</w:t>
      </w:r>
      <w:r>
        <w:rPr>
          <w:rFonts w:ascii="Times New Roman" w:hAnsi="Times New Roman" w:cs="Times New Roman"/>
          <w:sz w:val="28"/>
          <w:szCs w:val="28"/>
        </w:rPr>
        <w:t>, указанный организатором</w:t>
      </w:r>
      <w:r w:rsidR="005B31DA" w:rsidRPr="005B31DA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AF4B9B">
        <w:rPr>
          <w:rFonts w:ascii="Times New Roman" w:hAnsi="Times New Roman" w:cs="Times New Roman"/>
          <w:sz w:val="28"/>
          <w:szCs w:val="28"/>
        </w:rPr>
        <w:t xml:space="preserve"> в сообщении о проведении торгов</w:t>
      </w:r>
      <w:r>
        <w:rPr>
          <w:rFonts w:ascii="Times New Roman" w:hAnsi="Times New Roman" w:cs="Times New Roman"/>
          <w:sz w:val="28"/>
          <w:szCs w:val="28"/>
        </w:rPr>
        <w:t xml:space="preserve"> (на счет должника или счет организатора торгов)</w:t>
      </w:r>
      <w:r w:rsidR="0041768E">
        <w:rPr>
          <w:rFonts w:ascii="Times New Roman" w:hAnsi="Times New Roman" w:cs="Times New Roman"/>
          <w:sz w:val="28"/>
          <w:szCs w:val="28"/>
        </w:rPr>
        <w:t>; если</w:t>
      </w:r>
      <w:r w:rsidR="005B31DA" w:rsidRPr="005B31DA">
        <w:rPr>
          <w:rFonts w:ascii="Times New Roman" w:hAnsi="Times New Roman" w:cs="Times New Roman"/>
          <w:sz w:val="28"/>
          <w:szCs w:val="28"/>
        </w:rPr>
        <w:t xml:space="preserve"> </w:t>
      </w:r>
      <w:r w:rsidR="0041768E" w:rsidRPr="00804A88">
        <w:rPr>
          <w:rFonts w:ascii="Times New Roman" w:hAnsi="Times New Roman" w:cs="Times New Roman"/>
          <w:b/>
          <w:sz w:val="28"/>
          <w:szCs w:val="28"/>
        </w:rPr>
        <w:t>с</w:t>
      </w:r>
      <w:r w:rsidR="005B31DA" w:rsidRPr="005B31DA">
        <w:rPr>
          <w:rFonts w:ascii="Times New Roman" w:hAnsi="Times New Roman" w:cs="Times New Roman"/>
          <w:sz w:val="28"/>
          <w:szCs w:val="28"/>
        </w:rPr>
        <w:t xml:space="preserve"> </w:t>
      </w:r>
      <w:r w:rsidR="005B31DA" w:rsidRPr="005B31DA">
        <w:rPr>
          <w:rFonts w:ascii="Times New Roman" w:hAnsi="Times New Roman" w:cs="Times New Roman"/>
          <w:b/>
          <w:sz w:val="28"/>
          <w:szCs w:val="28"/>
        </w:rPr>
        <w:t xml:space="preserve">15.07.2016 г. </w:t>
      </w:r>
      <w:r w:rsidR="0041768E">
        <w:rPr>
          <w:rFonts w:ascii="Times New Roman" w:hAnsi="Times New Roman" w:cs="Times New Roman"/>
          <w:sz w:val="28"/>
          <w:szCs w:val="28"/>
        </w:rPr>
        <w:t>и позже, задатки могут приниматься на счет оператора электронной площадки ООО «МЭТС»</w:t>
      </w:r>
      <w:r w:rsidR="005B31DA" w:rsidRPr="005B31DA">
        <w:rPr>
          <w:rFonts w:ascii="Times New Roman" w:hAnsi="Times New Roman" w:cs="Times New Roman"/>
          <w:sz w:val="28"/>
          <w:szCs w:val="28"/>
        </w:rPr>
        <w:t>.</w:t>
      </w:r>
    </w:p>
    <w:p w14:paraId="7130E122" w14:textId="77777777" w:rsidR="006F08CF" w:rsidRDefault="005C4CB5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966674" wp14:editId="27E548DC">
            <wp:extent cx="5940425" cy="1823634"/>
            <wp:effectExtent l="0" t="0" r="3175" b="5715"/>
            <wp:docPr id="4" name="Рисунок 4" descr="C:\Users\Оператор1\Desktop\скрины задатки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1\Desktop\скрины задатки\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BDCC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1334367" w14:textId="77777777" w:rsidR="00AF4B9B" w:rsidRPr="00756E23" w:rsidRDefault="002B38C3" w:rsidP="00756E2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Руководство организатора торгов</w:t>
      </w:r>
    </w:p>
    <w:p w14:paraId="56ADAFD7" w14:textId="77777777" w:rsidR="00940F47" w:rsidRDefault="00804A88" w:rsidP="00804A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заявки на проведение торгов организатор торгов указывает дату введения процедуры: </w:t>
      </w:r>
      <w:r w:rsidRPr="00804A88">
        <w:rPr>
          <w:rFonts w:ascii="Times New Roman" w:hAnsi="Times New Roman" w:cs="Times New Roman"/>
          <w:sz w:val="28"/>
          <w:szCs w:val="28"/>
        </w:rPr>
        <w:t xml:space="preserve">если процедура, применяемая в деле о банкротстве (наблюдение, финансовое оздоровление, внешнее управление, конкурсное производство и т.д.), введена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04A88">
        <w:rPr>
          <w:rFonts w:ascii="Times New Roman" w:hAnsi="Times New Roman" w:cs="Times New Roman"/>
          <w:b/>
          <w:sz w:val="28"/>
          <w:szCs w:val="28"/>
        </w:rPr>
        <w:t xml:space="preserve"> 15.07.2016 г. </w:t>
      </w:r>
      <w:r w:rsidRPr="00804A8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C4BA5">
        <w:rPr>
          <w:rFonts w:ascii="Times New Roman" w:hAnsi="Times New Roman" w:cs="Times New Roman"/>
          <w:sz w:val="28"/>
          <w:szCs w:val="28"/>
        </w:rPr>
        <w:t>может</w:t>
      </w:r>
      <w:r w:rsidRPr="00804A88">
        <w:rPr>
          <w:rFonts w:ascii="Times New Roman" w:hAnsi="Times New Roman" w:cs="Times New Roman"/>
          <w:sz w:val="28"/>
          <w:szCs w:val="28"/>
        </w:rPr>
        <w:t xml:space="preserve"> </w:t>
      </w:r>
      <w:r w:rsidRPr="00804A88">
        <w:rPr>
          <w:rFonts w:ascii="Times New Roman" w:hAnsi="Times New Roman" w:cs="Times New Roman"/>
          <w:sz w:val="28"/>
          <w:szCs w:val="28"/>
        </w:rPr>
        <w:lastRenderedPageBreak/>
        <w:t>обратиться к оператору площадки за шаблоном договора задатка, который необходимо приложить к сообщению о проведении торгов</w:t>
      </w:r>
      <w:r w:rsidR="0018449C">
        <w:rPr>
          <w:rFonts w:ascii="Times New Roman" w:hAnsi="Times New Roman" w:cs="Times New Roman"/>
          <w:sz w:val="28"/>
          <w:szCs w:val="28"/>
        </w:rPr>
        <w:t>.</w:t>
      </w:r>
    </w:p>
    <w:p w14:paraId="603FBAD2" w14:textId="77777777" w:rsidR="000C4BA5" w:rsidRDefault="00A03AB9" w:rsidP="000C4B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A03AB9">
        <w:rPr>
          <w:rFonts w:ascii="Times New Roman" w:hAnsi="Times New Roman" w:cs="Times New Roman"/>
          <w:sz w:val="28"/>
          <w:szCs w:val="28"/>
        </w:rPr>
        <w:t>«Сроки и порядок внесения и возврата задатка, реквизиты счето</w:t>
      </w:r>
      <w:r w:rsidR="00585EE2">
        <w:rPr>
          <w:rFonts w:ascii="Times New Roman" w:hAnsi="Times New Roman" w:cs="Times New Roman"/>
          <w:sz w:val="28"/>
          <w:szCs w:val="28"/>
        </w:rPr>
        <w:t xml:space="preserve">в, на которые вносится задаток» организатор торгов </w:t>
      </w:r>
      <w:r w:rsidR="000C4BA5">
        <w:rPr>
          <w:rFonts w:ascii="Times New Roman" w:hAnsi="Times New Roman" w:cs="Times New Roman"/>
          <w:sz w:val="28"/>
          <w:szCs w:val="28"/>
        </w:rPr>
        <w:t>может указать</w:t>
      </w:r>
      <w:r w:rsidR="00585EE2">
        <w:rPr>
          <w:rFonts w:ascii="Times New Roman" w:hAnsi="Times New Roman" w:cs="Times New Roman"/>
          <w:sz w:val="28"/>
          <w:szCs w:val="28"/>
        </w:rPr>
        <w:t xml:space="preserve"> реквизиты ООО «МЭТС»</w:t>
      </w:r>
      <w:r w:rsidR="00BA659B">
        <w:rPr>
          <w:rFonts w:ascii="Times New Roman" w:hAnsi="Times New Roman" w:cs="Times New Roman"/>
          <w:sz w:val="28"/>
          <w:szCs w:val="28"/>
        </w:rPr>
        <w:t>, нажав на соответствующую строку</w:t>
      </w:r>
      <w:r w:rsidR="00F90C0E">
        <w:rPr>
          <w:rFonts w:ascii="Times New Roman" w:hAnsi="Times New Roman" w:cs="Times New Roman"/>
          <w:sz w:val="28"/>
          <w:szCs w:val="28"/>
        </w:rPr>
        <w:t xml:space="preserve"> (поле заполнится автоматически)</w:t>
      </w:r>
      <w:r w:rsidR="00BA659B">
        <w:rPr>
          <w:rFonts w:ascii="Times New Roman" w:hAnsi="Times New Roman" w:cs="Times New Roman"/>
          <w:sz w:val="28"/>
          <w:szCs w:val="28"/>
        </w:rPr>
        <w:t>. Только при выборе «Указать реквизиты ЭТП ООО «МЭТ</w:t>
      </w:r>
      <w:r w:rsidR="00F90C0E">
        <w:rPr>
          <w:rFonts w:ascii="Times New Roman" w:hAnsi="Times New Roman" w:cs="Times New Roman"/>
          <w:sz w:val="28"/>
          <w:szCs w:val="28"/>
        </w:rPr>
        <w:t>С»</w:t>
      </w:r>
      <w:r w:rsidR="00BA659B">
        <w:rPr>
          <w:rFonts w:ascii="Times New Roman" w:hAnsi="Times New Roman" w:cs="Times New Roman"/>
          <w:sz w:val="28"/>
          <w:szCs w:val="28"/>
        </w:rPr>
        <w:t xml:space="preserve"> участники торгов смогут в</w:t>
      </w:r>
      <w:r w:rsidR="00BA659B" w:rsidRPr="00BA659B">
        <w:rPr>
          <w:rFonts w:ascii="Times New Roman" w:hAnsi="Times New Roman" w:cs="Times New Roman"/>
          <w:sz w:val="28"/>
          <w:szCs w:val="28"/>
        </w:rPr>
        <w:t>оспользоваться функционалом по перечислению задатка с лицевого счета участники торгов</w:t>
      </w:r>
      <w:r w:rsidR="00BA659B">
        <w:rPr>
          <w:rFonts w:ascii="Times New Roman" w:hAnsi="Times New Roman" w:cs="Times New Roman"/>
          <w:sz w:val="28"/>
          <w:szCs w:val="28"/>
        </w:rPr>
        <w:t>.</w:t>
      </w:r>
    </w:p>
    <w:p w14:paraId="07EF03D4" w14:textId="77777777" w:rsidR="000C4BA5" w:rsidRDefault="000C4BA5" w:rsidP="000C4B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8D5CC" wp14:editId="139EBD97">
            <wp:extent cx="5937885" cy="1543685"/>
            <wp:effectExtent l="0" t="0" r="5715" b="0"/>
            <wp:docPr id="6" name="Рисунок 6" descr="C:\Users\operator1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1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80F4" w14:textId="77777777" w:rsidR="00F90C0E" w:rsidRDefault="00F90C0E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организатор торгов может указать другие реквизиты, </w:t>
      </w:r>
      <w:r w:rsidRPr="00F90C0E">
        <w:rPr>
          <w:rFonts w:ascii="Times New Roman" w:hAnsi="Times New Roman" w:cs="Times New Roman"/>
          <w:sz w:val="28"/>
          <w:szCs w:val="28"/>
        </w:rPr>
        <w:t>нажав на соответствующую строку.</w:t>
      </w:r>
      <w:r w:rsidR="00F86489">
        <w:rPr>
          <w:rFonts w:ascii="Times New Roman" w:hAnsi="Times New Roman" w:cs="Times New Roman"/>
          <w:sz w:val="28"/>
          <w:szCs w:val="28"/>
        </w:rPr>
        <w:t xml:space="preserve"> В данном случае</w:t>
      </w:r>
      <w:r w:rsidR="00F86489" w:rsidRPr="00F86489">
        <w:t xml:space="preserve"> </w:t>
      </w:r>
      <w:r w:rsidR="00F86489" w:rsidRPr="00F86489">
        <w:rPr>
          <w:rFonts w:ascii="Times New Roman" w:hAnsi="Times New Roman" w:cs="Times New Roman"/>
          <w:sz w:val="28"/>
          <w:szCs w:val="28"/>
        </w:rPr>
        <w:t>участник</w:t>
      </w:r>
      <w:r w:rsidR="00F86489">
        <w:rPr>
          <w:rFonts w:ascii="Times New Roman" w:hAnsi="Times New Roman" w:cs="Times New Roman"/>
          <w:sz w:val="28"/>
          <w:szCs w:val="28"/>
        </w:rPr>
        <w:t>ам</w:t>
      </w:r>
      <w:r w:rsidR="00F86489" w:rsidRPr="00F86489">
        <w:rPr>
          <w:rFonts w:ascii="Times New Roman" w:hAnsi="Times New Roman" w:cs="Times New Roman"/>
          <w:sz w:val="28"/>
          <w:szCs w:val="28"/>
        </w:rPr>
        <w:t xml:space="preserve"> торгов </w:t>
      </w:r>
      <w:r w:rsidR="00F86489">
        <w:rPr>
          <w:rFonts w:ascii="Times New Roman" w:hAnsi="Times New Roman" w:cs="Times New Roman"/>
          <w:sz w:val="28"/>
          <w:szCs w:val="28"/>
        </w:rPr>
        <w:t>не будет доступен функционал</w:t>
      </w:r>
      <w:r w:rsidR="00F86489" w:rsidRPr="00F86489">
        <w:rPr>
          <w:rFonts w:ascii="Times New Roman" w:hAnsi="Times New Roman" w:cs="Times New Roman"/>
          <w:sz w:val="28"/>
          <w:szCs w:val="28"/>
        </w:rPr>
        <w:t xml:space="preserve"> по перечислению задатка с лицевого счета участник</w:t>
      </w:r>
      <w:r w:rsidR="00F86489">
        <w:rPr>
          <w:rFonts w:ascii="Times New Roman" w:hAnsi="Times New Roman" w:cs="Times New Roman"/>
          <w:sz w:val="28"/>
          <w:szCs w:val="28"/>
        </w:rPr>
        <w:t>а</w:t>
      </w:r>
      <w:r w:rsidR="00F86489" w:rsidRPr="00F86489">
        <w:rPr>
          <w:rFonts w:ascii="Times New Roman" w:hAnsi="Times New Roman" w:cs="Times New Roman"/>
          <w:sz w:val="28"/>
          <w:szCs w:val="28"/>
        </w:rPr>
        <w:t xml:space="preserve"> торгов.</w:t>
      </w:r>
    </w:p>
    <w:p w14:paraId="7EC9FF88" w14:textId="77777777" w:rsidR="00F90C0E" w:rsidRDefault="00F90C0E" w:rsidP="00F90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DC1276" wp14:editId="54BD1314">
            <wp:extent cx="5934075" cy="1390650"/>
            <wp:effectExtent l="0" t="0" r="9525" b="0"/>
            <wp:docPr id="2" name="Рисунок 2" descr="C:\Users\operator1\Desktop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Desktop\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FE04" w14:textId="77777777" w:rsidR="002B38C3" w:rsidRDefault="002B38C3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периода приема заявок организатор торгов имеет возможность в сообщении о проведении торгов просмотреть информацию о перечисленных задатках</w:t>
      </w:r>
      <w:r w:rsidR="003632DE">
        <w:rPr>
          <w:rFonts w:ascii="Times New Roman" w:hAnsi="Times New Roman" w:cs="Times New Roman"/>
          <w:sz w:val="28"/>
          <w:szCs w:val="28"/>
        </w:rPr>
        <w:t xml:space="preserve"> (при использовании функционала</w:t>
      </w:r>
      <w:r w:rsidR="003632DE" w:rsidRPr="003632DE">
        <w:rPr>
          <w:rFonts w:ascii="Times New Roman" w:hAnsi="Times New Roman" w:cs="Times New Roman"/>
          <w:sz w:val="28"/>
          <w:szCs w:val="28"/>
        </w:rPr>
        <w:t xml:space="preserve"> по перечислению задатка с лицевого счета участники торгов</w:t>
      </w:r>
      <w:r w:rsidR="003632DE">
        <w:rPr>
          <w:rFonts w:ascii="Times New Roman" w:hAnsi="Times New Roman" w:cs="Times New Roman"/>
          <w:sz w:val="28"/>
          <w:szCs w:val="28"/>
        </w:rPr>
        <w:t>)</w:t>
      </w:r>
      <w:r w:rsidR="00F86489">
        <w:rPr>
          <w:rFonts w:ascii="Times New Roman" w:hAnsi="Times New Roman" w:cs="Times New Roman"/>
          <w:sz w:val="28"/>
          <w:szCs w:val="28"/>
        </w:rPr>
        <w:t xml:space="preserve"> и поступивших заявках.</w:t>
      </w:r>
    </w:p>
    <w:p w14:paraId="5889B1CC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91DAC7" wp14:editId="1A82EF71">
            <wp:extent cx="5940425" cy="2060800"/>
            <wp:effectExtent l="0" t="0" r="3175" b="0"/>
            <wp:docPr id="24" name="Рисунок 24" descr="C:\Users\Оператор1\Desktop\скрины задатки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6D0DA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подписания протоколов о результатах торгов организатор торгов имеет возможность осуществить вывод перечисленных</w:t>
      </w:r>
      <w:r w:rsidR="00AF4B9B">
        <w:rPr>
          <w:rFonts w:ascii="Times New Roman" w:hAnsi="Times New Roman" w:cs="Times New Roman"/>
          <w:sz w:val="28"/>
          <w:szCs w:val="28"/>
        </w:rPr>
        <w:t xml:space="preserve"> победителем торгов денежных</w:t>
      </w:r>
      <w:r>
        <w:rPr>
          <w:rFonts w:ascii="Times New Roman" w:hAnsi="Times New Roman" w:cs="Times New Roman"/>
          <w:sz w:val="28"/>
          <w:szCs w:val="28"/>
        </w:rPr>
        <w:t xml:space="preserve"> средств на указанные им</w:t>
      </w:r>
      <w:r w:rsidR="00AF4B9B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 реквизиты должника.</w:t>
      </w:r>
    </w:p>
    <w:p w14:paraId="2A370AB2" w14:textId="77777777" w:rsidR="002B38C3" w:rsidRPr="001078E2" w:rsidRDefault="002B38C3" w:rsidP="001A53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8924D" wp14:editId="2B815C0E">
            <wp:extent cx="5940425" cy="758913"/>
            <wp:effectExtent l="0" t="0" r="3175" b="3175"/>
            <wp:docPr id="25" name="Рисунок 25" descr="C:\Users\Оператор1\Desktop\скрины задатки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1DCA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Организатору торгов необходимо заполнить соответствующую форму и подписать ее квалифицированной электронной подписью.</w:t>
      </w:r>
    </w:p>
    <w:p w14:paraId="125DA108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554E3" wp14:editId="73864D19">
            <wp:extent cx="5940425" cy="2357333"/>
            <wp:effectExtent l="0" t="0" r="3175" b="5080"/>
            <wp:docPr id="26" name="Рисунок 26" descr="C:\Users\Оператор1\Desktop\скрины задатки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ератор1\Desktop\скрины задатки\1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70CC" w14:textId="77777777" w:rsidR="002B38C3" w:rsidRPr="004F3002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3002">
        <w:rPr>
          <w:rFonts w:ascii="Times New Roman" w:hAnsi="Times New Roman" w:cs="Times New Roman"/>
          <w:sz w:val="28"/>
          <w:szCs w:val="28"/>
        </w:rPr>
        <w:t xml:space="preserve">Задатки автоматически возвращаются </w:t>
      </w:r>
      <w:r w:rsidR="00AF4B9B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4F3002">
        <w:rPr>
          <w:rFonts w:ascii="Times New Roman" w:hAnsi="Times New Roman" w:cs="Times New Roman"/>
          <w:sz w:val="28"/>
          <w:szCs w:val="28"/>
        </w:rPr>
        <w:t>участникам торгов</w:t>
      </w:r>
      <w:r w:rsidR="00AF4B9B">
        <w:rPr>
          <w:rFonts w:ascii="Times New Roman" w:hAnsi="Times New Roman" w:cs="Times New Roman"/>
          <w:sz w:val="28"/>
          <w:szCs w:val="28"/>
        </w:rPr>
        <w:t>, за исключением победителя торгов,</w:t>
      </w:r>
      <w:r w:rsidRPr="004F3002">
        <w:rPr>
          <w:rFonts w:ascii="Times New Roman" w:hAnsi="Times New Roman" w:cs="Times New Roman"/>
          <w:sz w:val="28"/>
          <w:szCs w:val="28"/>
        </w:rPr>
        <w:t xml:space="preserve"> в следующих ситуациях:</w:t>
      </w:r>
    </w:p>
    <w:p w14:paraId="2BAF0120" w14:textId="77777777" w:rsidR="002B38C3" w:rsidRPr="004F3002" w:rsidRDefault="002B38C3" w:rsidP="005F73D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02">
        <w:rPr>
          <w:rFonts w:ascii="Times New Roman" w:hAnsi="Times New Roman" w:cs="Times New Roman"/>
          <w:sz w:val="28"/>
          <w:szCs w:val="28"/>
        </w:rPr>
        <w:t>Подписан протокол о результатах проведения торгов;</w:t>
      </w:r>
    </w:p>
    <w:p w14:paraId="73CAF93F" w14:textId="77777777" w:rsidR="002B38C3" w:rsidRPr="004F3002" w:rsidRDefault="002B38C3" w:rsidP="005F73D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02">
        <w:rPr>
          <w:rFonts w:ascii="Times New Roman" w:hAnsi="Times New Roman" w:cs="Times New Roman"/>
          <w:sz w:val="28"/>
          <w:szCs w:val="28"/>
        </w:rPr>
        <w:lastRenderedPageBreak/>
        <w:t xml:space="preserve">Подписан протокол о результатах </w:t>
      </w:r>
      <w:r w:rsidR="00AF4B9B">
        <w:rPr>
          <w:rFonts w:ascii="Times New Roman" w:hAnsi="Times New Roman" w:cs="Times New Roman"/>
          <w:sz w:val="28"/>
          <w:szCs w:val="28"/>
        </w:rPr>
        <w:t>торгов</w:t>
      </w:r>
      <w:r w:rsidRPr="004F3002">
        <w:rPr>
          <w:rFonts w:ascii="Times New Roman" w:hAnsi="Times New Roman" w:cs="Times New Roman"/>
          <w:sz w:val="28"/>
          <w:szCs w:val="28"/>
        </w:rPr>
        <w:t xml:space="preserve"> посредством публичного предложения по одному или нескольким лотам;</w:t>
      </w:r>
    </w:p>
    <w:p w14:paraId="4CC8D0CF" w14:textId="77777777" w:rsidR="002B38C3" w:rsidRPr="004F3002" w:rsidRDefault="00AF4B9B" w:rsidP="005F73D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Торги по л</w:t>
      </w:r>
      <w:r w:rsidR="002B38C3" w:rsidRPr="004F300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B38C3" w:rsidRPr="004F3002">
        <w:rPr>
          <w:rFonts w:ascii="Times New Roman" w:hAnsi="Times New Roman" w:cs="Times New Roman"/>
          <w:sz w:val="28"/>
          <w:szCs w:val="28"/>
        </w:rPr>
        <w:t xml:space="preserve"> отменен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38C3" w:rsidRPr="004F3002">
        <w:rPr>
          <w:rFonts w:ascii="Times New Roman" w:hAnsi="Times New Roman" w:cs="Times New Roman"/>
          <w:sz w:val="28"/>
          <w:szCs w:val="28"/>
        </w:rPr>
        <w:t>;</w:t>
      </w:r>
    </w:p>
    <w:p w14:paraId="4EFF76D5" w14:textId="77777777" w:rsidR="002B38C3" w:rsidRPr="004F3002" w:rsidRDefault="002B38C3" w:rsidP="005F73D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02">
        <w:rPr>
          <w:rFonts w:ascii="Times New Roman" w:hAnsi="Times New Roman" w:cs="Times New Roman"/>
          <w:sz w:val="28"/>
          <w:szCs w:val="28"/>
        </w:rPr>
        <w:t>Торги отменены.</w:t>
      </w:r>
    </w:p>
    <w:p w14:paraId="397E96DB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6E225B" w14:textId="77777777" w:rsidR="002B38C3" w:rsidRP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Руководство участника торгов</w:t>
      </w:r>
    </w:p>
    <w:p w14:paraId="4428CBE2" w14:textId="77777777" w:rsidR="0018449C" w:rsidRDefault="0018449C" w:rsidP="001844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44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</w:t>
      </w:r>
      <w:r w:rsidR="00A03AB9">
        <w:rPr>
          <w:rFonts w:ascii="Times New Roman" w:hAnsi="Times New Roman" w:cs="Times New Roman"/>
          <w:b/>
          <w:color w:val="FF0000"/>
          <w:sz w:val="28"/>
          <w:szCs w:val="28"/>
        </w:rPr>
        <w:t>участники торгов</w:t>
      </w:r>
      <w:r w:rsidRPr="0018449C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A03AB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РЕКОМЕНДУЕМ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 Вам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перед перечислением задатка внимательно ознакомиться с реквизитами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, на которые вносится задаток на участие в торгах,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указанными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 в сообщении о проведении торгов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поле «Сроки и порядок внесения и возврата задатка, реквизиты счетов, на которые вносится задаток»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. В случае, если в данном поле указаны реквизиты ООО «МЭТС», Вам необходимо будет воспользоваться функционалом по перечислению задатка с лицевого счета участника торгов.</w:t>
      </w:r>
    </w:p>
    <w:p w14:paraId="6C227A3C" w14:textId="77777777" w:rsidR="00117DA3" w:rsidRDefault="00117DA3" w:rsidP="001844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B84789" w14:textId="77777777" w:rsidR="00117DA3" w:rsidRPr="00117DA3" w:rsidRDefault="00117DA3" w:rsidP="0018449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7DA3">
        <w:rPr>
          <w:rFonts w:ascii="Times New Roman" w:hAnsi="Times New Roman" w:cs="Times New Roman"/>
          <w:b/>
          <w:sz w:val="28"/>
          <w:szCs w:val="28"/>
        </w:rPr>
        <w:t>Воспольз</w:t>
      </w:r>
      <w:r>
        <w:rPr>
          <w:rFonts w:ascii="Times New Roman" w:hAnsi="Times New Roman" w:cs="Times New Roman"/>
          <w:b/>
          <w:sz w:val="28"/>
          <w:szCs w:val="28"/>
        </w:rPr>
        <w:t xml:space="preserve">оваться </w:t>
      </w:r>
      <w:r w:rsidRPr="00117DA3">
        <w:rPr>
          <w:rFonts w:ascii="Times New Roman" w:hAnsi="Times New Roman" w:cs="Times New Roman"/>
          <w:b/>
          <w:sz w:val="28"/>
          <w:szCs w:val="28"/>
        </w:rPr>
        <w:t xml:space="preserve">функционалом по перечислению задатка с лицевого счета </w:t>
      </w:r>
      <w:r>
        <w:rPr>
          <w:rFonts w:ascii="Times New Roman" w:hAnsi="Times New Roman" w:cs="Times New Roman"/>
          <w:b/>
          <w:sz w:val="28"/>
          <w:szCs w:val="28"/>
        </w:rPr>
        <w:t>участники торгов могу</w:t>
      </w:r>
      <w:r w:rsidR="0082718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только до окончания </w:t>
      </w:r>
      <w:r w:rsidRPr="00117DA3">
        <w:rPr>
          <w:rFonts w:ascii="Times New Roman" w:hAnsi="Times New Roman" w:cs="Times New Roman"/>
          <w:b/>
          <w:color w:val="FF0000"/>
          <w:sz w:val="28"/>
          <w:szCs w:val="28"/>
        </w:rPr>
        <w:t>предоставления заявок на участие</w:t>
      </w:r>
      <w:r w:rsidR="008271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торгах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159D1070" w14:textId="77777777" w:rsidR="002B38C3" w:rsidRDefault="002B38C3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участника торгов имеется раздел «Лицевой счет для задатков».</w:t>
      </w:r>
    </w:p>
    <w:p w14:paraId="458C5EF9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8A09C" wp14:editId="37464322">
            <wp:extent cx="5316220" cy="1339850"/>
            <wp:effectExtent l="0" t="0" r="0" b="0"/>
            <wp:docPr id="1" name="Рисунок 1" descr="C:\Users\Оператор1\Desktop\скрины задатки\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ператор1\Desktop\скрины задатки\0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4F79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Участник торгов имеет возможность пополнить лицевой счет и вывести </w:t>
      </w:r>
      <w:r w:rsidR="00AF4B9B">
        <w:rPr>
          <w:rFonts w:ascii="Times New Roman" w:hAnsi="Times New Roman" w:cs="Times New Roman"/>
          <w:sz w:val="28"/>
          <w:szCs w:val="28"/>
        </w:rPr>
        <w:t xml:space="preserve">денежные </w:t>
      </w:r>
      <w:r>
        <w:rPr>
          <w:rFonts w:ascii="Times New Roman" w:hAnsi="Times New Roman" w:cs="Times New Roman"/>
          <w:sz w:val="28"/>
          <w:szCs w:val="28"/>
        </w:rPr>
        <w:t>средства с лицевого счета.</w:t>
      </w:r>
    </w:p>
    <w:p w14:paraId="4D09A6B4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A4D9E" wp14:editId="5DD05DD8">
            <wp:extent cx="5940425" cy="1284746"/>
            <wp:effectExtent l="0" t="0" r="3175" b="0"/>
            <wp:docPr id="17" name="Рисунок 17" descr="C:\Users\Оператор1\Desktop\скрины задатки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ператор1\Desktop\скрины задатки\0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27C1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 чтобы пополнить лицевой счет необходимо указать в соответствующей графе нужную сумму и нажать «Выставить счет».</w:t>
      </w:r>
    </w:p>
    <w:p w14:paraId="58FABADA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AD1132" wp14:editId="137969F5">
            <wp:extent cx="5940425" cy="2535389"/>
            <wp:effectExtent l="0" t="0" r="3175" b="0"/>
            <wp:docPr id="19" name="Рисунок 19" descr="C:\Users\Оператор1\Desktop\скрины задатки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ператор1\Desktop\скрины задатки\0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2FB0" w14:textId="77777777" w:rsidR="002B38C3" w:rsidRPr="00D278A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8A3">
        <w:rPr>
          <w:rFonts w:ascii="Times New Roman" w:hAnsi="Times New Roman" w:cs="Times New Roman"/>
          <w:sz w:val="28"/>
          <w:szCs w:val="28"/>
        </w:rPr>
        <w:t xml:space="preserve">После подписания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D2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участнику торгов выставляется автоматически</w:t>
      </w:r>
      <w:r w:rsidRPr="00D278A3">
        <w:rPr>
          <w:rFonts w:ascii="Times New Roman" w:hAnsi="Times New Roman" w:cs="Times New Roman"/>
          <w:sz w:val="28"/>
          <w:szCs w:val="28"/>
        </w:rPr>
        <w:t>.</w:t>
      </w:r>
    </w:p>
    <w:p w14:paraId="7E353B64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45DF8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297B9" wp14:editId="16E36522">
            <wp:extent cx="4827270" cy="967740"/>
            <wp:effectExtent l="0" t="0" r="0" b="3810"/>
            <wp:docPr id="20" name="Рисунок 20" descr="C:\Users\Оператор1\Desktop\скрины задатки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ператор1\Desktop\скрины задатки\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C9A4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выставления счета можно скачать счет или квитанцию для проведения оплаты. </w:t>
      </w:r>
    </w:p>
    <w:p w14:paraId="10154431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AB836C" wp14:editId="4ADD974E">
            <wp:extent cx="5940425" cy="1014531"/>
            <wp:effectExtent l="0" t="0" r="3175" b="0"/>
            <wp:docPr id="21" name="Рисунок 21" descr="C:\Users\Оператор1\Desktop\скрины задатки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ператор1\Desktop\скрины задатки\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B458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 чтобы вывести средства с лицевого счета необходимо </w:t>
      </w:r>
      <w:r w:rsidRPr="00D278A3">
        <w:rPr>
          <w:rFonts w:ascii="Times New Roman" w:hAnsi="Times New Roman" w:cs="Times New Roman"/>
          <w:sz w:val="28"/>
          <w:szCs w:val="28"/>
        </w:rPr>
        <w:t>указать в соответствующей графе нужную сумму и</w:t>
      </w:r>
      <w:r>
        <w:rPr>
          <w:rFonts w:ascii="Times New Roman" w:hAnsi="Times New Roman" w:cs="Times New Roman"/>
          <w:sz w:val="28"/>
          <w:szCs w:val="28"/>
        </w:rPr>
        <w:t>ли выбрать «Все средства» и</w:t>
      </w:r>
      <w:r w:rsidRPr="00D278A3">
        <w:rPr>
          <w:rFonts w:ascii="Times New Roman" w:hAnsi="Times New Roman" w:cs="Times New Roman"/>
          <w:sz w:val="28"/>
          <w:szCs w:val="28"/>
        </w:rPr>
        <w:t xml:space="preserve"> нажать</w:t>
      </w:r>
      <w:r>
        <w:rPr>
          <w:rFonts w:ascii="Times New Roman" w:hAnsi="Times New Roman" w:cs="Times New Roman"/>
          <w:sz w:val="28"/>
          <w:szCs w:val="28"/>
        </w:rPr>
        <w:t xml:space="preserve"> «Подписать и отправить заявление».</w:t>
      </w:r>
    </w:p>
    <w:p w14:paraId="79444259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0279B5" wp14:editId="2403DD96">
            <wp:extent cx="5940425" cy="2774817"/>
            <wp:effectExtent l="0" t="0" r="3175" b="6985"/>
            <wp:docPr id="22" name="Рисунок 22" descr="C:\Users\Оператор1\Desktop\скрины задатки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1\Desktop\скрины задатки\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23AE1" w14:textId="77777777" w:rsidR="002B38C3" w:rsidRPr="00D278A3" w:rsidRDefault="002B38C3" w:rsidP="005F7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8A3">
        <w:rPr>
          <w:rFonts w:ascii="Times New Roman" w:hAnsi="Times New Roman" w:cs="Times New Roman"/>
          <w:sz w:val="28"/>
          <w:szCs w:val="28"/>
        </w:rPr>
        <w:t xml:space="preserve">После подписания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заявление на вывод средств направляется оператору ЭТП МЭТС</w:t>
      </w:r>
      <w:r w:rsidRPr="00D278A3">
        <w:rPr>
          <w:rFonts w:ascii="Times New Roman" w:hAnsi="Times New Roman" w:cs="Times New Roman"/>
          <w:sz w:val="28"/>
          <w:szCs w:val="28"/>
        </w:rPr>
        <w:t>.</w:t>
      </w:r>
    </w:p>
    <w:p w14:paraId="3289AEF8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A22C7" w14:textId="77777777" w:rsidR="002B38C3" w:rsidRDefault="002B38C3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588C3F" wp14:editId="3709350A">
            <wp:extent cx="4869815" cy="935355"/>
            <wp:effectExtent l="0" t="0" r="6985" b="0"/>
            <wp:docPr id="23" name="Рисунок 23" descr="C:\Users\Оператор1\Desktop\скрины задатки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1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1F76" w14:textId="77777777" w:rsidR="0018449C" w:rsidRDefault="00D0156F" w:rsidP="001844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сообщении о проведении торгов в поле «Дата введения процедуры» указана дата с 15.07.2016г. и позже, то </w:t>
      </w:r>
      <w:r w:rsidR="00CB4C6A">
        <w:rPr>
          <w:rFonts w:ascii="Times New Roman" w:hAnsi="Times New Roman" w:cs="Times New Roman"/>
          <w:sz w:val="28"/>
          <w:szCs w:val="28"/>
        </w:rPr>
        <w:t>Участник торгов имеет возможность в период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на данных торгах</w:t>
      </w:r>
      <w:r w:rsidR="00CB4C6A">
        <w:rPr>
          <w:rFonts w:ascii="Times New Roman" w:hAnsi="Times New Roman" w:cs="Times New Roman"/>
          <w:sz w:val="28"/>
          <w:szCs w:val="28"/>
        </w:rPr>
        <w:t xml:space="preserve"> перевести задаток на </w:t>
      </w:r>
      <w:r>
        <w:rPr>
          <w:rFonts w:ascii="Times New Roman" w:hAnsi="Times New Roman" w:cs="Times New Roman"/>
          <w:sz w:val="28"/>
          <w:szCs w:val="28"/>
        </w:rPr>
        <w:t xml:space="preserve">специальный </w:t>
      </w:r>
      <w:r w:rsidR="00CB4C6A">
        <w:rPr>
          <w:rFonts w:ascii="Times New Roman" w:hAnsi="Times New Roman" w:cs="Times New Roman"/>
          <w:sz w:val="28"/>
          <w:szCs w:val="28"/>
        </w:rPr>
        <w:t>счет ЭТП МЭТС, нажав на соответствующую строку под лотом.</w:t>
      </w:r>
    </w:p>
    <w:p w14:paraId="12F4AC50" w14:textId="77777777" w:rsidR="00017CB8" w:rsidRDefault="00017CB8" w:rsidP="001844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44868A" wp14:editId="1AEA4808">
            <wp:extent cx="5940425" cy="1994739"/>
            <wp:effectExtent l="0" t="0" r="3175" b="5715"/>
            <wp:docPr id="5" name="Рисунок 5" descr="C:\Users\Оператор1\Desktop\скрины задатки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0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469D" w14:textId="77777777" w:rsidR="00017CB8" w:rsidRDefault="00017CB8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950">
        <w:rPr>
          <w:rFonts w:ascii="Times New Roman" w:hAnsi="Times New Roman" w:cs="Times New Roman"/>
          <w:sz w:val="28"/>
          <w:szCs w:val="28"/>
        </w:rPr>
        <w:t xml:space="preserve">В форме для перечисления задатка участнику торгов необходимо указать сумму и подписать перевод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89295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0156F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892950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0470A8">
        <w:rPr>
          <w:rFonts w:ascii="Times New Roman" w:hAnsi="Times New Roman" w:cs="Times New Roman"/>
          <w:sz w:val="28"/>
          <w:szCs w:val="28"/>
        </w:rPr>
        <w:t>подписью.</w:t>
      </w:r>
    </w:p>
    <w:p w14:paraId="7A38CECC" w14:textId="77777777" w:rsidR="00017CB8" w:rsidRPr="00D3444C" w:rsidRDefault="00017CB8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DA23F7" wp14:editId="53A27207">
            <wp:extent cx="5940425" cy="2738889"/>
            <wp:effectExtent l="0" t="0" r="3175" b="4445"/>
            <wp:docPr id="7" name="Рисунок 7" descr="C:\Users\Оператор1\Desktop\скрины задатки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ератор1\Desktop\скрины задатки\0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2592C" w14:textId="77777777" w:rsidR="00C0785F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E9D">
        <w:rPr>
          <w:rFonts w:ascii="Times New Roman" w:hAnsi="Times New Roman" w:cs="Times New Roman"/>
          <w:sz w:val="28"/>
          <w:szCs w:val="28"/>
        </w:rPr>
        <w:tab/>
      </w:r>
      <w:r w:rsidR="000470A8" w:rsidRPr="000470A8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0470A8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0470A8" w:rsidRPr="000470A8">
        <w:rPr>
          <w:rFonts w:ascii="Times New Roman" w:hAnsi="Times New Roman" w:cs="Times New Roman"/>
          <w:sz w:val="28"/>
          <w:szCs w:val="28"/>
        </w:rPr>
        <w:t xml:space="preserve">электронной подписью формы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0470A8">
        <w:rPr>
          <w:rFonts w:ascii="Times New Roman" w:hAnsi="Times New Roman" w:cs="Times New Roman"/>
          <w:sz w:val="28"/>
          <w:szCs w:val="28"/>
        </w:rPr>
        <w:t xml:space="preserve">средства переводятся в качестве задатка. </w:t>
      </w:r>
    </w:p>
    <w:p w14:paraId="0803F0F0" w14:textId="77777777" w:rsidR="00BC5E9D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FD5255" wp14:editId="264C4DEA">
            <wp:extent cx="5858510" cy="946150"/>
            <wp:effectExtent l="0" t="0" r="8890" b="6350"/>
            <wp:docPr id="8" name="Рисунок 8" descr="C:\Users\Оператор1\Desktop\скрины задатки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ператор1\Desktop\скрины задатки\0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D5B8" w14:textId="77777777" w:rsidR="00BC5E9D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0A8">
        <w:rPr>
          <w:rFonts w:ascii="Times New Roman" w:hAnsi="Times New Roman" w:cs="Times New Roman"/>
          <w:sz w:val="28"/>
          <w:szCs w:val="28"/>
        </w:rPr>
        <w:t>Участник торгов имеет возможность в</w:t>
      </w:r>
      <w:r w:rsidR="00005D16">
        <w:rPr>
          <w:rFonts w:ascii="Times New Roman" w:hAnsi="Times New Roman" w:cs="Times New Roman"/>
          <w:sz w:val="28"/>
          <w:szCs w:val="28"/>
        </w:rPr>
        <w:t>ернуть переведенные средства</w:t>
      </w:r>
      <w:r w:rsidR="00D0156F">
        <w:rPr>
          <w:rFonts w:ascii="Times New Roman" w:hAnsi="Times New Roman" w:cs="Times New Roman"/>
          <w:sz w:val="28"/>
          <w:szCs w:val="28"/>
        </w:rPr>
        <w:t xml:space="preserve"> в случае, если прием заявок на торгах не завершен</w:t>
      </w:r>
      <w:r w:rsidR="00005D16">
        <w:rPr>
          <w:rFonts w:ascii="Times New Roman" w:hAnsi="Times New Roman" w:cs="Times New Roman"/>
          <w:sz w:val="28"/>
          <w:szCs w:val="28"/>
        </w:rPr>
        <w:t>, отозвав представленную заявку</w:t>
      </w:r>
      <w:r w:rsidR="000470A8">
        <w:rPr>
          <w:rFonts w:ascii="Times New Roman" w:hAnsi="Times New Roman" w:cs="Times New Roman"/>
          <w:sz w:val="28"/>
          <w:szCs w:val="28"/>
        </w:rPr>
        <w:t>.</w:t>
      </w:r>
    </w:p>
    <w:p w14:paraId="7799C5F6" w14:textId="77777777" w:rsidR="00BC5E9D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55C4FA" wp14:editId="6D7282C9">
            <wp:extent cx="5940425" cy="3384729"/>
            <wp:effectExtent l="0" t="0" r="3175" b="6350"/>
            <wp:docPr id="9" name="Рисунок 9" descr="C:\Users\Оператор1\Desktop\скрины задатки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ператор1\Desktop\скрины задатки\0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7191" w14:textId="77777777" w:rsidR="00BC5E9D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0A8">
        <w:rPr>
          <w:rFonts w:ascii="Times New Roman" w:hAnsi="Times New Roman" w:cs="Times New Roman"/>
          <w:sz w:val="28"/>
          <w:szCs w:val="28"/>
        </w:rPr>
        <w:t xml:space="preserve">После подписания квалифицированной электронной подписью </w:t>
      </w:r>
      <w:r w:rsidR="00D0156F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="000470A8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0470A8">
        <w:rPr>
          <w:rFonts w:ascii="Times New Roman" w:hAnsi="Times New Roman" w:cs="Times New Roman"/>
          <w:sz w:val="28"/>
          <w:szCs w:val="28"/>
        </w:rPr>
        <w:t xml:space="preserve">средства возвращаются на лицевой счет </w:t>
      </w:r>
      <w:r w:rsidR="00D0156F">
        <w:rPr>
          <w:rFonts w:ascii="Times New Roman" w:hAnsi="Times New Roman" w:cs="Times New Roman"/>
          <w:sz w:val="28"/>
          <w:szCs w:val="28"/>
        </w:rPr>
        <w:t>участника торгов и доступны в Личном кабинете пользователя</w:t>
      </w:r>
      <w:r w:rsidR="000470A8">
        <w:rPr>
          <w:rFonts w:ascii="Times New Roman" w:hAnsi="Times New Roman" w:cs="Times New Roman"/>
          <w:sz w:val="28"/>
          <w:szCs w:val="28"/>
        </w:rPr>
        <w:t>.</w:t>
      </w:r>
    </w:p>
    <w:p w14:paraId="4CADA39D" w14:textId="77777777" w:rsidR="00BC5E9D" w:rsidRDefault="00BC5E9D" w:rsidP="005F7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03C4C" wp14:editId="52E6235F">
            <wp:extent cx="4923155" cy="1010285"/>
            <wp:effectExtent l="0" t="0" r="0" b="0"/>
            <wp:docPr id="10" name="Рисунок 10" descr="C:\Users\Оператор1\Desktop\скрины задатки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ператор1\Desktop\скрины задатки\0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9301" w14:textId="77777777" w:rsidR="001646B6" w:rsidRPr="00065C96" w:rsidRDefault="001646B6" w:rsidP="00D0156F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sectPr w:rsidR="001646B6" w:rsidRPr="00065C9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38F0" w14:textId="77777777" w:rsidR="00AD55CF" w:rsidRDefault="00AD55CF" w:rsidP="00681DC3">
      <w:pPr>
        <w:spacing w:after="0" w:line="240" w:lineRule="auto"/>
      </w:pPr>
      <w:r>
        <w:separator/>
      </w:r>
    </w:p>
  </w:endnote>
  <w:endnote w:type="continuationSeparator" w:id="0">
    <w:p w14:paraId="1234905A" w14:textId="77777777" w:rsidR="00AD55CF" w:rsidRDefault="00AD55CF" w:rsidP="0068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6D6B" w14:textId="77777777" w:rsidR="00681DC3" w:rsidRDefault="00681D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936074"/>
      <w:docPartObj>
        <w:docPartGallery w:val="Page Numbers (Bottom of Page)"/>
        <w:docPartUnique/>
      </w:docPartObj>
    </w:sdtPr>
    <w:sdtEndPr/>
    <w:sdtContent>
      <w:p w14:paraId="0D9FBF62" w14:textId="77777777" w:rsidR="00681DC3" w:rsidRDefault="00681DC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DC122" w14:textId="77777777" w:rsidR="00681DC3" w:rsidRDefault="00681D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AAD" w14:textId="77777777" w:rsidR="00681DC3" w:rsidRDefault="00681D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12AB" w14:textId="77777777" w:rsidR="00AD55CF" w:rsidRDefault="00AD55CF" w:rsidP="00681DC3">
      <w:pPr>
        <w:spacing w:after="0" w:line="240" w:lineRule="auto"/>
      </w:pPr>
      <w:r>
        <w:separator/>
      </w:r>
    </w:p>
  </w:footnote>
  <w:footnote w:type="continuationSeparator" w:id="0">
    <w:p w14:paraId="6B7DDFF5" w14:textId="77777777" w:rsidR="00AD55CF" w:rsidRDefault="00AD55CF" w:rsidP="0068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DBED" w14:textId="77777777" w:rsidR="00681DC3" w:rsidRDefault="00681D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66E9" w14:textId="77777777" w:rsidR="00681DC3" w:rsidRDefault="00681DC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9CB" w14:textId="77777777" w:rsidR="00681DC3" w:rsidRDefault="00681D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BAD"/>
    <w:multiLevelType w:val="hybridMultilevel"/>
    <w:tmpl w:val="74E8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7AF5"/>
    <w:multiLevelType w:val="hybridMultilevel"/>
    <w:tmpl w:val="AC3A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CF3"/>
    <w:multiLevelType w:val="hybridMultilevel"/>
    <w:tmpl w:val="85DE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5DA"/>
    <w:multiLevelType w:val="hybridMultilevel"/>
    <w:tmpl w:val="6AB4DB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7417E2"/>
    <w:multiLevelType w:val="hybridMultilevel"/>
    <w:tmpl w:val="C2A2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631D2"/>
    <w:multiLevelType w:val="hybridMultilevel"/>
    <w:tmpl w:val="0332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46CB"/>
    <w:multiLevelType w:val="hybridMultilevel"/>
    <w:tmpl w:val="303E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5F"/>
    <w:rsid w:val="00005D16"/>
    <w:rsid w:val="00017CB8"/>
    <w:rsid w:val="0003344E"/>
    <w:rsid w:val="000402FF"/>
    <w:rsid w:val="000406D4"/>
    <w:rsid w:val="00042BEB"/>
    <w:rsid w:val="00043FA4"/>
    <w:rsid w:val="000470A8"/>
    <w:rsid w:val="00065C96"/>
    <w:rsid w:val="0008246A"/>
    <w:rsid w:val="00091E13"/>
    <w:rsid w:val="00095C15"/>
    <w:rsid w:val="000A5C64"/>
    <w:rsid w:val="000C4BA5"/>
    <w:rsid w:val="000E161B"/>
    <w:rsid w:val="001078E2"/>
    <w:rsid w:val="00117DA3"/>
    <w:rsid w:val="0012519F"/>
    <w:rsid w:val="00127360"/>
    <w:rsid w:val="001500B3"/>
    <w:rsid w:val="00155380"/>
    <w:rsid w:val="001646B6"/>
    <w:rsid w:val="00174FCA"/>
    <w:rsid w:val="001830FE"/>
    <w:rsid w:val="0018449C"/>
    <w:rsid w:val="001A53D9"/>
    <w:rsid w:val="001C13E1"/>
    <w:rsid w:val="001F15C0"/>
    <w:rsid w:val="001F43BE"/>
    <w:rsid w:val="001F77AC"/>
    <w:rsid w:val="00232050"/>
    <w:rsid w:val="00286BFD"/>
    <w:rsid w:val="002B1694"/>
    <w:rsid w:val="002B38C3"/>
    <w:rsid w:val="002E264E"/>
    <w:rsid w:val="003021DE"/>
    <w:rsid w:val="00321181"/>
    <w:rsid w:val="0032499C"/>
    <w:rsid w:val="003314A6"/>
    <w:rsid w:val="0033360D"/>
    <w:rsid w:val="0033472D"/>
    <w:rsid w:val="00335268"/>
    <w:rsid w:val="003404D1"/>
    <w:rsid w:val="00352855"/>
    <w:rsid w:val="003632DE"/>
    <w:rsid w:val="003663FC"/>
    <w:rsid w:val="003740DF"/>
    <w:rsid w:val="00376496"/>
    <w:rsid w:val="0038591D"/>
    <w:rsid w:val="00391D57"/>
    <w:rsid w:val="003B1A28"/>
    <w:rsid w:val="003B2ECA"/>
    <w:rsid w:val="003B6979"/>
    <w:rsid w:val="003D2AFB"/>
    <w:rsid w:val="004136E3"/>
    <w:rsid w:val="0041768E"/>
    <w:rsid w:val="004177E4"/>
    <w:rsid w:val="004434B0"/>
    <w:rsid w:val="00446A62"/>
    <w:rsid w:val="004608B7"/>
    <w:rsid w:val="00467EDE"/>
    <w:rsid w:val="00482FCB"/>
    <w:rsid w:val="004A4275"/>
    <w:rsid w:val="004B30F7"/>
    <w:rsid w:val="004C2156"/>
    <w:rsid w:val="004F3002"/>
    <w:rsid w:val="004F5B6E"/>
    <w:rsid w:val="00513AE4"/>
    <w:rsid w:val="00530571"/>
    <w:rsid w:val="00544E20"/>
    <w:rsid w:val="00554D27"/>
    <w:rsid w:val="00560296"/>
    <w:rsid w:val="00566540"/>
    <w:rsid w:val="0058591F"/>
    <w:rsid w:val="00585EE2"/>
    <w:rsid w:val="005A3390"/>
    <w:rsid w:val="005B1858"/>
    <w:rsid w:val="005B21D6"/>
    <w:rsid w:val="005B31DA"/>
    <w:rsid w:val="005C4169"/>
    <w:rsid w:val="005C4CB5"/>
    <w:rsid w:val="005D2255"/>
    <w:rsid w:val="005F1E3C"/>
    <w:rsid w:val="005F70F5"/>
    <w:rsid w:val="005F73D3"/>
    <w:rsid w:val="0062730C"/>
    <w:rsid w:val="006463F7"/>
    <w:rsid w:val="00665523"/>
    <w:rsid w:val="00681DC3"/>
    <w:rsid w:val="006A12CB"/>
    <w:rsid w:val="006B36B7"/>
    <w:rsid w:val="006C4BD1"/>
    <w:rsid w:val="006D0FE9"/>
    <w:rsid w:val="006D1533"/>
    <w:rsid w:val="006F08CF"/>
    <w:rsid w:val="0073131B"/>
    <w:rsid w:val="007369BA"/>
    <w:rsid w:val="00743A7B"/>
    <w:rsid w:val="00756E23"/>
    <w:rsid w:val="00765BAC"/>
    <w:rsid w:val="00770637"/>
    <w:rsid w:val="0079388D"/>
    <w:rsid w:val="007B30BD"/>
    <w:rsid w:val="007C279B"/>
    <w:rsid w:val="007D00A8"/>
    <w:rsid w:val="007D621A"/>
    <w:rsid w:val="007D7886"/>
    <w:rsid w:val="007E3B9D"/>
    <w:rsid w:val="007E5B2B"/>
    <w:rsid w:val="007F3D7C"/>
    <w:rsid w:val="00804A88"/>
    <w:rsid w:val="0082718A"/>
    <w:rsid w:val="00846DC5"/>
    <w:rsid w:val="0085572F"/>
    <w:rsid w:val="00866365"/>
    <w:rsid w:val="008701CF"/>
    <w:rsid w:val="0087359D"/>
    <w:rsid w:val="00885C99"/>
    <w:rsid w:val="00892950"/>
    <w:rsid w:val="008C2514"/>
    <w:rsid w:val="008E19B7"/>
    <w:rsid w:val="008E5A42"/>
    <w:rsid w:val="00906775"/>
    <w:rsid w:val="00907A23"/>
    <w:rsid w:val="00911D82"/>
    <w:rsid w:val="0092547A"/>
    <w:rsid w:val="00934D8D"/>
    <w:rsid w:val="00940F47"/>
    <w:rsid w:val="0096176C"/>
    <w:rsid w:val="00974DDD"/>
    <w:rsid w:val="009921F0"/>
    <w:rsid w:val="009A5896"/>
    <w:rsid w:val="009B488B"/>
    <w:rsid w:val="009C21BD"/>
    <w:rsid w:val="00A03AB9"/>
    <w:rsid w:val="00A073F8"/>
    <w:rsid w:val="00A443B0"/>
    <w:rsid w:val="00A565B5"/>
    <w:rsid w:val="00A63816"/>
    <w:rsid w:val="00A71C7F"/>
    <w:rsid w:val="00A8208B"/>
    <w:rsid w:val="00A8762B"/>
    <w:rsid w:val="00A90EB5"/>
    <w:rsid w:val="00AB2322"/>
    <w:rsid w:val="00AD55CF"/>
    <w:rsid w:val="00AE39A9"/>
    <w:rsid w:val="00AE6D48"/>
    <w:rsid w:val="00AF45B7"/>
    <w:rsid w:val="00AF4B9B"/>
    <w:rsid w:val="00AF6EA9"/>
    <w:rsid w:val="00B12B87"/>
    <w:rsid w:val="00B317EF"/>
    <w:rsid w:val="00B40840"/>
    <w:rsid w:val="00B53A5B"/>
    <w:rsid w:val="00B62AD3"/>
    <w:rsid w:val="00B62B4B"/>
    <w:rsid w:val="00B736C2"/>
    <w:rsid w:val="00B744D5"/>
    <w:rsid w:val="00B82D3B"/>
    <w:rsid w:val="00B92FD9"/>
    <w:rsid w:val="00BA0D2C"/>
    <w:rsid w:val="00BA5BFC"/>
    <w:rsid w:val="00BA659B"/>
    <w:rsid w:val="00BC0C8E"/>
    <w:rsid w:val="00BC5E9D"/>
    <w:rsid w:val="00BD6514"/>
    <w:rsid w:val="00BE2E95"/>
    <w:rsid w:val="00C0785F"/>
    <w:rsid w:val="00C132AC"/>
    <w:rsid w:val="00C20774"/>
    <w:rsid w:val="00C221F1"/>
    <w:rsid w:val="00C3448E"/>
    <w:rsid w:val="00C778A3"/>
    <w:rsid w:val="00C819C6"/>
    <w:rsid w:val="00C8256E"/>
    <w:rsid w:val="00CA0681"/>
    <w:rsid w:val="00CA1A9F"/>
    <w:rsid w:val="00CA7A61"/>
    <w:rsid w:val="00CB079B"/>
    <w:rsid w:val="00CB1651"/>
    <w:rsid w:val="00CB4C6A"/>
    <w:rsid w:val="00CE7305"/>
    <w:rsid w:val="00CE7FD1"/>
    <w:rsid w:val="00D0156F"/>
    <w:rsid w:val="00D1707B"/>
    <w:rsid w:val="00D25595"/>
    <w:rsid w:val="00D278A3"/>
    <w:rsid w:val="00D3444C"/>
    <w:rsid w:val="00D346BB"/>
    <w:rsid w:val="00D56877"/>
    <w:rsid w:val="00D92C66"/>
    <w:rsid w:val="00D972A8"/>
    <w:rsid w:val="00DA3D46"/>
    <w:rsid w:val="00DA7D8A"/>
    <w:rsid w:val="00DC28D0"/>
    <w:rsid w:val="00DC4C82"/>
    <w:rsid w:val="00DD2E46"/>
    <w:rsid w:val="00DE749D"/>
    <w:rsid w:val="00DF4D87"/>
    <w:rsid w:val="00DF79AE"/>
    <w:rsid w:val="00E00964"/>
    <w:rsid w:val="00E05D34"/>
    <w:rsid w:val="00E2042D"/>
    <w:rsid w:val="00E2452B"/>
    <w:rsid w:val="00E27B1F"/>
    <w:rsid w:val="00E33B69"/>
    <w:rsid w:val="00E372FA"/>
    <w:rsid w:val="00E37DD2"/>
    <w:rsid w:val="00E40294"/>
    <w:rsid w:val="00E4561B"/>
    <w:rsid w:val="00EA3E7E"/>
    <w:rsid w:val="00EB7262"/>
    <w:rsid w:val="00EC5434"/>
    <w:rsid w:val="00EC57A4"/>
    <w:rsid w:val="00EE1A51"/>
    <w:rsid w:val="00F233DD"/>
    <w:rsid w:val="00F24A32"/>
    <w:rsid w:val="00F54387"/>
    <w:rsid w:val="00F736F2"/>
    <w:rsid w:val="00F85072"/>
    <w:rsid w:val="00F86489"/>
    <w:rsid w:val="00F87635"/>
    <w:rsid w:val="00F90C0E"/>
    <w:rsid w:val="00F944EA"/>
    <w:rsid w:val="00F97EC2"/>
    <w:rsid w:val="00FA0E3B"/>
    <w:rsid w:val="00FA23F4"/>
    <w:rsid w:val="00FA2A62"/>
    <w:rsid w:val="00FB11D2"/>
    <w:rsid w:val="00FD592C"/>
    <w:rsid w:val="00FD61E4"/>
    <w:rsid w:val="00FE0EA4"/>
    <w:rsid w:val="00FF089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F859"/>
  <w15:docId w15:val="{DFE0B843-16C7-44CE-B608-F6E0E32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5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24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8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DC3"/>
  </w:style>
  <w:style w:type="paragraph" w:styleId="a9">
    <w:name w:val="footer"/>
    <w:basedOn w:val="a"/>
    <w:link w:val="aa"/>
    <w:uiPriority w:val="99"/>
    <w:unhideWhenUsed/>
    <w:rsid w:val="0068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FD60-08F2-4C07-855D-6621D21F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westbunkrupt@outlook.com</cp:lastModifiedBy>
  <cp:revision>2</cp:revision>
  <dcterms:created xsi:type="dcterms:W3CDTF">2022-10-03T09:57:00Z</dcterms:created>
  <dcterms:modified xsi:type="dcterms:W3CDTF">2022-10-03T09:57:00Z</dcterms:modified>
</cp:coreProperties>
</file>