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283" w:w="4536"/>
            <w:col w:space="0" w:w="453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Калинкин Андрей Михайлович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именуемый (ая) в дальнейшем «Продавец», в лице финансового управляющего, действующего на основании решения или определения суда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Никитин Дмитрий Николаевич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Арбитражный суд Свердловской области;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№А60-68782/2025.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0"/>
        <w:gridCol w:w="5805"/>
        <w:tblGridChange w:id="0">
          <w:tblGrid>
            <w:gridCol w:w="3540"/>
            <w:gridCol w:w="58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Марка и модель: ЛАДА 217030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 изготовления ТС: 2008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 №: XTA21703080145506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Серия и номер ПТС: 63 РН 498732</w:t>
            </w:r>
          </w:p>
        </w:tc>
      </w:tr>
    </w:tbl>
    <w:p w:rsidR="00000000" w:rsidDel="00000000" w:rsidP="00000000" w:rsidRDefault="00000000" w:rsidRPr="00000000" w14:paraId="00000015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состоявшихся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на электронной торговой площадке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МЭТС (m-ets.ru)</w:t>
      </w:r>
    </w:p>
    <w:p w:rsidR="00000000" w:rsidDel="00000000" w:rsidP="00000000" w:rsidRDefault="00000000" w:rsidRPr="00000000" w14:paraId="00000018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Продавец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2.1.1. Подготовить Имущество к передаче, включая составление передаточного акта, указанного в п.  1.1. настоящего договора.</w:t>
      </w:r>
    </w:p>
    <w:p w:rsidR="00000000" w:rsidDel="00000000" w:rsidP="00000000" w:rsidRDefault="00000000" w:rsidRPr="00000000" w14:paraId="0000001E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2.1.2. Передать Покупателю Имущество по акту в срок, установленный п. 4.2. настоящего договора.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Покупатель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2.2.1. Оплатить цену, указанную в п. 3.1. настоящего договора, в порядке, предусмотренном настоящим договором.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Стоимость Имущества и порядок его оплаты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3.1. Стоимость Имущества, указанного в п.1.1. определяется в зависимости от даты аукциона, в котором покупатель признан победителем и составляет: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Для торгов от: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руб.;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3.2. Задаток, внесенный Покупателем в обеспечение исполнения обязательств как участника торгов, засчитывается в счет оплаты Имущества.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3.3. За вычетом суммы задатка Покупатель должен уплатить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5-ти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подписания договора купли-продажи имущества. Оплата производится на расчетный счет Продавца, указанный в разделе 7 настоящего договора.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ВАЖНО!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Передача Имущества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Имущество находится по адресу и передается Покупателю по указанному месту нахождения (адрес в объявление: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Свердловская область, г. Березовский, СНТ «Шишкино», ул. Вишневая,  д. 32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</w:t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2"/>
        <w:gridCol w:w="5663"/>
        <w:tblGridChange w:id="0">
          <w:tblGrid>
            <w:gridCol w:w="3682"/>
            <w:gridCol w:w="56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ТИП ИМУЩЕСТВА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АДРЕС ПЕРЕДАЧИ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соответствие с данными, опубликованными на торговой площадке МЭТС (m-ets.ru)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567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Доли в юридических лицах: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юридический адрес регистрации юридического лица и доступен на сайте ИФНС (https://egrul.nalog.ru/index.html)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567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Дебиторская задолженность/право требования:</w:t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соответствие с данными, опубликованными на торговой площадке МЭТС (m-ets.ru)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567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Оружие</w:t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Приказ МВД России от 12.04.1999 N 288 (ред. от 19.06.2018) "О мерах по реализации Постановления Правительства Российской Федерации от 21 июля 1998 г. N 814".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6"/>
              </w:numPr>
              <w:tabs>
                <w:tab w:val="left" w:leader="none" w:pos="567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XX. Требования к размещению оружия, оборудованию оружейных комнат, хранилищ, складов, помещений для показа, демонстрации либо торговли оружием, стрелковых тиров и стрельбищ.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П.162. Граждане Российской Федерации должны хранить принадлежащее им оружие и патроны по месту жительства</w:t>
            </w:r>
          </w:p>
        </w:tc>
      </w:tr>
    </w:tbl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4.3. Передача Имущества должна быть осуществлена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его полной оплаты, согласно разделу 3 настоящего договора.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вступает в силу с момента его подписания и прекращает свое действие при: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надлежащем исполнении Сторонами своих обязательств;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расторжении в предусмотренных законодательством Российской Федерации и настоящим Договором случаях.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АРБИТРАЖНОМ СУДЕ  СВЕРДЛОВСКОЙ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составлен в четырех экземплярах, имеющих одинаковую юридическую силу, по два экземпляра для каждой из Сторон.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Реквизиты сторон</w:t>
      </w:r>
    </w:p>
    <w:tbl>
      <w:tblPr>
        <w:tblStyle w:val="Table3"/>
        <w:tblW w:w="9583.0" w:type="dxa"/>
        <w:jc w:val="left"/>
        <w:tblInd w:w="40.0" w:type="dxa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3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 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5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Калинкин Андрей Михайлович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5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6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6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6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РЕКВИЗИТЫ ДОЛЖНИКА: </w:t>
              <w:br w:type="textWrapping"/>
              <w:t xml:space="preserve">Счет получателя: 40817810750207098025</w:t>
              <w:br w:type="textWrapping"/>
              <w:t xml:space="preserve">Дата: 17.11.2025</w:t>
              <w:br w:type="textWrapping"/>
              <w:t xml:space="preserve">Банк: ФИЛИАЛ "ЦЕНТРАЛЬНЫЙ" ПАО "СОВКОМБАНК"(БЕРДСК) </w:t>
              <w:br w:type="textWrapping"/>
              <w:t xml:space="preserve">К/с 30101810150040000763</w:t>
              <w:br w:type="textWrapping"/>
              <w:t xml:space="preserve">БИК 045004763</w:t>
              <w:br w:type="textWrapping"/>
              <w:t xml:space="preserve">ИНН 4401116480 КПП 544543001</w:t>
            </w:r>
          </w:p>
        </w:tc>
      </w:tr>
    </w:tbl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АКТ ПРИЁМА-ПЕРЕДАЧИ К ДОГОВОРУ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73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Калинкин Андрей Михайлович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именуемый (ая) в дальнейшем «Продавец», в лице финансового управляющего действующего на основании решения или определения суда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Никитин Дмитрий Николаевич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Арбитражный суд Свердловской области;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№А60-68782/2025.</w:t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7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акт о нижеследующем: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исполнение п. 2.1.2. Договора купли продажи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г.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Style w:val="Table4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7"/>
        <w:gridCol w:w="7188"/>
        <w:tblGridChange w:id="0">
          <w:tblGrid>
            <w:gridCol w:w="2157"/>
            <w:gridCol w:w="71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7E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Марка и модель: ЛАДА 217030</w:t>
            </w:r>
          </w:p>
          <w:p w:rsidR="00000000" w:rsidDel="00000000" w:rsidP="00000000" w:rsidRDefault="00000000" w:rsidRPr="00000000" w14:paraId="0000007F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 изготовления ТС: 2008</w:t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 №: XTA21703080145506</w:t>
            </w:r>
          </w:p>
          <w:p w:rsidR="00000000" w:rsidDel="00000000" w:rsidP="00000000" w:rsidRDefault="00000000" w:rsidRPr="00000000" w14:paraId="00000081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Серия и номер ПТС: 63 РН 498732</w:t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Претензий к состоянию передаваемого Имущества Покупатель не имеет.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акт составлен в четырех экземплярах, имеющих одинаковую юридическую силу, по два экземпляра для каждой из Сторон.</w:t>
      </w:r>
    </w:p>
    <w:tbl>
      <w:tblPr>
        <w:tblStyle w:val="Table5"/>
        <w:tblW w:w="9583.0" w:type="dxa"/>
        <w:jc w:val="left"/>
        <w:tblInd w:w="40.0" w:type="dxa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8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 Калинкин Андрей Михайлович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8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9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9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A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665" w:hanging="945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/Me8otbLNWJ0a/1Pbq9WK4Y6zw==">CgMxLjA4AHIhMW9wcWM4UExsaFYtZmdmN3BkWDhUckJpdEVoVVg0T195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