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C8CB" w14:textId="77777777" w:rsidR="00FF2689" w:rsidRDefault="00C1587B" w:rsidP="00C1587B">
      <w:pPr>
        <w:jc w:val="right"/>
        <w:rPr>
          <w:b/>
          <w:sz w:val="24"/>
        </w:rPr>
      </w:pPr>
      <w:r w:rsidRPr="00C1587B">
        <w:rPr>
          <w:b/>
          <w:bCs/>
          <w:i/>
          <w:iCs/>
          <w:sz w:val="32"/>
          <w:szCs w:val="32"/>
        </w:rPr>
        <w:t>Проект договора купли-продажи</w:t>
      </w:r>
    </w:p>
    <w:p w14:paraId="7493D35B" w14:textId="77777777" w:rsidR="00FF2689" w:rsidRDefault="00FF2689">
      <w:pPr>
        <w:jc w:val="center"/>
        <w:rPr>
          <w:b/>
          <w:sz w:val="24"/>
        </w:rPr>
      </w:pPr>
    </w:p>
    <w:p w14:paraId="6620526D" w14:textId="77777777" w:rsidR="00FF2689" w:rsidRDefault="00FF2689">
      <w:pPr>
        <w:jc w:val="center"/>
        <w:rPr>
          <w:b/>
          <w:sz w:val="24"/>
        </w:rPr>
      </w:pPr>
    </w:p>
    <w:p w14:paraId="01070FEB" w14:textId="77777777" w:rsidR="00C1587B" w:rsidRPr="00C1587B" w:rsidRDefault="00C1587B" w:rsidP="00C1587B">
      <w:pPr>
        <w:jc w:val="center"/>
        <w:rPr>
          <w:b/>
          <w:sz w:val="44"/>
          <w:szCs w:val="44"/>
        </w:rPr>
      </w:pPr>
    </w:p>
    <w:p w14:paraId="06FA6891" w14:textId="77777777" w:rsidR="00C1587B" w:rsidRPr="00C1587B" w:rsidRDefault="00C1587B" w:rsidP="00C1587B">
      <w:pPr>
        <w:jc w:val="center"/>
        <w:rPr>
          <w:b/>
          <w:i/>
          <w:iCs/>
          <w:sz w:val="32"/>
          <w:szCs w:val="32"/>
        </w:rPr>
      </w:pPr>
      <w:r w:rsidRPr="00C1587B">
        <w:rPr>
          <w:b/>
          <w:sz w:val="44"/>
          <w:szCs w:val="44"/>
        </w:rPr>
        <w:t xml:space="preserve"> </w:t>
      </w:r>
    </w:p>
    <w:p w14:paraId="4F8A2D03" w14:textId="77777777" w:rsidR="00C1587B" w:rsidRDefault="00C1587B" w:rsidP="00C1587B">
      <w:pPr>
        <w:jc w:val="center"/>
        <w:rPr>
          <w:b/>
          <w:bCs/>
          <w:sz w:val="44"/>
          <w:szCs w:val="44"/>
        </w:rPr>
      </w:pPr>
    </w:p>
    <w:p w14:paraId="02EDA320" w14:textId="77777777" w:rsidR="00C1587B" w:rsidRPr="00C1587B" w:rsidRDefault="00C1587B" w:rsidP="00C1587B">
      <w:pPr>
        <w:jc w:val="center"/>
        <w:rPr>
          <w:b/>
          <w:sz w:val="44"/>
          <w:szCs w:val="44"/>
        </w:rPr>
      </w:pPr>
      <w:r w:rsidRPr="00C1587B">
        <w:rPr>
          <w:b/>
          <w:bCs/>
          <w:sz w:val="44"/>
          <w:szCs w:val="44"/>
        </w:rPr>
        <w:t xml:space="preserve">ДОГОВОР № </w:t>
      </w:r>
      <w:r w:rsidRPr="00C1587B">
        <w:rPr>
          <w:b/>
          <w:sz w:val="44"/>
          <w:szCs w:val="44"/>
        </w:rPr>
        <w:t xml:space="preserve">________ </w:t>
      </w:r>
    </w:p>
    <w:p w14:paraId="7197A1F1" w14:textId="77777777" w:rsidR="00FF2689" w:rsidRDefault="00C1587B" w:rsidP="00C1587B">
      <w:pPr>
        <w:jc w:val="center"/>
        <w:rPr>
          <w:b/>
          <w:sz w:val="32"/>
        </w:rPr>
      </w:pPr>
      <w:r w:rsidRPr="00C1587B">
        <w:rPr>
          <w:b/>
          <w:bCs/>
          <w:sz w:val="44"/>
          <w:szCs w:val="44"/>
        </w:rPr>
        <w:t>уступки права требования (цессии)</w:t>
      </w:r>
    </w:p>
    <w:p w14:paraId="612C97E8" w14:textId="77777777" w:rsidR="00FF2689" w:rsidRDefault="00FF2689">
      <w:pPr>
        <w:jc w:val="center"/>
        <w:rPr>
          <w:b/>
          <w:sz w:val="32"/>
        </w:rPr>
      </w:pPr>
    </w:p>
    <w:p w14:paraId="06CC8BB5" w14:textId="77777777" w:rsidR="00CA3987" w:rsidRPr="00D10000" w:rsidRDefault="00CA3987">
      <w:pPr>
        <w:jc w:val="center"/>
        <w:rPr>
          <w:b/>
          <w:sz w:val="32"/>
        </w:rPr>
      </w:pPr>
    </w:p>
    <w:p w14:paraId="70184BDC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6F231E1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287BD6" w:rsidRPr="00580DA4" w14:paraId="602DB58B" w14:textId="77777777" w:rsidTr="00793F24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115E0D37" w14:textId="77777777" w:rsidR="00287BD6" w:rsidRPr="00752796" w:rsidRDefault="00287BD6" w:rsidP="00793F24">
            <w:pPr>
              <w:pStyle w:val="3"/>
              <w:keepNext w:val="0"/>
              <w:rPr>
                <w:color w:val="000000"/>
                <w:u w:val="none"/>
              </w:rPr>
            </w:pPr>
            <w:r w:rsidRPr="00132CBB">
              <w:rPr>
                <w:color w:val="000000"/>
                <w:u w:val="none"/>
              </w:rPr>
              <w:t xml:space="preserve">Акционерное общество </w:t>
            </w:r>
          </w:p>
        </w:tc>
      </w:tr>
      <w:tr w:rsidR="00287BD6" w:rsidRPr="00580DA4" w14:paraId="4787FB8E" w14:textId="77777777" w:rsidTr="00793F24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549A8909" w14:textId="77777777" w:rsidR="00287BD6" w:rsidRPr="004F2F3E" w:rsidRDefault="00287BD6" w:rsidP="00793F24">
            <w:pPr>
              <w:pStyle w:val="3"/>
              <w:keepNext w:val="0"/>
              <w:rPr>
                <w:color w:val="000000"/>
                <w:szCs w:val="32"/>
                <w:u w:val="none"/>
              </w:rPr>
            </w:pPr>
            <w:r w:rsidRPr="00966046">
              <w:rPr>
                <w:rFonts w:ascii="Times New Roman CYR" w:hAnsi="Times New Roman CYR" w:cs="Times New Roman CYR"/>
                <w:bCs/>
                <w:szCs w:val="32"/>
                <w:u w:val="none"/>
              </w:rPr>
              <w:t xml:space="preserve"> </w:t>
            </w:r>
            <w:r w:rsidRPr="00132CBB">
              <w:rPr>
                <w:color w:val="000000"/>
                <w:u w:val="none"/>
              </w:rPr>
              <w:t>«Торговая компания «Артекс»</w:t>
            </w:r>
          </w:p>
        </w:tc>
      </w:tr>
    </w:tbl>
    <w:p w14:paraId="49B35A73" w14:textId="77777777" w:rsidR="00FF2689" w:rsidRPr="00580DA4" w:rsidRDefault="00FF2689">
      <w:pPr>
        <w:jc w:val="center"/>
        <w:rPr>
          <w:b/>
          <w:color w:val="000000"/>
          <w:sz w:val="32"/>
        </w:rPr>
      </w:pPr>
    </w:p>
    <w:p w14:paraId="00A1D110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5ADDF9C6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4C1316B3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10C40C28" w14:textId="77777777" w:rsidR="00FF2689" w:rsidRPr="00D10000" w:rsidRDefault="00FF2689">
            <w:pPr>
              <w:pStyle w:val="3"/>
              <w:keepNext w:val="0"/>
              <w:rPr>
                <w:u w:val="none"/>
              </w:rPr>
            </w:pPr>
          </w:p>
        </w:tc>
      </w:tr>
      <w:tr w:rsidR="00F11EE1" w:rsidRPr="00D10000" w14:paraId="178801C4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AA566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57B86929" w14:textId="77777777" w:rsidR="00FF2689" w:rsidRPr="00D10000" w:rsidRDefault="00FF2689">
      <w:pPr>
        <w:jc w:val="center"/>
        <w:rPr>
          <w:b/>
          <w:sz w:val="32"/>
        </w:rPr>
      </w:pPr>
    </w:p>
    <w:p w14:paraId="58A72322" w14:textId="77777777" w:rsidR="00EC7363" w:rsidRPr="00D10000" w:rsidRDefault="00EC7363">
      <w:pPr>
        <w:jc w:val="center"/>
        <w:rPr>
          <w:b/>
          <w:sz w:val="32"/>
        </w:rPr>
      </w:pPr>
    </w:p>
    <w:p w14:paraId="1EFBB601" w14:textId="77777777" w:rsidR="00FF2689" w:rsidRPr="00D10000" w:rsidRDefault="00FF2689">
      <w:pPr>
        <w:jc w:val="center"/>
        <w:rPr>
          <w:b/>
          <w:sz w:val="32"/>
        </w:rPr>
      </w:pPr>
    </w:p>
    <w:p w14:paraId="3982185C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3E57D6" w14:paraId="2934445F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4EED4CA6" w14:textId="77777777" w:rsidR="00FF2689" w:rsidRPr="003E57D6" w:rsidRDefault="00FF2689">
            <w:pPr>
              <w:rPr>
                <w:b/>
                <w:sz w:val="32"/>
              </w:rPr>
            </w:pPr>
            <w:r w:rsidRPr="003E57D6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00A2643C" w14:textId="77777777" w:rsidR="00FF2689" w:rsidRPr="003E57D6" w:rsidRDefault="00FF2689" w:rsidP="00CA4E5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0EC02CC" w14:textId="77777777" w:rsidR="00FF2689" w:rsidRPr="003E57D6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552FC40E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41562E53" w14:textId="77777777" w:rsidTr="00E0704A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4813B3C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</w:p>
        </w:tc>
        <w:tc>
          <w:tcPr>
            <w:tcW w:w="5386" w:type="dxa"/>
            <w:vAlign w:val="bottom"/>
          </w:tcPr>
          <w:p w14:paraId="0CCA20BA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47D9DE0F" w14:textId="77777777" w:rsidTr="00E0704A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3C0D2E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26E2E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E0704A" w:rsidRPr="00D10000" w14:paraId="14A66FE2" w14:textId="77777777" w:rsidTr="00E0704A">
        <w:trPr>
          <w:gridAfter w:val="1"/>
          <w:wAfter w:w="5386" w:type="dxa"/>
          <w:trHeight w:hRule="exact" w:val="400"/>
          <w:jc w:val="center"/>
        </w:trPr>
        <w:tc>
          <w:tcPr>
            <w:tcW w:w="4500" w:type="dxa"/>
            <w:vAlign w:val="bottom"/>
          </w:tcPr>
          <w:p w14:paraId="0C28CF54" w14:textId="77777777" w:rsidR="00E0704A" w:rsidRPr="00D10000" w:rsidRDefault="00E0704A">
            <w:pPr>
              <w:jc w:val="both"/>
              <w:rPr>
                <w:b/>
                <w:sz w:val="32"/>
              </w:rPr>
            </w:pPr>
          </w:p>
        </w:tc>
      </w:tr>
    </w:tbl>
    <w:p w14:paraId="501EE494" w14:textId="77777777" w:rsidR="00FF2689" w:rsidRPr="005B4EE4" w:rsidRDefault="00FF2689" w:rsidP="005B4EE4">
      <w:pPr>
        <w:pStyle w:val="10"/>
        <w:ind w:firstLine="720"/>
        <w:rPr>
          <w:b/>
          <w:szCs w:val="24"/>
        </w:rPr>
      </w:pPr>
      <w:r w:rsidRPr="00D10000">
        <w:rPr>
          <w:b/>
          <w:sz w:val="32"/>
        </w:rPr>
        <w:br w:type="page"/>
      </w:r>
      <w:r w:rsidRPr="005B4EE4">
        <w:rPr>
          <w:b/>
          <w:szCs w:val="24"/>
        </w:rPr>
        <w:lastRenderedPageBreak/>
        <w:t>НАСТОЯЩИЙ ДОГОВОР ЗАКЛЮЧЕН МЕЖДУ</w:t>
      </w:r>
    </w:p>
    <w:p w14:paraId="4C33D370" w14:textId="77777777" w:rsidR="00016977" w:rsidRPr="005B4EE4" w:rsidRDefault="00016977" w:rsidP="005B4EE4">
      <w:pPr>
        <w:pStyle w:val="ConsNonformat"/>
        <w:widowControl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B434913" w14:textId="72EBDA94" w:rsidR="0041203D" w:rsidRPr="001627E8" w:rsidRDefault="00287BD6" w:rsidP="00752796">
      <w:pPr>
        <w:jc w:val="both"/>
        <w:rPr>
          <w:sz w:val="24"/>
          <w:szCs w:val="24"/>
        </w:rPr>
      </w:pPr>
      <w:r w:rsidRPr="00132CBB">
        <w:rPr>
          <w:color w:val="000000"/>
          <w:sz w:val="24"/>
          <w:szCs w:val="24"/>
        </w:rPr>
        <w:t>Акционерн</w:t>
      </w:r>
      <w:r>
        <w:rPr>
          <w:color w:val="000000"/>
          <w:sz w:val="24"/>
          <w:szCs w:val="24"/>
        </w:rPr>
        <w:t>ым</w:t>
      </w:r>
      <w:r w:rsidRPr="00132CBB">
        <w:rPr>
          <w:color w:val="000000"/>
          <w:sz w:val="24"/>
          <w:szCs w:val="24"/>
        </w:rPr>
        <w:t xml:space="preserve"> общество</w:t>
      </w:r>
      <w:r>
        <w:rPr>
          <w:color w:val="000000"/>
          <w:sz w:val="24"/>
          <w:szCs w:val="24"/>
        </w:rPr>
        <w:t>м</w:t>
      </w:r>
      <w:r w:rsidRPr="00132CBB">
        <w:rPr>
          <w:color w:val="000000"/>
          <w:sz w:val="24"/>
          <w:szCs w:val="24"/>
        </w:rPr>
        <w:t xml:space="preserve"> «Торговая компания «Артекс»</w:t>
      </w:r>
      <w:r w:rsidRPr="009A228C">
        <w:rPr>
          <w:b/>
          <w:sz w:val="24"/>
          <w:szCs w:val="24"/>
        </w:rPr>
        <w:t xml:space="preserve"> </w:t>
      </w:r>
      <w:r w:rsidRPr="009A228C">
        <w:rPr>
          <w:sz w:val="24"/>
          <w:szCs w:val="24"/>
        </w:rPr>
        <w:t xml:space="preserve">(сокращенное наименование – </w:t>
      </w:r>
      <w:r w:rsidRPr="00132CBB">
        <w:rPr>
          <w:sz w:val="24"/>
          <w:szCs w:val="24"/>
        </w:rPr>
        <w:t>АО «ТК «Артекс»</w:t>
      </w:r>
      <w:r w:rsidRPr="009A228C">
        <w:rPr>
          <w:sz w:val="24"/>
          <w:szCs w:val="24"/>
        </w:rPr>
        <w:t>) (</w:t>
      </w:r>
      <w:r w:rsidRPr="00132CBB">
        <w:rPr>
          <w:sz w:val="24"/>
          <w:szCs w:val="24"/>
        </w:rPr>
        <w:t>ОГРН 1027739128119 ИНН 7704039832 , адрес: 364020, Чеченская Республика, г.Грозный, ул.Умара Асламбековича Арснукаева, д.112, эт. 3, каб.2</w:t>
      </w:r>
      <w:r>
        <w:rPr>
          <w:bCs/>
          <w:color w:val="000000"/>
          <w:sz w:val="24"/>
          <w:szCs w:val="24"/>
        </w:rPr>
        <w:t>)</w:t>
      </w:r>
      <w:r w:rsidR="00936305" w:rsidRPr="00936305">
        <w:rPr>
          <w:b/>
          <w:color w:val="000000"/>
          <w:sz w:val="24"/>
          <w:szCs w:val="24"/>
        </w:rPr>
        <w:t>,</w:t>
      </w:r>
      <w:r w:rsidR="00936305" w:rsidRPr="00936305">
        <w:rPr>
          <w:color w:val="000000"/>
          <w:sz w:val="24"/>
          <w:szCs w:val="24"/>
        </w:rPr>
        <w:t xml:space="preserve"> далее именуемым – </w:t>
      </w:r>
      <w:r w:rsidR="00825E3C">
        <w:rPr>
          <w:b/>
          <w:color w:val="000000"/>
          <w:sz w:val="24"/>
          <w:szCs w:val="24"/>
        </w:rPr>
        <w:t>Цедент</w:t>
      </w:r>
      <w:r>
        <w:rPr>
          <w:b/>
          <w:color w:val="000000"/>
          <w:sz w:val="24"/>
          <w:szCs w:val="24"/>
        </w:rPr>
        <w:t>,</w:t>
      </w:r>
      <w:r w:rsidRPr="00287BD6">
        <w:rPr>
          <w:color w:val="000000"/>
          <w:sz w:val="24"/>
          <w:szCs w:val="24"/>
        </w:rPr>
        <w:t xml:space="preserve"> </w:t>
      </w:r>
      <w:r w:rsidRPr="009A228C">
        <w:rPr>
          <w:color w:val="000000"/>
          <w:sz w:val="24"/>
          <w:szCs w:val="24"/>
        </w:rPr>
        <w:t xml:space="preserve">в лице конкурсного управляющего Волчкова Алексея Николаевича, действующего на основании </w:t>
      </w:r>
      <w:r w:rsidRPr="00132CBB">
        <w:rPr>
          <w:color w:val="000000"/>
          <w:sz w:val="24"/>
          <w:szCs w:val="24"/>
        </w:rPr>
        <w:t>Решения Арбитражного суда города Москвы по делу № A40-72000/2018-184-87 от 27.11.2020г.</w:t>
      </w:r>
      <w:r w:rsidR="00936305" w:rsidRPr="00936305">
        <w:rPr>
          <w:color w:val="000000"/>
          <w:sz w:val="24"/>
          <w:szCs w:val="24"/>
        </w:rPr>
        <w:t xml:space="preserve">, </w:t>
      </w:r>
      <w:r w:rsidR="00DA347C" w:rsidRPr="009A228C">
        <w:rPr>
          <w:color w:val="000000"/>
          <w:sz w:val="24"/>
          <w:szCs w:val="24"/>
        </w:rPr>
        <w:t>с</w:t>
      </w:r>
      <w:r w:rsidR="00DA347C">
        <w:rPr>
          <w:color w:val="000000"/>
          <w:sz w:val="24"/>
          <w:szCs w:val="24"/>
        </w:rPr>
        <w:t xml:space="preserve"> одной стороны, </w:t>
      </w:r>
    </w:p>
    <w:p w14:paraId="5F57527D" w14:textId="77777777" w:rsidR="00DA347C" w:rsidRDefault="00DA347C" w:rsidP="00D62886">
      <w:pPr>
        <w:shd w:val="clear" w:color="auto" w:fill="FFFFFF"/>
        <w:ind w:firstLine="72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41203D">
        <w:rPr>
          <w:b/>
          <w:color w:val="000000"/>
          <w:sz w:val="24"/>
          <w:szCs w:val="24"/>
        </w:rPr>
        <w:t>_________________________________________________________________________________________________________________</w:t>
      </w:r>
      <w:r w:rsidR="00F8293D" w:rsidRPr="008F0A8F">
        <w:rPr>
          <w:color w:val="000000"/>
          <w:sz w:val="24"/>
          <w:szCs w:val="24"/>
        </w:rPr>
        <w:t xml:space="preserve"> (далее именуем</w:t>
      </w:r>
      <w:r w:rsidR="006E6D4D">
        <w:rPr>
          <w:color w:val="000000"/>
          <w:sz w:val="24"/>
          <w:szCs w:val="24"/>
        </w:rPr>
        <w:t>ым</w:t>
      </w:r>
      <w:r w:rsidR="00F8293D" w:rsidRPr="008F0A8F">
        <w:rPr>
          <w:color w:val="000000"/>
          <w:sz w:val="24"/>
          <w:szCs w:val="24"/>
        </w:rPr>
        <w:t xml:space="preserve"> –</w:t>
      </w:r>
      <w:r w:rsidR="00F8293D">
        <w:rPr>
          <w:color w:val="000000"/>
          <w:sz w:val="24"/>
          <w:szCs w:val="24"/>
        </w:rPr>
        <w:t xml:space="preserve"> </w:t>
      </w:r>
      <w:r w:rsidR="00825E3C" w:rsidRPr="00825E3C">
        <w:rPr>
          <w:b/>
          <w:color w:val="000000"/>
          <w:sz w:val="24"/>
          <w:szCs w:val="24"/>
        </w:rPr>
        <w:t>Цессионарий</w:t>
      </w:r>
      <w:r w:rsidR="00F8293D">
        <w:rPr>
          <w:color w:val="000000"/>
          <w:sz w:val="24"/>
          <w:szCs w:val="24"/>
        </w:rPr>
        <w:t xml:space="preserve">), </w:t>
      </w:r>
      <w:r w:rsidR="00F8293D" w:rsidRPr="00F8293D">
        <w:rPr>
          <w:color w:val="000000"/>
          <w:sz w:val="24"/>
          <w:szCs w:val="24"/>
        </w:rPr>
        <w:t>с другой стороны,</w:t>
      </w:r>
    </w:p>
    <w:p w14:paraId="34047787" w14:textId="77777777" w:rsidR="001F1808" w:rsidRDefault="003556C9" w:rsidP="00752796">
      <w:pPr>
        <w:pStyle w:val="a3"/>
        <w:tabs>
          <w:tab w:val="left" w:pos="1080"/>
          <w:tab w:val="left" w:pos="1260"/>
        </w:tabs>
        <w:ind w:firstLine="720"/>
        <w:rPr>
          <w:color w:val="000000"/>
          <w:szCs w:val="24"/>
        </w:rPr>
      </w:pPr>
      <w:r w:rsidRPr="005B4EE4">
        <w:rPr>
          <w:color w:val="000000"/>
          <w:szCs w:val="24"/>
        </w:rPr>
        <w:t>в</w:t>
      </w:r>
      <w:r w:rsidR="00FF2689" w:rsidRPr="005B4EE4">
        <w:rPr>
          <w:color w:val="000000"/>
          <w:szCs w:val="24"/>
        </w:rPr>
        <w:t xml:space="preserve"> соответствующих случаях </w:t>
      </w:r>
      <w:r w:rsidR="00A40EBD">
        <w:rPr>
          <w:b/>
          <w:color w:val="000000"/>
          <w:szCs w:val="24"/>
        </w:rPr>
        <w:t>Цедент</w:t>
      </w:r>
      <w:r w:rsidR="00FF2689" w:rsidRPr="005B4EE4">
        <w:rPr>
          <w:color w:val="000000"/>
          <w:szCs w:val="24"/>
        </w:rPr>
        <w:t xml:space="preserve"> и </w:t>
      </w:r>
      <w:r w:rsidR="00A40EBD" w:rsidRPr="00825E3C">
        <w:rPr>
          <w:b/>
          <w:color w:val="000000"/>
          <w:szCs w:val="24"/>
        </w:rPr>
        <w:t>Цессионарий</w:t>
      </w:r>
      <w:r w:rsidR="00FF2689" w:rsidRPr="005B4EE4">
        <w:rPr>
          <w:color w:val="000000"/>
          <w:szCs w:val="24"/>
        </w:rPr>
        <w:t xml:space="preserve"> далее индивидуально имену</w:t>
      </w:r>
      <w:r w:rsidR="001F4BC4" w:rsidRPr="005B4EE4">
        <w:rPr>
          <w:color w:val="000000"/>
          <w:szCs w:val="24"/>
        </w:rPr>
        <w:t>ю</w:t>
      </w:r>
      <w:r w:rsidR="00FF2689" w:rsidRPr="005B4EE4">
        <w:rPr>
          <w:color w:val="000000"/>
          <w:szCs w:val="24"/>
        </w:rPr>
        <w:t xml:space="preserve">тся </w:t>
      </w:r>
      <w:r w:rsidR="00C75E97" w:rsidRPr="005B4EE4">
        <w:rPr>
          <w:color w:val="000000"/>
          <w:szCs w:val="24"/>
        </w:rPr>
        <w:t>«</w:t>
      </w:r>
      <w:r w:rsidR="00FF2689" w:rsidRPr="005B4EE4">
        <w:rPr>
          <w:color w:val="000000"/>
          <w:szCs w:val="24"/>
        </w:rPr>
        <w:t>Сторона</w:t>
      </w:r>
      <w:r w:rsidR="00C75E97" w:rsidRPr="005B4EE4">
        <w:rPr>
          <w:color w:val="000000"/>
          <w:szCs w:val="24"/>
        </w:rPr>
        <w:t>»</w:t>
      </w:r>
      <w:r w:rsidR="00FF2689" w:rsidRPr="005B4EE4">
        <w:rPr>
          <w:color w:val="000000"/>
          <w:szCs w:val="24"/>
        </w:rPr>
        <w:t>, а совместно</w:t>
      </w:r>
      <w:r w:rsidR="00136FED">
        <w:rPr>
          <w:color w:val="000000"/>
          <w:szCs w:val="24"/>
        </w:rPr>
        <w:t xml:space="preserve"> </w:t>
      </w:r>
      <w:r w:rsidR="00FF2689" w:rsidRPr="005B4EE4">
        <w:rPr>
          <w:color w:val="000000"/>
          <w:szCs w:val="24"/>
        </w:rPr>
        <w:t>–</w:t>
      </w:r>
      <w:r w:rsidR="00136FED">
        <w:rPr>
          <w:color w:val="000000"/>
          <w:szCs w:val="24"/>
        </w:rPr>
        <w:t xml:space="preserve"> </w:t>
      </w:r>
      <w:r w:rsidR="00C75E97" w:rsidRPr="005B4EE4">
        <w:rPr>
          <w:color w:val="000000"/>
          <w:szCs w:val="24"/>
        </w:rPr>
        <w:t>«</w:t>
      </w:r>
      <w:r w:rsidR="00FF2689" w:rsidRPr="005B4EE4">
        <w:rPr>
          <w:color w:val="000000"/>
          <w:szCs w:val="24"/>
        </w:rPr>
        <w:t>Стороны</w:t>
      </w:r>
      <w:r w:rsidR="00C75E97" w:rsidRPr="005B4EE4">
        <w:rPr>
          <w:color w:val="000000"/>
          <w:szCs w:val="24"/>
        </w:rPr>
        <w:t>»</w:t>
      </w:r>
      <w:r w:rsidR="00A06F68" w:rsidRPr="005B4EE4">
        <w:rPr>
          <w:color w:val="000000"/>
          <w:szCs w:val="24"/>
        </w:rPr>
        <w:t>,</w:t>
      </w:r>
      <w:r w:rsidR="00752796">
        <w:rPr>
          <w:color w:val="000000"/>
          <w:szCs w:val="24"/>
          <w:lang w:val="ru-RU"/>
        </w:rPr>
        <w:t xml:space="preserve"> </w:t>
      </w:r>
      <w:r w:rsidR="00966046" w:rsidRPr="00966046">
        <w:rPr>
          <w:color w:val="000000"/>
          <w:szCs w:val="24"/>
        </w:rPr>
        <w:t>пришли к соглашению о нижеследующем.</w:t>
      </w:r>
    </w:p>
    <w:p w14:paraId="2A6A4206" w14:textId="77777777" w:rsidR="00831D79" w:rsidRPr="00831D79" w:rsidRDefault="00831D79" w:rsidP="00966046">
      <w:pPr>
        <w:pStyle w:val="a3"/>
        <w:tabs>
          <w:tab w:val="left" w:pos="1080"/>
          <w:tab w:val="left" w:pos="1260"/>
        </w:tabs>
        <w:ind w:firstLine="720"/>
        <w:rPr>
          <w:color w:val="000000"/>
          <w:szCs w:val="24"/>
          <w:lang w:val="ru-RU"/>
        </w:rPr>
      </w:pPr>
    </w:p>
    <w:p w14:paraId="49739AB3" w14:textId="77777777" w:rsidR="00735DC5" w:rsidRDefault="00E90343" w:rsidP="00AD15F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1. </w:t>
      </w:r>
      <w:r w:rsidR="00735DC5" w:rsidRPr="005B4EE4">
        <w:rPr>
          <w:b/>
          <w:color w:val="000000"/>
          <w:sz w:val="24"/>
          <w:szCs w:val="24"/>
          <w:u w:val="single"/>
        </w:rPr>
        <w:t>ПРЕДМЕТ ДОГОВОРА</w:t>
      </w:r>
    </w:p>
    <w:p w14:paraId="7302998B" w14:textId="77777777" w:rsidR="00831D79" w:rsidRPr="005B4EE4" w:rsidRDefault="00831D79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45C96581" w14:textId="42DE91E1" w:rsidR="001627E8" w:rsidRDefault="00735DC5" w:rsidP="008809CE">
      <w:pPr>
        <w:pStyle w:val="a3"/>
        <w:tabs>
          <w:tab w:val="left" w:pos="1080"/>
          <w:tab w:val="left" w:pos="1260"/>
        </w:tabs>
        <w:ind w:firstLine="720"/>
        <w:rPr>
          <w:bCs/>
          <w:color w:val="000000"/>
          <w:szCs w:val="24"/>
          <w:lang w:val="ru-RU"/>
        </w:rPr>
      </w:pPr>
      <w:r w:rsidRPr="005B4EE4">
        <w:rPr>
          <w:color w:val="000000"/>
          <w:szCs w:val="24"/>
        </w:rPr>
        <w:t xml:space="preserve">1.1. </w:t>
      </w:r>
      <w:r w:rsidR="00825E3C">
        <w:rPr>
          <w:color w:val="000000"/>
          <w:szCs w:val="24"/>
          <w:lang w:val="ru-RU"/>
        </w:rPr>
        <w:t>Цедент</w:t>
      </w:r>
      <w:r w:rsidR="00CA3987" w:rsidRPr="00CA3987">
        <w:rPr>
          <w:color w:val="000000"/>
          <w:szCs w:val="24"/>
        </w:rPr>
        <w:t xml:space="preserve"> </w:t>
      </w:r>
      <w:r w:rsidR="00825E3C" w:rsidRPr="00825E3C">
        <w:rPr>
          <w:color w:val="000000"/>
          <w:szCs w:val="24"/>
        </w:rPr>
        <w:t xml:space="preserve">на возмездной основе уступает Цессионарию </w:t>
      </w:r>
      <w:r w:rsidR="00936305">
        <w:rPr>
          <w:color w:val="000000"/>
          <w:szCs w:val="24"/>
          <w:lang w:val="ru-RU"/>
        </w:rPr>
        <w:t>входящее в состав лота №1</w:t>
      </w:r>
      <w:r w:rsidR="00CA3987">
        <w:rPr>
          <w:color w:val="000000"/>
          <w:szCs w:val="24"/>
          <w:lang w:val="ru-RU"/>
        </w:rPr>
        <w:t xml:space="preserve"> </w:t>
      </w:r>
      <w:r w:rsidR="002B73BA">
        <w:rPr>
          <w:color w:val="000000"/>
          <w:szCs w:val="24"/>
          <w:lang w:val="ru-RU"/>
        </w:rPr>
        <w:t>п</w:t>
      </w:r>
      <w:r w:rsidR="00CA3987">
        <w:rPr>
          <w:color w:val="000000"/>
          <w:szCs w:val="24"/>
          <w:lang w:val="ru-RU"/>
        </w:rPr>
        <w:t>раво</w:t>
      </w:r>
      <w:r w:rsidR="00CA3987" w:rsidRPr="00CA3987">
        <w:rPr>
          <w:color w:val="000000"/>
          <w:szCs w:val="24"/>
        </w:rPr>
        <w:t xml:space="preserve"> требования </w:t>
      </w:r>
      <w:r w:rsidR="00936305" w:rsidRPr="00936305">
        <w:rPr>
          <w:bCs/>
          <w:color w:val="000000"/>
          <w:szCs w:val="24"/>
          <w:lang w:val="ru-RU"/>
        </w:rPr>
        <w:t>к</w:t>
      </w:r>
      <w:r w:rsidR="00287BD6">
        <w:rPr>
          <w:bCs/>
          <w:color w:val="000000"/>
          <w:szCs w:val="24"/>
          <w:lang w:val="ru-RU"/>
        </w:rPr>
        <w:t xml:space="preserve"> </w:t>
      </w:r>
      <w:r w:rsidR="00287BD6" w:rsidRPr="00287BD6">
        <w:rPr>
          <w:bCs/>
          <w:color w:val="000000"/>
          <w:szCs w:val="24"/>
          <w:lang w:val="ru-RU"/>
        </w:rPr>
        <w:t xml:space="preserve">Баранову Илье Александровичу в размере 28 239 099,58 руб. </w:t>
      </w:r>
      <w:r w:rsidR="00287BD6">
        <w:rPr>
          <w:bCs/>
          <w:color w:val="000000"/>
          <w:szCs w:val="24"/>
          <w:lang w:val="ru-RU"/>
        </w:rPr>
        <w:t>(</w:t>
      </w:r>
      <w:r w:rsidR="00287BD6" w:rsidRPr="00287BD6">
        <w:rPr>
          <w:bCs/>
          <w:color w:val="000000"/>
          <w:szCs w:val="24"/>
          <w:lang w:val="ru-RU"/>
        </w:rPr>
        <w:t>Определение Арбитражного суда города Москвы по делу А40-72000/2018-184-87 от 13 апреля 2026 г.</w:t>
      </w:r>
      <w:r w:rsidR="00287BD6">
        <w:rPr>
          <w:bCs/>
          <w:color w:val="000000"/>
          <w:szCs w:val="24"/>
          <w:lang w:val="ru-RU"/>
        </w:rPr>
        <w:t>)</w:t>
      </w:r>
    </w:p>
    <w:p w14:paraId="6AAA9FEF" w14:textId="77777777" w:rsidR="00CA3987" w:rsidRDefault="00EF44FD" w:rsidP="00CA3987">
      <w:pPr>
        <w:pStyle w:val="a3"/>
        <w:tabs>
          <w:tab w:val="left" w:pos="1080"/>
          <w:tab w:val="left" w:pos="1260"/>
        </w:tabs>
        <w:ind w:firstLine="720"/>
        <w:rPr>
          <w:color w:val="000000"/>
          <w:szCs w:val="24"/>
        </w:rPr>
      </w:pPr>
      <w:r w:rsidRPr="001D6925">
        <w:rPr>
          <w:color w:val="000000"/>
          <w:szCs w:val="24"/>
        </w:rPr>
        <w:t>Далее по тексту Договора имущество, описанное в настоящем пункте, именуется также «Имущество».</w:t>
      </w:r>
      <w:r w:rsidRPr="005B4EE4">
        <w:rPr>
          <w:color w:val="000000"/>
          <w:szCs w:val="24"/>
        </w:rPr>
        <w:t xml:space="preserve"> </w:t>
      </w:r>
    </w:p>
    <w:p w14:paraId="2EC68E09" w14:textId="77777777" w:rsidR="00CA3987" w:rsidRPr="00CA3987" w:rsidRDefault="00CA3987" w:rsidP="00CA3987">
      <w:pPr>
        <w:pStyle w:val="a3"/>
        <w:tabs>
          <w:tab w:val="left" w:pos="1080"/>
          <w:tab w:val="left" w:pos="1260"/>
        </w:tabs>
        <w:ind w:firstLine="720"/>
        <w:rPr>
          <w:color w:val="000000"/>
          <w:szCs w:val="24"/>
        </w:rPr>
      </w:pPr>
      <w:r>
        <w:rPr>
          <w:color w:val="000000"/>
          <w:szCs w:val="24"/>
          <w:lang w:val="ru-RU"/>
        </w:rPr>
        <w:t xml:space="preserve">1.2. </w:t>
      </w:r>
      <w:r w:rsidR="001D6925">
        <w:rPr>
          <w:color w:val="000000"/>
          <w:lang w:val="ru-RU"/>
        </w:rPr>
        <w:t>Цедент</w:t>
      </w:r>
      <w:r w:rsidRPr="00AA67B3">
        <w:rPr>
          <w:color w:val="000000"/>
        </w:rPr>
        <w:t xml:space="preserve"> </w:t>
      </w:r>
      <w:r w:rsidR="001D6925">
        <w:rPr>
          <w:color w:val="000000"/>
          <w:lang w:val="ru-RU"/>
        </w:rPr>
        <w:t xml:space="preserve">уступает </w:t>
      </w:r>
      <w:r w:rsidR="001D6925" w:rsidRPr="001D6925">
        <w:rPr>
          <w:color w:val="000000"/>
        </w:rPr>
        <w:t>Цессионарию</w:t>
      </w:r>
      <w:r w:rsidR="001D6925">
        <w:rPr>
          <w:color w:val="000000"/>
          <w:lang w:val="ru-RU"/>
        </w:rPr>
        <w:t xml:space="preserve"> на возмездной основе</w:t>
      </w:r>
      <w:r w:rsidRPr="00AA67B3">
        <w:rPr>
          <w:color w:val="000000"/>
        </w:rPr>
        <w:t xml:space="preserve"> права требования исполнения денежных обязательств в том объеме и на тех условиях, которые существуют на момент заключения настоящего Договора. </w:t>
      </w:r>
    </w:p>
    <w:p w14:paraId="1243AC90" w14:textId="77777777" w:rsidR="00831D79" w:rsidRPr="00831D79" w:rsidRDefault="00831D79" w:rsidP="005B4EE4">
      <w:pPr>
        <w:pStyle w:val="a3"/>
        <w:tabs>
          <w:tab w:val="left" w:pos="1080"/>
          <w:tab w:val="left" w:pos="1260"/>
        </w:tabs>
        <w:ind w:firstLine="720"/>
        <w:rPr>
          <w:color w:val="000000"/>
          <w:szCs w:val="24"/>
          <w:lang w:val="ru-RU"/>
        </w:rPr>
      </w:pPr>
    </w:p>
    <w:p w14:paraId="493FDA1E" w14:textId="77777777" w:rsidR="00735DC5" w:rsidRDefault="00735DC5" w:rsidP="00AD15F7">
      <w:pPr>
        <w:pStyle w:val="a3"/>
        <w:jc w:val="center"/>
        <w:rPr>
          <w:b/>
          <w:color w:val="000000"/>
          <w:szCs w:val="24"/>
          <w:u w:val="single"/>
        </w:rPr>
      </w:pPr>
      <w:r w:rsidRPr="00E90343">
        <w:rPr>
          <w:b/>
          <w:color w:val="000000"/>
          <w:szCs w:val="24"/>
          <w:u w:val="single"/>
        </w:rPr>
        <w:t xml:space="preserve">2. ЦЕНА </w:t>
      </w:r>
      <w:r w:rsidR="005D260C" w:rsidRPr="00E90343">
        <w:rPr>
          <w:b/>
          <w:color w:val="000000"/>
          <w:szCs w:val="24"/>
          <w:u w:val="single"/>
        </w:rPr>
        <w:t>ИМУЩЕСТВА</w:t>
      </w:r>
      <w:r w:rsidR="00770F6C" w:rsidRPr="00E90343">
        <w:rPr>
          <w:b/>
          <w:color w:val="000000"/>
          <w:szCs w:val="24"/>
          <w:u w:val="single"/>
        </w:rPr>
        <w:t xml:space="preserve"> </w:t>
      </w:r>
      <w:r w:rsidRPr="00E90343">
        <w:rPr>
          <w:b/>
          <w:color w:val="000000"/>
          <w:szCs w:val="24"/>
          <w:u w:val="single"/>
        </w:rPr>
        <w:t>И ПОРЯДОК РАСЧЕТОВ</w:t>
      </w:r>
    </w:p>
    <w:p w14:paraId="319F8784" w14:textId="77777777" w:rsidR="00966046" w:rsidRPr="00E90343" w:rsidRDefault="00966046" w:rsidP="00AD15F7">
      <w:pPr>
        <w:pStyle w:val="a3"/>
        <w:jc w:val="center"/>
        <w:rPr>
          <w:b/>
          <w:color w:val="000000"/>
          <w:szCs w:val="24"/>
          <w:u w:val="single"/>
        </w:rPr>
      </w:pPr>
    </w:p>
    <w:p w14:paraId="501EABE4" w14:textId="77777777" w:rsidR="00735DC5" w:rsidRPr="005B4EE4" w:rsidRDefault="00735DC5" w:rsidP="005B4EE4">
      <w:pPr>
        <w:pStyle w:val="a3"/>
        <w:ind w:firstLine="708"/>
        <w:rPr>
          <w:color w:val="000000"/>
          <w:szCs w:val="24"/>
        </w:rPr>
      </w:pPr>
      <w:r w:rsidRPr="005B4EE4">
        <w:rPr>
          <w:color w:val="000000"/>
          <w:szCs w:val="24"/>
        </w:rPr>
        <w:t xml:space="preserve">2.1. </w:t>
      </w:r>
      <w:r w:rsidR="00CA3987" w:rsidRPr="00CA3987">
        <w:rPr>
          <w:color w:val="000000"/>
          <w:szCs w:val="24"/>
        </w:rPr>
        <w:t>Цена приобретаем</w:t>
      </w:r>
      <w:r w:rsidR="001D6925">
        <w:rPr>
          <w:color w:val="000000"/>
          <w:szCs w:val="24"/>
          <w:lang w:val="ru-RU"/>
        </w:rPr>
        <w:t>ых</w:t>
      </w:r>
      <w:r w:rsidR="00CA3987" w:rsidRPr="00CA3987">
        <w:rPr>
          <w:color w:val="000000"/>
          <w:szCs w:val="24"/>
        </w:rPr>
        <w:t xml:space="preserve">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ем</w:t>
      </w:r>
      <w:r w:rsidR="00CA3987" w:rsidRPr="00CA3987">
        <w:rPr>
          <w:color w:val="000000"/>
          <w:szCs w:val="24"/>
        </w:rPr>
        <w:t xml:space="preserve"> </w:t>
      </w:r>
      <w:r w:rsidR="001D6925">
        <w:rPr>
          <w:color w:val="000000"/>
          <w:szCs w:val="24"/>
          <w:lang w:val="ru-RU"/>
        </w:rPr>
        <w:t>прав требований</w:t>
      </w:r>
      <w:r w:rsidR="00CA3987" w:rsidRPr="00CA3987">
        <w:rPr>
          <w:color w:val="000000"/>
          <w:szCs w:val="24"/>
        </w:rPr>
        <w:t xml:space="preserve"> определена сторонами настоящего договора в соответствии с Протоколом о результатах открытых торгов _</w:t>
      </w:r>
      <w:r w:rsidR="00CA3987">
        <w:rPr>
          <w:color w:val="000000"/>
          <w:szCs w:val="24"/>
          <w:lang w:val="ru-RU"/>
        </w:rPr>
        <w:t>____</w:t>
      </w:r>
      <w:r w:rsidR="00CA3987" w:rsidRPr="00CA3987">
        <w:rPr>
          <w:color w:val="000000"/>
          <w:szCs w:val="24"/>
        </w:rPr>
        <w:t>_____ от ______ и составляет ___</w:t>
      </w:r>
      <w:r w:rsidR="00CA3987">
        <w:rPr>
          <w:color w:val="000000"/>
          <w:szCs w:val="24"/>
          <w:lang w:val="ru-RU"/>
        </w:rPr>
        <w:t>_________</w:t>
      </w:r>
      <w:r w:rsidR="00CA3987" w:rsidRPr="00CA3987">
        <w:rPr>
          <w:color w:val="000000"/>
          <w:szCs w:val="24"/>
        </w:rPr>
        <w:t>___рублей.</w:t>
      </w:r>
      <w:r w:rsidRPr="005B4EE4">
        <w:rPr>
          <w:color w:val="000000"/>
          <w:szCs w:val="24"/>
        </w:rPr>
        <w:t>, НДС не облагается.</w:t>
      </w:r>
    </w:p>
    <w:p w14:paraId="43B53AF8" w14:textId="77777777" w:rsidR="00AC22D7" w:rsidRDefault="00735DC5" w:rsidP="00AC22D7">
      <w:pPr>
        <w:pStyle w:val="a3"/>
        <w:ind w:firstLine="708"/>
        <w:rPr>
          <w:szCs w:val="24"/>
        </w:rPr>
      </w:pPr>
      <w:r w:rsidRPr="005B4EE4">
        <w:rPr>
          <w:szCs w:val="24"/>
        </w:rPr>
        <w:t xml:space="preserve">Указанная </w:t>
      </w:r>
      <w:r w:rsidR="005D260C" w:rsidRPr="005B4EE4">
        <w:rPr>
          <w:szCs w:val="24"/>
        </w:rPr>
        <w:t>цена</w:t>
      </w:r>
      <w:r w:rsidRPr="005B4EE4">
        <w:rPr>
          <w:szCs w:val="24"/>
        </w:rPr>
        <w:t xml:space="preserve"> является окончательной и изменению не подлежит.</w:t>
      </w:r>
    </w:p>
    <w:p w14:paraId="1AA42093" w14:textId="04B24EE6" w:rsidR="005D483E" w:rsidRPr="009361A2" w:rsidRDefault="005D483E" w:rsidP="009361A2">
      <w:pPr>
        <w:pStyle w:val="a3"/>
        <w:ind w:firstLine="708"/>
        <w:rPr>
          <w:szCs w:val="24"/>
        </w:rPr>
      </w:pPr>
      <w:r w:rsidRPr="005D483E">
        <w:rPr>
          <w:szCs w:val="24"/>
        </w:rPr>
        <w:t xml:space="preserve">2.2. </w:t>
      </w:r>
      <w:r w:rsidRPr="00563628">
        <w:rPr>
          <w:szCs w:val="24"/>
        </w:rPr>
        <w:t xml:space="preserve">Оплата </w:t>
      </w:r>
      <w:r w:rsidR="001D6925">
        <w:rPr>
          <w:szCs w:val="24"/>
          <w:lang w:val="ru-RU"/>
        </w:rPr>
        <w:t xml:space="preserve">по Договору </w:t>
      </w:r>
      <w:r w:rsidRPr="00563628">
        <w:rPr>
          <w:szCs w:val="24"/>
        </w:rPr>
        <w:t xml:space="preserve">должна быть осуществлена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ем</w:t>
      </w:r>
      <w:r w:rsidRPr="00563628">
        <w:rPr>
          <w:szCs w:val="24"/>
        </w:rPr>
        <w:t xml:space="preserve"> путем безналичного </w:t>
      </w:r>
      <w:r w:rsidRPr="009A228C">
        <w:rPr>
          <w:szCs w:val="24"/>
        </w:rPr>
        <w:t xml:space="preserve">перечисления денежных средств </w:t>
      </w:r>
      <w:r w:rsidR="00287BD6">
        <w:rPr>
          <w:szCs w:val="24"/>
          <w:lang w:val="ru-RU"/>
        </w:rPr>
        <w:t>на расчетный счет Цедента по следующим реквизитам</w:t>
      </w:r>
      <w:r w:rsidR="00936305" w:rsidRPr="00936305">
        <w:rPr>
          <w:szCs w:val="24"/>
          <w:lang w:val="ru-RU"/>
        </w:rPr>
        <w:t xml:space="preserve">: </w:t>
      </w:r>
      <w:r w:rsidR="00287BD6" w:rsidRPr="00287BD6">
        <w:rPr>
          <w:szCs w:val="24"/>
          <w:lang w:val="ru-RU"/>
        </w:rPr>
        <w:t>получатель АО «ТК «Артекс», ИНН 7704039832, КПП 201401001, р/с 40702810300000009843, "СДМ-БАНК" (ПАО) г.Москва, к/с 30101810845250000685, БИК 044525685</w:t>
      </w:r>
      <w:r w:rsidR="00287BD6">
        <w:rPr>
          <w:szCs w:val="24"/>
          <w:lang w:val="ru-RU"/>
        </w:rPr>
        <w:t>.</w:t>
      </w:r>
    </w:p>
    <w:p w14:paraId="25827122" w14:textId="77777777" w:rsidR="00AC22D7" w:rsidRPr="00563628" w:rsidRDefault="005D260C" w:rsidP="005B4EE4">
      <w:pPr>
        <w:pStyle w:val="a3"/>
        <w:ind w:firstLine="708"/>
        <w:rPr>
          <w:szCs w:val="24"/>
        </w:rPr>
      </w:pPr>
      <w:r w:rsidRPr="00563628">
        <w:rPr>
          <w:szCs w:val="24"/>
        </w:rPr>
        <w:t xml:space="preserve">Оплата </w:t>
      </w:r>
      <w:r w:rsidR="001D6925">
        <w:rPr>
          <w:szCs w:val="24"/>
          <w:lang w:val="ru-RU"/>
        </w:rPr>
        <w:t>по Договору</w:t>
      </w:r>
      <w:r w:rsidRPr="00563628">
        <w:rPr>
          <w:szCs w:val="24"/>
        </w:rPr>
        <w:t xml:space="preserve"> осуществляется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ем</w:t>
      </w:r>
      <w:r w:rsidRPr="00563628">
        <w:rPr>
          <w:szCs w:val="24"/>
        </w:rPr>
        <w:t xml:space="preserve"> в течение 30 (тридцати) дней со дня подписания настоящего Договора. </w:t>
      </w:r>
    </w:p>
    <w:p w14:paraId="183AF501" w14:textId="77777777" w:rsidR="00AC22D7" w:rsidRDefault="00AC22D7" w:rsidP="00AC22D7">
      <w:pPr>
        <w:pStyle w:val="a3"/>
        <w:ind w:firstLine="708"/>
        <w:rPr>
          <w:szCs w:val="24"/>
        </w:rPr>
      </w:pPr>
      <w:r>
        <w:rPr>
          <w:szCs w:val="24"/>
        </w:rPr>
        <w:t xml:space="preserve">2.3. </w:t>
      </w:r>
      <w:r w:rsidRPr="00AC22D7">
        <w:rPr>
          <w:szCs w:val="24"/>
        </w:rPr>
        <w:t xml:space="preserve">Сумма задатка, уплаченного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ем</w:t>
      </w:r>
      <w:r w:rsidRPr="00AC22D7">
        <w:rPr>
          <w:szCs w:val="24"/>
        </w:rPr>
        <w:t xml:space="preserve"> за участие в реализации </w:t>
      </w:r>
      <w:r w:rsidR="006D7D15">
        <w:rPr>
          <w:szCs w:val="24"/>
        </w:rPr>
        <w:t>И</w:t>
      </w:r>
      <w:r w:rsidRPr="00AC22D7">
        <w:rPr>
          <w:szCs w:val="24"/>
        </w:rPr>
        <w:t xml:space="preserve">мущества, зачисляется в цену продажи. Внесенный задаток не возвращается в случае, если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й</w:t>
      </w:r>
      <w:r w:rsidRPr="00AC22D7">
        <w:rPr>
          <w:szCs w:val="24"/>
        </w:rPr>
        <w:t xml:space="preserve"> после подписания настоящего Договора, не произведет его оп</w:t>
      </w:r>
      <w:r>
        <w:rPr>
          <w:szCs w:val="24"/>
        </w:rPr>
        <w:t>лату в срок, установленный п.</w:t>
      </w:r>
      <w:r w:rsidR="00E620A3">
        <w:rPr>
          <w:szCs w:val="24"/>
        </w:rPr>
        <w:t xml:space="preserve"> </w:t>
      </w:r>
      <w:r>
        <w:rPr>
          <w:szCs w:val="24"/>
        </w:rPr>
        <w:t>2.2</w:t>
      </w:r>
      <w:r w:rsidRPr="00AC22D7">
        <w:rPr>
          <w:szCs w:val="24"/>
        </w:rPr>
        <w:t xml:space="preserve"> настоящего Договора.</w:t>
      </w:r>
    </w:p>
    <w:p w14:paraId="28D5DE10" w14:textId="77777777" w:rsidR="00770F6C" w:rsidRPr="005B4EE4" w:rsidRDefault="00735DC5" w:rsidP="005B4EE4">
      <w:pPr>
        <w:pStyle w:val="a3"/>
        <w:ind w:firstLine="708"/>
        <w:rPr>
          <w:szCs w:val="24"/>
        </w:rPr>
      </w:pPr>
      <w:r w:rsidRPr="005B4EE4">
        <w:rPr>
          <w:szCs w:val="24"/>
        </w:rPr>
        <w:t>2.</w:t>
      </w:r>
      <w:r w:rsidR="00AC22D7">
        <w:rPr>
          <w:szCs w:val="24"/>
        </w:rPr>
        <w:t>4</w:t>
      </w:r>
      <w:r w:rsidRPr="005B4EE4">
        <w:rPr>
          <w:szCs w:val="24"/>
        </w:rPr>
        <w:t>. Моментом оплаты денежных средств, указанных в п. 2.</w:t>
      </w:r>
      <w:r w:rsidR="00B62AF4">
        <w:rPr>
          <w:szCs w:val="24"/>
        </w:rPr>
        <w:t>1</w:t>
      </w:r>
      <w:r w:rsidRPr="005B4EE4">
        <w:rPr>
          <w:szCs w:val="24"/>
        </w:rPr>
        <w:t xml:space="preserve"> настоящего Договора, считается день поступления данных средств на расчетный счет </w:t>
      </w:r>
      <w:r w:rsidR="001D6925">
        <w:rPr>
          <w:szCs w:val="24"/>
          <w:lang w:val="ru-RU"/>
        </w:rPr>
        <w:t>Цедента</w:t>
      </w:r>
      <w:r w:rsidRPr="005B4EE4">
        <w:rPr>
          <w:szCs w:val="24"/>
        </w:rPr>
        <w:t>.</w:t>
      </w:r>
    </w:p>
    <w:p w14:paraId="2FB4D638" w14:textId="77777777" w:rsidR="000972AD" w:rsidRPr="005B4EE4" w:rsidRDefault="00735DC5" w:rsidP="005B4EE4">
      <w:pPr>
        <w:pStyle w:val="a3"/>
        <w:ind w:firstLine="708"/>
        <w:rPr>
          <w:color w:val="000000"/>
          <w:szCs w:val="24"/>
        </w:rPr>
      </w:pPr>
      <w:r w:rsidRPr="005B4EE4">
        <w:rPr>
          <w:color w:val="000000"/>
          <w:szCs w:val="24"/>
        </w:rPr>
        <w:t>2.</w:t>
      </w:r>
      <w:r w:rsidR="00AC22D7">
        <w:rPr>
          <w:color w:val="000000"/>
          <w:szCs w:val="24"/>
        </w:rPr>
        <w:t>5</w:t>
      </w:r>
      <w:r w:rsidRPr="005B4EE4">
        <w:rPr>
          <w:color w:val="000000"/>
          <w:szCs w:val="24"/>
        </w:rPr>
        <w:t>. Факт оплаты денежных средств, указанных в п. 2.</w:t>
      </w:r>
      <w:r w:rsidR="00B62AF4">
        <w:rPr>
          <w:color w:val="000000"/>
          <w:szCs w:val="24"/>
        </w:rPr>
        <w:t>1</w:t>
      </w:r>
      <w:r w:rsidRPr="005B4EE4">
        <w:rPr>
          <w:color w:val="000000"/>
          <w:szCs w:val="24"/>
        </w:rPr>
        <w:t xml:space="preserve"> настоящего Договора, удостоверяется платежным поручением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я</w:t>
      </w:r>
      <w:r w:rsidRPr="005B4EE4">
        <w:rPr>
          <w:color w:val="000000"/>
          <w:szCs w:val="24"/>
        </w:rPr>
        <w:t xml:space="preserve"> с отметкой банка о его выполнении и подтверждается выпиской с расчетного счета </w:t>
      </w:r>
      <w:r w:rsidR="001D6925">
        <w:rPr>
          <w:color w:val="000000"/>
          <w:szCs w:val="24"/>
          <w:lang w:val="ru-RU"/>
        </w:rPr>
        <w:t>Цедента</w:t>
      </w:r>
      <w:r w:rsidRPr="005B4EE4">
        <w:rPr>
          <w:color w:val="000000"/>
          <w:szCs w:val="24"/>
        </w:rPr>
        <w:t xml:space="preserve"> о поступлении денежных средств в счет оплаты Имущества.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ем</w:t>
      </w:r>
      <w:r w:rsidRPr="005B4EE4">
        <w:rPr>
          <w:color w:val="000000"/>
          <w:szCs w:val="24"/>
        </w:rPr>
        <w:t xml:space="preserve"> в платежном поручении дается ссылка на настоящий Договор купли-продажи в графе «Назначение платежа».</w:t>
      </w:r>
    </w:p>
    <w:p w14:paraId="478AE3FB" w14:textId="77777777" w:rsidR="005B4EE4" w:rsidRPr="005B4EE4" w:rsidRDefault="00735DC5" w:rsidP="005B4EE4">
      <w:pPr>
        <w:pStyle w:val="a3"/>
        <w:ind w:firstLine="708"/>
        <w:rPr>
          <w:color w:val="000000"/>
          <w:szCs w:val="24"/>
        </w:rPr>
      </w:pPr>
      <w:r w:rsidRPr="005B4EE4">
        <w:rPr>
          <w:color w:val="000000"/>
          <w:szCs w:val="24"/>
        </w:rPr>
        <w:t>2.</w:t>
      </w:r>
      <w:r w:rsidR="00E620A3">
        <w:rPr>
          <w:color w:val="000000"/>
          <w:szCs w:val="24"/>
        </w:rPr>
        <w:t>6</w:t>
      </w:r>
      <w:r w:rsidRPr="005B4EE4">
        <w:rPr>
          <w:color w:val="000000"/>
          <w:szCs w:val="24"/>
        </w:rPr>
        <w:t xml:space="preserve">. В случае если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й</w:t>
      </w:r>
      <w:r w:rsidRPr="005B4EE4">
        <w:rPr>
          <w:color w:val="000000"/>
          <w:szCs w:val="24"/>
        </w:rPr>
        <w:t xml:space="preserve"> не оплатит полную </w:t>
      </w:r>
      <w:r w:rsidR="003729C0" w:rsidRPr="005B4EE4">
        <w:rPr>
          <w:color w:val="000000"/>
          <w:szCs w:val="24"/>
        </w:rPr>
        <w:t>цену Имущества</w:t>
      </w:r>
      <w:r w:rsidRPr="005B4EE4">
        <w:rPr>
          <w:color w:val="000000"/>
          <w:szCs w:val="24"/>
        </w:rPr>
        <w:t xml:space="preserve"> в порядке и в сроки, предусмотренные п. 2</w:t>
      </w:r>
      <w:r w:rsidR="00064A90">
        <w:rPr>
          <w:color w:val="000000"/>
          <w:szCs w:val="24"/>
        </w:rPr>
        <w:t>.2</w:t>
      </w:r>
      <w:r w:rsidRPr="005B4EE4">
        <w:rPr>
          <w:color w:val="000000"/>
          <w:szCs w:val="24"/>
        </w:rPr>
        <w:t xml:space="preserve"> настоящего Договора, он лишается права на приобретение Имущества. В указанном случае настоящий Договор </w:t>
      </w:r>
      <w:r w:rsidR="00AC22D7">
        <w:rPr>
          <w:color w:val="000000"/>
          <w:szCs w:val="24"/>
        </w:rPr>
        <w:t>может быть расторгнут</w:t>
      </w:r>
      <w:r w:rsidRPr="005B4EE4">
        <w:rPr>
          <w:color w:val="000000"/>
          <w:szCs w:val="24"/>
        </w:rPr>
        <w:t xml:space="preserve"> в одностороннем порядке путем направления </w:t>
      </w:r>
      <w:r w:rsidR="001D6925">
        <w:rPr>
          <w:color w:val="000000"/>
          <w:szCs w:val="24"/>
          <w:lang w:val="ru-RU"/>
        </w:rPr>
        <w:t>Цедентом</w:t>
      </w:r>
      <w:r w:rsidRPr="005B4EE4">
        <w:rPr>
          <w:color w:val="000000"/>
          <w:szCs w:val="24"/>
        </w:rPr>
        <w:t xml:space="preserve"> в адрес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я</w:t>
      </w:r>
      <w:r w:rsidRPr="005B4EE4">
        <w:rPr>
          <w:color w:val="000000"/>
          <w:szCs w:val="24"/>
        </w:rPr>
        <w:t xml:space="preserve">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</w:t>
      </w:r>
      <w:r w:rsidRPr="005B4EE4">
        <w:rPr>
          <w:color w:val="000000"/>
          <w:szCs w:val="24"/>
        </w:rPr>
        <w:lastRenderedPageBreak/>
        <w:t>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3658F285" w14:textId="77777777" w:rsidR="00831D79" w:rsidRDefault="00831D79" w:rsidP="005B4EE4">
      <w:pPr>
        <w:ind w:firstLine="720"/>
        <w:jc w:val="center"/>
        <w:rPr>
          <w:b/>
          <w:color w:val="000000"/>
          <w:sz w:val="24"/>
          <w:szCs w:val="24"/>
          <w:u w:val="single"/>
        </w:rPr>
      </w:pPr>
    </w:p>
    <w:p w14:paraId="0D5CA618" w14:textId="77777777" w:rsidR="00735DC5" w:rsidRDefault="00735DC5" w:rsidP="00AD15F7">
      <w:pPr>
        <w:jc w:val="center"/>
        <w:rPr>
          <w:b/>
          <w:color w:val="000000"/>
          <w:sz w:val="24"/>
          <w:szCs w:val="24"/>
          <w:u w:val="single"/>
        </w:rPr>
      </w:pPr>
      <w:r w:rsidRPr="00E90343">
        <w:rPr>
          <w:b/>
          <w:color w:val="000000"/>
          <w:sz w:val="24"/>
          <w:szCs w:val="24"/>
          <w:u w:val="single"/>
        </w:rPr>
        <w:t>3. ПРАВА И ОБЯЗАННОСТИ СТОРОН</w:t>
      </w:r>
    </w:p>
    <w:p w14:paraId="365CAF07" w14:textId="77777777" w:rsidR="00966046" w:rsidRPr="00E90343" w:rsidRDefault="00966046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1CB35DE3" w14:textId="77777777" w:rsidR="00966046" w:rsidRPr="00966046" w:rsidRDefault="00735DC5" w:rsidP="00966046">
      <w:pPr>
        <w:pStyle w:val="a3"/>
        <w:ind w:firstLine="708"/>
        <w:rPr>
          <w:szCs w:val="24"/>
        </w:rPr>
      </w:pPr>
      <w:r w:rsidRPr="00966046">
        <w:rPr>
          <w:szCs w:val="24"/>
        </w:rPr>
        <w:t>3.1.</w:t>
      </w:r>
      <w:r w:rsidR="004F5EB8" w:rsidRPr="00966046">
        <w:rPr>
          <w:szCs w:val="24"/>
        </w:rPr>
        <w:t xml:space="preserve"> </w:t>
      </w:r>
      <w:r w:rsidR="001D6925">
        <w:rPr>
          <w:szCs w:val="24"/>
          <w:lang w:val="ru-RU"/>
        </w:rPr>
        <w:t>Цедент</w:t>
      </w:r>
      <w:r w:rsidR="00966046" w:rsidRPr="00966046">
        <w:rPr>
          <w:szCs w:val="24"/>
        </w:rPr>
        <w:t xml:space="preserve"> обязуется:</w:t>
      </w:r>
    </w:p>
    <w:p w14:paraId="282585BD" w14:textId="77777777" w:rsidR="00CA3987" w:rsidRDefault="00CA3987" w:rsidP="00966046">
      <w:pPr>
        <w:pStyle w:val="a3"/>
        <w:ind w:firstLine="708"/>
        <w:rPr>
          <w:szCs w:val="24"/>
        </w:rPr>
      </w:pPr>
      <w:r w:rsidRPr="00CA3987">
        <w:rPr>
          <w:szCs w:val="24"/>
        </w:rPr>
        <w:t>3.1.1.</w:t>
      </w:r>
      <w:r w:rsidRPr="00CA3987">
        <w:rPr>
          <w:szCs w:val="24"/>
        </w:rPr>
        <w:tab/>
        <w:t xml:space="preserve">Передать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ю</w:t>
      </w:r>
      <w:r w:rsidRPr="00CA3987">
        <w:rPr>
          <w:szCs w:val="24"/>
        </w:rPr>
        <w:t xml:space="preserve"> документы, подтверждающие наличие дебиторской задолженности по акту приема - передачи в течение </w:t>
      </w:r>
      <w:r>
        <w:rPr>
          <w:szCs w:val="24"/>
          <w:lang w:val="ru-RU"/>
        </w:rPr>
        <w:t>___________</w:t>
      </w:r>
      <w:r w:rsidRPr="00CA3987">
        <w:rPr>
          <w:szCs w:val="24"/>
        </w:rPr>
        <w:t xml:space="preserve"> дней с момента полной оплаты имущества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ем</w:t>
      </w:r>
      <w:r w:rsidRPr="00CA3987">
        <w:rPr>
          <w:szCs w:val="24"/>
        </w:rPr>
        <w:t>;</w:t>
      </w:r>
    </w:p>
    <w:p w14:paraId="428866F2" w14:textId="77777777" w:rsidR="00966046" w:rsidRPr="00966046" w:rsidRDefault="00735DC5" w:rsidP="00966046">
      <w:pPr>
        <w:pStyle w:val="a3"/>
        <w:ind w:firstLine="708"/>
        <w:rPr>
          <w:szCs w:val="24"/>
        </w:rPr>
      </w:pPr>
      <w:r w:rsidRPr="00966046">
        <w:rPr>
          <w:szCs w:val="24"/>
        </w:rPr>
        <w:t xml:space="preserve">3.2. </w:t>
      </w:r>
      <w:r w:rsidR="001D6925" w:rsidRPr="001D6925">
        <w:rPr>
          <w:color w:val="000000"/>
        </w:rPr>
        <w:t>Цессионари</w:t>
      </w:r>
      <w:r w:rsidR="001D6925">
        <w:rPr>
          <w:color w:val="000000"/>
          <w:lang w:val="ru-RU"/>
        </w:rPr>
        <w:t>й</w:t>
      </w:r>
      <w:r w:rsidR="00966046" w:rsidRPr="00966046">
        <w:rPr>
          <w:szCs w:val="24"/>
        </w:rPr>
        <w:t xml:space="preserve"> обязуется:</w:t>
      </w:r>
    </w:p>
    <w:p w14:paraId="05E2301A" w14:textId="77777777" w:rsidR="00CA3987" w:rsidRDefault="00CA3987" w:rsidP="00CA3987">
      <w:pPr>
        <w:numPr>
          <w:ilvl w:val="2"/>
          <w:numId w:val="44"/>
        </w:numPr>
        <w:ind w:left="0" w:firstLine="709"/>
        <w:jc w:val="both"/>
        <w:rPr>
          <w:sz w:val="24"/>
          <w:szCs w:val="24"/>
          <w:lang w:val="x-none" w:eastAsia="x-none"/>
        </w:rPr>
      </w:pPr>
      <w:r w:rsidRPr="00CA3987">
        <w:rPr>
          <w:sz w:val="24"/>
          <w:szCs w:val="24"/>
          <w:lang w:val="x-none" w:eastAsia="x-none"/>
        </w:rPr>
        <w:t>Принять документы, подтверждающие наличие прав требования;</w:t>
      </w:r>
    </w:p>
    <w:p w14:paraId="515C1549" w14:textId="77777777" w:rsidR="00CA3987" w:rsidRPr="00CA3987" w:rsidRDefault="00CA3987" w:rsidP="00CA3987">
      <w:pPr>
        <w:numPr>
          <w:ilvl w:val="2"/>
          <w:numId w:val="44"/>
        </w:numPr>
        <w:ind w:left="0" w:firstLine="709"/>
        <w:jc w:val="both"/>
        <w:rPr>
          <w:sz w:val="24"/>
          <w:szCs w:val="24"/>
          <w:lang w:val="x-none" w:eastAsia="x-none"/>
        </w:rPr>
      </w:pPr>
      <w:r w:rsidRPr="00CA3987">
        <w:rPr>
          <w:sz w:val="24"/>
          <w:szCs w:val="24"/>
          <w:lang w:val="x-none" w:eastAsia="x-none"/>
        </w:rPr>
        <w:t xml:space="preserve">Оплатить приобретенные права требования в порядке, определенном настоящим Договором. </w:t>
      </w:r>
    </w:p>
    <w:p w14:paraId="54A96211" w14:textId="77777777" w:rsidR="0080687B" w:rsidRDefault="0080687B" w:rsidP="00966046">
      <w:pPr>
        <w:pStyle w:val="a9"/>
        <w:spacing w:before="0"/>
        <w:rPr>
          <w:b/>
          <w:color w:val="000000"/>
          <w:sz w:val="24"/>
          <w:szCs w:val="24"/>
          <w:u w:val="single"/>
        </w:rPr>
      </w:pPr>
    </w:p>
    <w:p w14:paraId="01240A22" w14:textId="77777777" w:rsidR="00735DC5" w:rsidRDefault="00E90343" w:rsidP="00AD15F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4. </w:t>
      </w:r>
      <w:r w:rsidR="00735DC5" w:rsidRPr="005B4EE4">
        <w:rPr>
          <w:b/>
          <w:color w:val="000000"/>
          <w:sz w:val="24"/>
          <w:szCs w:val="24"/>
          <w:u w:val="single"/>
        </w:rPr>
        <w:t xml:space="preserve">ПЕРЕХОД ПРАВА </w:t>
      </w:r>
      <w:r w:rsidR="00CA3987">
        <w:rPr>
          <w:b/>
          <w:color w:val="000000"/>
          <w:sz w:val="24"/>
          <w:szCs w:val="24"/>
          <w:u w:val="single"/>
        </w:rPr>
        <w:t>ТРЕБОВАНИЯ</w:t>
      </w:r>
    </w:p>
    <w:p w14:paraId="5EA579AA" w14:textId="77777777" w:rsidR="00966046" w:rsidRPr="005B4EE4" w:rsidRDefault="00966046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0D395B42" w14:textId="77777777" w:rsidR="00CA3987" w:rsidRDefault="00244BDA" w:rsidP="00CA3987">
      <w:pPr>
        <w:pStyle w:val="a9"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C430F3">
        <w:rPr>
          <w:color w:val="000000"/>
          <w:sz w:val="24"/>
          <w:szCs w:val="24"/>
        </w:rPr>
        <w:t>.</w:t>
      </w:r>
      <w:r w:rsidR="006B4304">
        <w:rPr>
          <w:color w:val="000000"/>
          <w:sz w:val="24"/>
          <w:szCs w:val="24"/>
        </w:rPr>
        <w:t>1</w:t>
      </w:r>
      <w:r w:rsidRPr="00C430F3">
        <w:rPr>
          <w:color w:val="000000"/>
          <w:sz w:val="24"/>
          <w:szCs w:val="24"/>
        </w:rPr>
        <w:t xml:space="preserve">. </w:t>
      </w:r>
      <w:r w:rsidR="00CA3987" w:rsidRPr="00CA3987">
        <w:rPr>
          <w:color w:val="000000"/>
          <w:sz w:val="24"/>
          <w:szCs w:val="24"/>
        </w:rPr>
        <w:t xml:space="preserve">Права требования переходят к </w:t>
      </w:r>
      <w:r w:rsidR="001D6925" w:rsidRPr="001D6925">
        <w:rPr>
          <w:color w:val="000000"/>
          <w:sz w:val="24"/>
        </w:rPr>
        <w:t>Цессионари</w:t>
      </w:r>
      <w:r w:rsidR="001D6925">
        <w:rPr>
          <w:color w:val="000000"/>
        </w:rPr>
        <w:t>ю</w:t>
      </w:r>
      <w:r w:rsidR="00CA3987" w:rsidRPr="00CA3987">
        <w:rPr>
          <w:color w:val="000000"/>
          <w:sz w:val="24"/>
          <w:szCs w:val="24"/>
        </w:rPr>
        <w:t xml:space="preserve"> с момента уплаты цены в соответствии с п.п. 2.1, 2.2 Настоящего договора. В подтверждение перехода прав требований от </w:t>
      </w:r>
      <w:r w:rsidR="001D6925">
        <w:rPr>
          <w:color w:val="000000"/>
          <w:sz w:val="24"/>
          <w:szCs w:val="24"/>
        </w:rPr>
        <w:t>Цедента</w:t>
      </w:r>
      <w:r w:rsidR="00CA3987" w:rsidRPr="00CA3987">
        <w:rPr>
          <w:color w:val="000000"/>
          <w:sz w:val="24"/>
          <w:szCs w:val="24"/>
        </w:rPr>
        <w:t xml:space="preserve"> к </w:t>
      </w:r>
      <w:r w:rsidR="001D6925" w:rsidRPr="001D6925">
        <w:rPr>
          <w:color w:val="000000"/>
          <w:sz w:val="24"/>
        </w:rPr>
        <w:t>Цессионари</w:t>
      </w:r>
      <w:r w:rsidR="001D6925">
        <w:rPr>
          <w:color w:val="000000"/>
        </w:rPr>
        <w:t>ю</w:t>
      </w:r>
      <w:r w:rsidR="00CA3987" w:rsidRPr="00CA3987">
        <w:rPr>
          <w:color w:val="000000"/>
          <w:sz w:val="24"/>
          <w:szCs w:val="24"/>
        </w:rPr>
        <w:t xml:space="preserve"> стороны подписывают соответствующий акт. </w:t>
      </w:r>
    </w:p>
    <w:p w14:paraId="6C6EB283" w14:textId="77777777" w:rsidR="00CB63AD" w:rsidRDefault="00CB63AD" w:rsidP="00CA3987">
      <w:pPr>
        <w:pStyle w:val="a9"/>
        <w:spacing w:before="0"/>
        <w:rPr>
          <w:rFonts w:eastAsia="Calibri"/>
          <w:color w:val="auto"/>
          <w:sz w:val="24"/>
          <w:szCs w:val="24"/>
          <w:lang w:eastAsia="en-US"/>
        </w:rPr>
      </w:pPr>
      <w:r w:rsidRPr="00CB63AD">
        <w:rPr>
          <w:rFonts w:eastAsia="Calibri"/>
          <w:color w:val="auto"/>
          <w:sz w:val="24"/>
          <w:szCs w:val="24"/>
          <w:lang w:eastAsia="en-US"/>
        </w:rPr>
        <w:t>4.</w:t>
      </w:r>
      <w:r w:rsidR="00CA3987">
        <w:rPr>
          <w:rFonts w:eastAsia="Calibri"/>
          <w:color w:val="auto"/>
          <w:sz w:val="24"/>
          <w:szCs w:val="24"/>
          <w:lang w:eastAsia="en-US"/>
        </w:rPr>
        <w:t>2</w:t>
      </w:r>
      <w:r w:rsidRPr="00CB63AD">
        <w:rPr>
          <w:rFonts w:eastAsia="Calibri"/>
          <w:color w:val="auto"/>
          <w:sz w:val="24"/>
          <w:szCs w:val="24"/>
          <w:lang w:eastAsia="en-US"/>
        </w:rPr>
        <w:t xml:space="preserve">. Обязательство </w:t>
      </w:r>
      <w:r w:rsidR="001D6925">
        <w:rPr>
          <w:rFonts w:eastAsia="Calibri"/>
          <w:color w:val="auto"/>
          <w:sz w:val="24"/>
          <w:szCs w:val="24"/>
          <w:lang w:eastAsia="en-US"/>
        </w:rPr>
        <w:t>Цедента</w:t>
      </w:r>
      <w:r w:rsidRPr="00CB63AD">
        <w:rPr>
          <w:rFonts w:eastAsia="Calibri"/>
          <w:color w:val="auto"/>
          <w:sz w:val="24"/>
          <w:szCs w:val="24"/>
          <w:lang w:eastAsia="en-US"/>
        </w:rPr>
        <w:t xml:space="preserve"> по передаче Имущества </w:t>
      </w:r>
      <w:r w:rsidR="001D6925" w:rsidRPr="001D6925">
        <w:rPr>
          <w:color w:val="000000"/>
          <w:sz w:val="24"/>
        </w:rPr>
        <w:t>Цессионари</w:t>
      </w:r>
      <w:r w:rsidR="001D6925">
        <w:rPr>
          <w:color w:val="000000"/>
        </w:rPr>
        <w:t>ю</w:t>
      </w:r>
      <w:r w:rsidRPr="00CB63AD">
        <w:rPr>
          <w:rFonts w:eastAsia="Calibri"/>
          <w:color w:val="auto"/>
          <w:sz w:val="24"/>
          <w:szCs w:val="24"/>
          <w:lang w:eastAsia="en-US"/>
        </w:rPr>
        <w:t xml:space="preserve"> считается исполненным с момента подписания Сторонами Акта приема-передачи либо сдачи подписанного со стороны </w:t>
      </w:r>
      <w:r w:rsidR="001D6925">
        <w:rPr>
          <w:rFonts w:eastAsia="Calibri"/>
          <w:color w:val="auto"/>
          <w:sz w:val="24"/>
          <w:szCs w:val="24"/>
          <w:lang w:eastAsia="en-US"/>
        </w:rPr>
        <w:t>Цедента</w:t>
      </w:r>
      <w:r w:rsidRPr="00CB63AD">
        <w:rPr>
          <w:rFonts w:eastAsia="Calibri"/>
          <w:color w:val="auto"/>
          <w:sz w:val="24"/>
          <w:szCs w:val="24"/>
          <w:lang w:eastAsia="en-US"/>
        </w:rPr>
        <w:t xml:space="preserve"> Акта приема-передачи для отправки в почтовое отделение.</w:t>
      </w:r>
    </w:p>
    <w:p w14:paraId="6DC34CFD" w14:textId="77777777" w:rsidR="00831D79" w:rsidRPr="005B4EE4" w:rsidRDefault="00831D79" w:rsidP="005B4EE4">
      <w:pPr>
        <w:pStyle w:val="a9"/>
        <w:rPr>
          <w:color w:val="000000"/>
          <w:sz w:val="24"/>
          <w:szCs w:val="24"/>
        </w:rPr>
      </w:pPr>
    </w:p>
    <w:p w14:paraId="786D7A6C" w14:textId="77777777" w:rsidR="00735DC5" w:rsidRDefault="00E90343" w:rsidP="00AD15F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5. </w:t>
      </w:r>
      <w:r w:rsidR="00735DC5" w:rsidRPr="005B4EE4">
        <w:rPr>
          <w:b/>
          <w:color w:val="000000"/>
          <w:sz w:val="24"/>
          <w:szCs w:val="24"/>
          <w:u w:val="single"/>
        </w:rPr>
        <w:t>ОТВЕТСТВЕННОСТЬ СТОРОН</w:t>
      </w:r>
    </w:p>
    <w:p w14:paraId="1AFE6C76" w14:textId="77777777" w:rsidR="00966046" w:rsidRPr="005B4EE4" w:rsidRDefault="00966046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2D939BA6" w14:textId="77777777" w:rsidR="00E72FEC" w:rsidRDefault="00E72FEC" w:rsidP="00EE1FBE">
      <w:pPr>
        <w:pStyle w:val="a9"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E72FEC">
        <w:rPr>
          <w:color w:val="000000"/>
          <w:sz w:val="24"/>
          <w:szCs w:val="24"/>
        </w:rPr>
        <w:t>.1.</w:t>
      </w:r>
      <w:r w:rsidRPr="00E72FEC">
        <w:rPr>
          <w:color w:val="000000"/>
          <w:sz w:val="24"/>
          <w:szCs w:val="24"/>
        </w:rPr>
        <w:tab/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12C6EC4D" w14:textId="77777777" w:rsidR="00735DC5" w:rsidRPr="005B4EE4" w:rsidRDefault="00735DC5" w:rsidP="00EE1FBE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>5.</w:t>
      </w:r>
      <w:r w:rsidR="00E72FEC">
        <w:rPr>
          <w:color w:val="000000"/>
          <w:sz w:val="24"/>
          <w:szCs w:val="24"/>
        </w:rPr>
        <w:t>2</w:t>
      </w:r>
      <w:r w:rsidRPr="005B4EE4">
        <w:rPr>
          <w:color w:val="000000"/>
          <w:sz w:val="24"/>
          <w:szCs w:val="24"/>
        </w:rPr>
        <w:t xml:space="preserve">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7463F3E7" w14:textId="77777777" w:rsidR="00735DC5" w:rsidRDefault="00735DC5" w:rsidP="00EE1FBE">
      <w:pPr>
        <w:ind w:firstLine="720"/>
        <w:jc w:val="both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>5.</w:t>
      </w:r>
      <w:r w:rsidR="00E72FEC">
        <w:rPr>
          <w:color w:val="000000"/>
          <w:sz w:val="24"/>
          <w:szCs w:val="24"/>
        </w:rPr>
        <w:t>3</w:t>
      </w:r>
      <w:r w:rsidRPr="005B4EE4">
        <w:rPr>
          <w:color w:val="000000"/>
          <w:sz w:val="24"/>
          <w:szCs w:val="24"/>
        </w:rPr>
        <w:t>. Взыскание убытков не освобождает Сторону, нарушившую Договор, от исполнения обязательств в натуре.</w:t>
      </w:r>
    </w:p>
    <w:p w14:paraId="3990CC05" w14:textId="77777777" w:rsidR="00E72FEC" w:rsidRDefault="00E72FEC" w:rsidP="00EE1FBE">
      <w:pPr>
        <w:ind w:firstLine="720"/>
        <w:jc w:val="both"/>
        <w:rPr>
          <w:color w:val="000000"/>
          <w:sz w:val="24"/>
          <w:szCs w:val="24"/>
        </w:rPr>
      </w:pPr>
    </w:p>
    <w:p w14:paraId="02EFB343" w14:textId="77777777" w:rsidR="00735DC5" w:rsidRDefault="00E90343" w:rsidP="00AD15F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6. </w:t>
      </w:r>
      <w:r w:rsidR="00735DC5" w:rsidRPr="005B4EE4">
        <w:rPr>
          <w:b/>
          <w:color w:val="000000"/>
          <w:sz w:val="24"/>
          <w:szCs w:val="24"/>
          <w:u w:val="single"/>
        </w:rPr>
        <w:t>ОБСТОЯТЕЛЬСТВА НЕПРЕОДОЛИМОЙ СИЛЫ</w:t>
      </w:r>
    </w:p>
    <w:p w14:paraId="40BCC3D8" w14:textId="77777777" w:rsidR="00966046" w:rsidRPr="005B4EE4" w:rsidRDefault="00966046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24B1F948" w14:textId="77777777" w:rsidR="00735DC5" w:rsidRPr="005B4EE4" w:rsidRDefault="00735DC5" w:rsidP="00EE1FBE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 xml:space="preserve"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5AB51865" w14:textId="77777777" w:rsidR="00735DC5" w:rsidRDefault="00735DC5" w:rsidP="00EE1FBE">
      <w:pPr>
        <w:ind w:firstLine="720"/>
        <w:jc w:val="both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 xml:space="preserve"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14:paraId="7075C157" w14:textId="77777777" w:rsidR="00831D79" w:rsidRDefault="00831D79" w:rsidP="00EE1FBE">
      <w:pPr>
        <w:ind w:firstLine="720"/>
        <w:jc w:val="both"/>
        <w:rPr>
          <w:color w:val="000000"/>
          <w:sz w:val="24"/>
          <w:szCs w:val="24"/>
        </w:rPr>
      </w:pPr>
    </w:p>
    <w:p w14:paraId="708720F6" w14:textId="77777777" w:rsidR="00735DC5" w:rsidRDefault="00E90343" w:rsidP="00AD15F7">
      <w:pPr>
        <w:tabs>
          <w:tab w:val="left" w:pos="3318"/>
          <w:tab w:val="center" w:pos="5359"/>
        </w:tabs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7. </w:t>
      </w:r>
      <w:r w:rsidR="00735DC5" w:rsidRPr="005B4EE4">
        <w:rPr>
          <w:b/>
          <w:color w:val="000000"/>
          <w:sz w:val="24"/>
          <w:szCs w:val="24"/>
          <w:u w:val="single"/>
        </w:rPr>
        <w:t>СРОК ДЕЙСТВИЯ ДОГОВОРА</w:t>
      </w:r>
    </w:p>
    <w:p w14:paraId="0B086F09" w14:textId="77777777" w:rsidR="00966046" w:rsidRPr="005B4EE4" w:rsidRDefault="00966046" w:rsidP="00AD15F7">
      <w:pPr>
        <w:tabs>
          <w:tab w:val="left" w:pos="3318"/>
          <w:tab w:val="center" w:pos="5359"/>
        </w:tabs>
        <w:jc w:val="center"/>
        <w:rPr>
          <w:b/>
          <w:color w:val="000000"/>
          <w:sz w:val="24"/>
          <w:szCs w:val="24"/>
          <w:u w:val="single"/>
        </w:rPr>
      </w:pPr>
    </w:p>
    <w:p w14:paraId="5D9874E0" w14:textId="77777777" w:rsidR="00735DC5" w:rsidRPr="005B4EE4" w:rsidRDefault="00735DC5" w:rsidP="00EE1FBE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Договора. </w:t>
      </w:r>
    </w:p>
    <w:p w14:paraId="3CC88F97" w14:textId="77777777" w:rsidR="00966046" w:rsidRPr="005B4EE4" w:rsidRDefault="00966046" w:rsidP="005B4EE4">
      <w:pPr>
        <w:ind w:left="720"/>
        <w:rPr>
          <w:b/>
          <w:color w:val="000000"/>
          <w:sz w:val="24"/>
          <w:szCs w:val="24"/>
          <w:u w:val="single"/>
        </w:rPr>
      </w:pPr>
    </w:p>
    <w:p w14:paraId="75396201" w14:textId="77777777" w:rsidR="00735DC5" w:rsidRDefault="00E90343" w:rsidP="00AD15F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8. </w:t>
      </w:r>
      <w:r w:rsidR="00735DC5" w:rsidRPr="005B4EE4">
        <w:rPr>
          <w:b/>
          <w:color w:val="000000"/>
          <w:sz w:val="24"/>
          <w:szCs w:val="24"/>
          <w:u w:val="single"/>
        </w:rPr>
        <w:t>РАЗРЕШЕНИЕ СПОРОВ</w:t>
      </w:r>
    </w:p>
    <w:p w14:paraId="3571AB83" w14:textId="77777777" w:rsidR="00966046" w:rsidRPr="005B4EE4" w:rsidRDefault="00966046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64CD90D6" w14:textId="77777777" w:rsidR="00735DC5" w:rsidRPr="005B4EE4" w:rsidRDefault="00735DC5" w:rsidP="00EE1FBE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 xml:space="preserve"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3D3A5030" w14:textId="77777777" w:rsidR="00735DC5" w:rsidRPr="005B4EE4" w:rsidRDefault="00735DC5" w:rsidP="00EE1FBE">
      <w:pPr>
        <w:ind w:firstLine="720"/>
        <w:jc w:val="both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>Стороны устанавливают, что все возможные претензии по настоящему Договору должны быть р</w:t>
      </w:r>
      <w:r w:rsidR="00624654" w:rsidRPr="005B4EE4">
        <w:rPr>
          <w:color w:val="000000"/>
          <w:sz w:val="24"/>
          <w:szCs w:val="24"/>
        </w:rPr>
        <w:t>ассмотрены Сторонами в течение 5</w:t>
      </w:r>
      <w:r w:rsidRPr="005B4EE4">
        <w:rPr>
          <w:color w:val="000000"/>
          <w:sz w:val="24"/>
          <w:szCs w:val="24"/>
        </w:rPr>
        <w:t xml:space="preserve"> (</w:t>
      </w:r>
      <w:r w:rsidR="00624654" w:rsidRPr="005B4EE4">
        <w:rPr>
          <w:color w:val="000000"/>
          <w:sz w:val="24"/>
          <w:szCs w:val="24"/>
        </w:rPr>
        <w:t>пяти</w:t>
      </w:r>
      <w:r w:rsidRPr="005B4EE4">
        <w:rPr>
          <w:color w:val="000000"/>
          <w:sz w:val="24"/>
          <w:szCs w:val="24"/>
        </w:rPr>
        <w:t xml:space="preserve">) дней с момента их получения. Претензии и ответы на них должны быть направлены в письменной форме. </w:t>
      </w:r>
    </w:p>
    <w:p w14:paraId="0123113E" w14:textId="7BDA30A0" w:rsidR="00735DC5" w:rsidRPr="005B4EE4" w:rsidRDefault="00735DC5" w:rsidP="0080687B">
      <w:pPr>
        <w:ind w:firstLine="720"/>
        <w:jc w:val="both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 xml:space="preserve">8.2. При </w:t>
      </w:r>
      <w:r w:rsidR="00B3588F" w:rsidRPr="005B4EE4">
        <w:rPr>
          <w:color w:val="000000"/>
          <w:sz w:val="24"/>
          <w:szCs w:val="24"/>
        </w:rPr>
        <w:t>неурегулировании</w:t>
      </w:r>
      <w:r w:rsidRPr="005B4EE4">
        <w:rPr>
          <w:color w:val="000000"/>
          <w:sz w:val="24"/>
          <w:szCs w:val="24"/>
        </w:rPr>
        <w:t xml:space="preserve"> в процессе переговоров спорных вопросов споры </w:t>
      </w:r>
      <w:r w:rsidRPr="000B56F3">
        <w:rPr>
          <w:color w:val="000000"/>
          <w:sz w:val="24"/>
          <w:szCs w:val="24"/>
        </w:rPr>
        <w:t xml:space="preserve">разрешаются в </w:t>
      </w:r>
      <w:r w:rsidR="00C430F3" w:rsidRPr="009A228C">
        <w:rPr>
          <w:color w:val="000000"/>
          <w:sz w:val="24"/>
          <w:szCs w:val="24"/>
        </w:rPr>
        <w:t>А</w:t>
      </w:r>
      <w:r w:rsidRPr="009A228C">
        <w:rPr>
          <w:color w:val="000000"/>
          <w:sz w:val="24"/>
          <w:szCs w:val="24"/>
        </w:rPr>
        <w:t>рбитражном суде</w:t>
      </w:r>
      <w:r w:rsidR="00C430F3" w:rsidRPr="009A228C">
        <w:rPr>
          <w:color w:val="000000"/>
          <w:sz w:val="24"/>
          <w:szCs w:val="24"/>
        </w:rPr>
        <w:t xml:space="preserve"> </w:t>
      </w:r>
      <w:r w:rsidR="008F3440">
        <w:rPr>
          <w:color w:val="000000"/>
          <w:sz w:val="24"/>
          <w:szCs w:val="24"/>
        </w:rPr>
        <w:t>г. Москв</w:t>
      </w:r>
      <w:r w:rsidR="00287BD6">
        <w:rPr>
          <w:color w:val="000000"/>
          <w:sz w:val="24"/>
          <w:szCs w:val="24"/>
        </w:rPr>
        <w:t>ы</w:t>
      </w:r>
      <w:r w:rsidR="0080687B" w:rsidRPr="000B56F3">
        <w:rPr>
          <w:color w:val="000000"/>
          <w:sz w:val="24"/>
          <w:szCs w:val="24"/>
        </w:rPr>
        <w:t xml:space="preserve"> </w:t>
      </w:r>
      <w:r w:rsidRPr="000B56F3">
        <w:rPr>
          <w:color w:val="000000"/>
          <w:sz w:val="24"/>
          <w:szCs w:val="24"/>
        </w:rPr>
        <w:t>в порядке, предусмотренном</w:t>
      </w:r>
      <w:r w:rsidRPr="005B4EE4">
        <w:rPr>
          <w:color w:val="000000"/>
          <w:sz w:val="24"/>
          <w:szCs w:val="24"/>
        </w:rPr>
        <w:t xml:space="preserve"> действующим законодательством РФ. </w:t>
      </w:r>
    </w:p>
    <w:p w14:paraId="395915CC" w14:textId="77777777" w:rsidR="00831D79" w:rsidRPr="005B4EE4" w:rsidRDefault="00831D79" w:rsidP="005B4EE4">
      <w:pPr>
        <w:jc w:val="both"/>
        <w:rPr>
          <w:color w:val="000000"/>
          <w:sz w:val="24"/>
          <w:szCs w:val="24"/>
        </w:rPr>
      </w:pPr>
    </w:p>
    <w:p w14:paraId="29A5F546" w14:textId="77777777" w:rsidR="00735DC5" w:rsidRDefault="00E90343" w:rsidP="00AD15F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9. </w:t>
      </w:r>
      <w:r w:rsidR="00735DC5" w:rsidRPr="005B4EE4">
        <w:rPr>
          <w:b/>
          <w:color w:val="000000"/>
          <w:sz w:val="24"/>
          <w:szCs w:val="24"/>
          <w:u w:val="single"/>
        </w:rPr>
        <w:t>ДОПОЛНИТЕЛЬНЫЕ УСЛОВИЯ И ЗАКЛЮЧИТЕЛЬНЫЕ ПОЛОЖЕНИЯ</w:t>
      </w:r>
    </w:p>
    <w:p w14:paraId="5EBF4C47" w14:textId="77777777" w:rsidR="00966046" w:rsidRPr="005B4EE4" w:rsidRDefault="00966046" w:rsidP="00AD15F7">
      <w:pPr>
        <w:jc w:val="center"/>
        <w:rPr>
          <w:b/>
          <w:color w:val="000000"/>
          <w:sz w:val="24"/>
          <w:szCs w:val="24"/>
          <w:u w:val="single"/>
        </w:rPr>
      </w:pPr>
    </w:p>
    <w:p w14:paraId="6BDE356E" w14:textId="77777777" w:rsidR="00735DC5" w:rsidRPr="005B4EE4" w:rsidRDefault="00735DC5" w:rsidP="00573A59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 xml:space="preserve">9.1. Любые изменения и дополнения к настоящему Договору </w:t>
      </w:r>
      <w:r w:rsidR="00410CB6" w:rsidRPr="005B4EE4">
        <w:rPr>
          <w:color w:val="000000"/>
          <w:sz w:val="24"/>
          <w:szCs w:val="24"/>
        </w:rPr>
        <w:t>действительны при условии, если</w:t>
      </w:r>
      <w:r w:rsidRPr="005B4EE4">
        <w:rPr>
          <w:color w:val="000000"/>
          <w:sz w:val="24"/>
          <w:szCs w:val="24"/>
        </w:rPr>
        <w:t xml:space="preserve"> они совершены в письменной форме и подписаны Сторонами или надлежащим образом уполномоченными на то представителями Сторон. </w:t>
      </w:r>
    </w:p>
    <w:p w14:paraId="46B49D8B" w14:textId="77777777" w:rsidR="00735DC5" w:rsidRPr="005B4EE4" w:rsidRDefault="00735DC5" w:rsidP="00573A59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>9.</w:t>
      </w:r>
      <w:r w:rsidR="001805DB">
        <w:rPr>
          <w:color w:val="000000"/>
          <w:sz w:val="24"/>
          <w:szCs w:val="24"/>
        </w:rPr>
        <w:t>2</w:t>
      </w:r>
      <w:r w:rsidRPr="005B4EE4">
        <w:rPr>
          <w:color w:val="000000"/>
          <w:sz w:val="24"/>
          <w:szCs w:val="24"/>
        </w:rPr>
        <w:t xml:space="preserve">. Все уведомления и сообщения должны направляться в письменной форме. </w:t>
      </w:r>
    </w:p>
    <w:p w14:paraId="1A0CBC95" w14:textId="77777777" w:rsidR="00735DC5" w:rsidRPr="005B4EE4" w:rsidRDefault="00735DC5" w:rsidP="00573A59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>9.</w:t>
      </w:r>
      <w:r w:rsidR="001805DB">
        <w:rPr>
          <w:color w:val="000000"/>
          <w:sz w:val="24"/>
          <w:szCs w:val="24"/>
        </w:rPr>
        <w:t>3</w:t>
      </w:r>
      <w:r w:rsidRPr="005B4EE4">
        <w:rPr>
          <w:color w:val="000000"/>
          <w:sz w:val="24"/>
          <w:szCs w:val="24"/>
        </w:rPr>
        <w:t>. Во всем остальном, что не предусмотрено настоящим Договором</w:t>
      </w:r>
      <w:r w:rsidR="00410CB6">
        <w:rPr>
          <w:color w:val="000000"/>
          <w:sz w:val="24"/>
          <w:szCs w:val="24"/>
        </w:rPr>
        <w:t>,</w:t>
      </w:r>
      <w:r w:rsidRPr="005B4EE4">
        <w:rPr>
          <w:color w:val="000000"/>
          <w:sz w:val="24"/>
          <w:szCs w:val="24"/>
        </w:rPr>
        <w:t xml:space="preserve"> Стороны руководствуются действующим гражданским законодательством РФ. </w:t>
      </w:r>
    </w:p>
    <w:p w14:paraId="75AB66DC" w14:textId="77777777" w:rsidR="00735DC5" w:rsidRPr="005B4EE4" w:rsidRDefault="00624654" w:rsidP="00573A59">
      <w:pPr>
        <w:pStyle w:val="a9"/>
        <w:spacing w:before="0"/>
        <w:rPr>
          <w:color w:val="000000"/>
          <w:sz w:val="24"/>
          <w:szCs w:val="24"/>
        </w:rPr>
      </w:pPr>
      <w:r w:rsidRPr="005B4EE4">
        <w:rPr>
          <w:color w:val="000000"/>
          <w:sz w:val="24"/>
          <w:szCs w:val="24"/>
        </w:rPr>
        <w:t>9.</w:t>
      </w:r>
      <w:r w:rsidR="001805DB">
        <w:rPr>
          <w:color w:val="000000"/>
          <w:sz w:val="24"/>
          <w:szCs w:val="24"/>
        </w:rPr>
        <w:t>4</w:t>
      </w:r>
      <w:r w:rsidRPr="005B4EE4">
        <w:rPr>
          <w:color w:val="000000"/>
          <w:sz w:val="24"/>
          <w:szCs w:val="24"/>
        </w:rPr>
        <w:t xml:space="preserve">. </w:t>
      </w:r>
      <w:r w:rsidR="00735DC5" w:rsidRPr="005B4EE4">
        <w:rPr>
          <w:color w:val="000000"/>
          <w:sz w:val="24"/>
          <w:szCs w:val="24"/>
        </w:rPr>
        <w:t xml:space="preserve">Настоящий Договор составлен в </w:t>
      </w:r>
      <w:r w:rsidR="00B3588F">
        <w:rPr>
          <w:color w:val="000000"/>
          <w:sz w:val="24"/>
          <w:szCs w:val="24"/>
        </w:rPr>
        <w:t xml:space="preserve">двух </w:t>
      </w:r>
      <w:r w:rsidR="00735DC5" w:rsidRPr="005B4EE4">
        <w:rPr>
          <w:color w:val="000000"/>
          <w:sz w:val="24"/>
          <w:szCs w:val="24"/>
        </w:rPr>
        <w:t>экземплярах, имеющих одинаковую юридическую силу</w:t>
      </w:r>
      <w:r w:rsidR="00F4088D">
        <w:rPr>
          <w:color w:val="000000"/>
          <w:sz w:val="24"/>
          <w:szCs w:val="24"/>
        </w:rPr>
        <w:t>,</w:t>
      </w:r>
      <w:r w:rsidR="00735DC5" w:rsidRPr="005B4EE4">
        <w:rPr>
          <w:color w:val="000000"/>
          <w:sz w:val="24"/>
          <w:szCs w:val="24"/>
        </w:rPr>
        <w:t xml:space="preserve"> </w:t>
      </w:r>
      <w:r w:rsidR="00FA2ABB" w:rsidRPr="00EF44FD">
        <w:rPr>
          <w:color w:val="000000"/>
          <w:szCs w:val="24"/>
        </w:rPr>
        <w:t>–</w:t>
      </w:r>
      <w:r w:rsidR="00BA4170">
        <w:rPr>
          <w:color w:val="000000"/>
          <w:sz w:val="24"/>
          <w:szCs w:val="24"/>
        </w:rPr>
        <w:t xml:space="preserve"> </w:t>
      </w:r>
      <w:r w:rsidR="00735DC5" w:rsidRPr="005B4EE4">
        <w:rPr>
          <w:color w:val="000000"/>
          <w:sz w:val="24"/>
          <w:szCs w:val="24"/>
        </w:rPr>
        <w:t>по одному экземпляру для каждой из Сторон.</w:t>
      </w:r>
    </w:p>
    <w:p w14:paraId="4B95F1BE" w14:textId="77777777" w:rsidR="00B91609" w:rsidRDefault="00B91609" w:rsidP="005B4EE4">
      <w:pPr>
        <w:pStyle w:val="6"/>
        <w:spacing w:before="0" w:after="0"/>
        <w:rPr>
          <w:sz w:val="24"/>
          <w:szCs w:val="24"/>
          <w:u w:val="single"/>
        </w:rPr>
      </w:pPr>
    </w:p>
    <w:p w14:paraId="5267EE8C" w14:textId="77777777" w:rsidR="00831D79" w:rsidRDefault="00831D79" w:rsidP="005B4EE4">
      <w:pPr>
        <w:pStyle w:val="6"/>
        <w:spacing w:before="0" w:after="0"/>
        <w:rPr>
          <w:sz w:val="24"/>
          <w:szCs w:val="24"/>
          <w:u w:val="single"/>
        </w:rPr>
      </w:pPr>
    </w:p>
    <w:p w14:paraId="7837599B" w14:textId="77777777" w:rsidR="00831D79" w:rsidRDefault="00831D79" w:rsidP="005B4EE4">
      <w:pPr>
        <w:pStyle w:val="6"/>
        <w:spacing w:before="0" w:after="0"/>
        <w:rPr>
          <w:sz w:val="24"/>
          <w:szCs w:val="24"/>
          <w:u w:val="single"/>
        </w:rPr>
      </w:pPr>
    </w:p>
    <w:p w14:paraId="7E758CF6" w14:textId="77777777" w:rsidR="004F5EB8" w:rsidRDefault="004F5EB8" w:rsidP="005B4EE4">
      <w:pPr>
        <w:pStyle w:val="6"/>
        <w:spacing w:before="0" w:after="0"/>
        <w:rPr>
          <w:sz w:val="24"/>
          <w:szCs w:val="24"/>
          <w:u w:val="single"/>
        </w:rPr>
      </w:pPr>
      <w:r w:rsidRPr="00E90343">
        <w:rPr>
          <w:sz w:val="24"/>
          <w:szCs w:val="24"/>
          <w:u w:val="single"/>
        </w:rPr>
        <w:t>10.</w:t>
      </w:r>
      <w:r w:rsidR="0090056B" w:rsidRPr="00E90343">
        <w:rPr>
          <w:sz w:val="24"/>
          <w:szCs w:val="24"/>
          <w:u w:val="single"/>
        </w:rPr>
        <w:t xml:space="preserve"> </w:t>
      </w:r>
      <w:r w:rsidRPr="00E90343">
        <w:rPr>
          <w:sz w:val="24"/>
          <w:szCs w:val="24"/>
          <w:u w:val="single"/>
        </w:rPr>
        <w:t>АДРЕСА И РЕКВИЗИТЫ СТОРОН</w:t>
      </w:r>
    </w:p>
    <w:p w14:paraId="7EADAABB" w14:textId="77777777" w:rsidR="00966046" w:rsidRPr="00966046" w:rsidRDefault="00966046" w:rsidP="00966046"/>
    <w:p w14:paraId="677BC164" w14:textId="77777777" w:rsidR="00C56B1D" w:rsidRPr="00C56B1D" w:rsidRDefault="00C56B1D" w:rsidP="00C56B1D"/>
    <w:tbl>
      <w:tblPr>
        <w:tblW w:w="10315" w:type="dxa"/>
        <w:tblLook w:val="01E0" w:firstRow="1" w:lastRow="1" w:firstColumn="1" w:lastColumn="1" w:noHBand="0" w:noVBand="0"/>
      </w:tblPr>
      <w:tblGrid>
        <w:gridCol w:w="5070"/>
        <w:gridCol w:w="5245"/>
      </w:tblGrid>
      <w:tr w:rsidR="004F5EB8" w:rsidRPr="00AC0446" w14:paraId="6E3EB3EC" w14:textId="77777777" w:rsidTr="00D05417">
        <w:tc>
          <w:tcPr>
            <w:tcW w:w="5070" w:type="dxa"/>
          </w:tcPr>
          <w:p w14:paraId="11B7041B" w14:textId="77777777" w:rsidR="004F5EB8" w:rsidRPr="00AC0446" w:rsidRDefault="008F3440" w:rsidP="005B4E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Цедент</w:t>
            </w:r>
            <w:r w:rsidR="004F5EB8" w:rsidRPr="00AC0446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245" w:type="dxa"/>
          </w:tcPr>
          <w:p w14:paraId="35252D11" w14:textId="77777777" w:rsidR="004F5EB8" w:rsidRPr="00AC0446" w:rsidRDefault="008F3440" w:rsidP="00C56B1D">
            <w:pPr>
              <w:rPr>
                <w:b/>
                <w:sz w:val="24"/>
                <w:szCs w:val="24"/>
              </w:rPr>
            </w:pPr>
            <w:r w:rsidRPr="008F3440">
              <w:rPr>
                <w:b/>
                <w:bCs/>
                <w:color w:val="000000"/>
                <w:sz w:val="24"/>
              </w:rPr>
              <w:t>Цессионарий</w:t>
            </w:r>
            <w:r w:rsidR="004F5EB8" w:rsidRPr="00AC0446">
              <w:rPr>
                <w:b/>
                <w:sz w:val="24"/>
                <w:szCs w:val="24"/>
              </w:rPr>
              <w:t>:</w:t>
            </w:r>
          </w:p>
        </w:tc>
      </w:tr>
      <w:tr w:rsidR="004F5EB8" w:rsidRPr="00AC0446" w14:paraId="383EE7FB" w14:textId="77777777" w:rsidTr="00231E14">
        <w:trPr>
          <w:trHeight w:val="2394"/>
        </w:trPr>
        <w:tc>
          <w:tcPr>
            <w:tcW w:w="5070" w:type="dxa"/>
          </w:tcPr>
          <w:p w14:paraId="124C8FFB" w14:textId="77777777" w:rsidR="00287BD6" w:rsidRDefault="00287BD6" w:rsidP="00287BD6">
            <w:pPr>
              <w:rPr>
                <w:b/>
                <w:sz w:val="24"/>
                <w:szCs w:val="24"/>
              </w:rPr>
            </w:pPr>
            <w:r w:rsidRPr="00132CBB">
              <w:rPr>
                <w:b/>
                <w:sz w:val="24"/>
                <w:szCs w:val="24"/>
              </w:rPr>
              <w:t>АО «ТК «Артекс»</w:t>
            </w:r>
          </w:p>
          <w:p w14:paraId="1E3C40D0" w14:textId="77777777" w:rsidR="00287BD6" w:rsidRPr="00132CBB" w:rsidRDefault="00287BD6" w:rsidP="00287BD6">
            <w:pPr>
              <w:rPr>
                <w:bCs/>
                <w:sz w:val="24"/>
                <w:szCs w:val="24"/>
              </w:rPr>
            </w:pPr>
            <w:r w:rsidRPr="00132CBB">
              <w:rPr>
                <w:bCs/>
                <w:sz w:val="24"/>
                <w:szCs w:val="24"/>
              </w:rPr>
              <w:t>адрес: 364020, Чеченская Республика, г.Грозный, ул.Умара Асламбековича Арснукаева, д.112, эт. 3, каб.2</w:t>
            </w:r>
          </w:p>
          <w:p w14:paraId="088F40FC" w14:textId="77777777" w:rsidR="00287BD6" w:rsidRPr="00132CBB" w:rsidRDefault="00287BD6" w:rsidP="00287BD6">
            <w:pPr>
              <w:rPr>
                <w:bCs/>
                <w:sz w:val="24"/>
                <w:szCs w:val="24"/>
              </w:rPr>
            </w:pPr>
            <w:r w:rsidRPr="00132CBB">
              <w:rPr>
                <w:bCs/>
                <w:sz w:val="24"/>
                <w:szCs w:val="24"/>
              </w:rPr>
              <w:t xml:space="preserve">ОГРН 1027739128119 </w:t>
            </w:r>
          </w:p>
          <w:p w14:paraId="7ABCB9B7" w14:textId="77777777" w:rsidR="00287BD6" w:rsidRPr="00132CBB" w:rsidRDefault="00287BD6" w:rsidP="00287BD6">
            <w:pPr>
              <w:rPr>
                <w:bCs/>
                <w:sz w:val="24"/>
                <w:szCs w:val="24"/>
              </w:rPr>
            </w:pPr>
            <w:r w:rsidRPr="00132CBB">
              <w:rPr>
                <w:bCs/>
                <w:sz w:val="24"/>
                <w:szCs w:val="24"/>
              </w:rPr>
              <w:t>ИНН 7704039832</w:t>
            </w:r>
          </w:p>
          <w:p w14:paraId="352DAE32" w14:textId="77777777" w:rsidR="00287BD6" w:rsidRPr="00132CBB" w:rsidRDefault="00287BD6" w:rsidP="00287BD6">
            <w:pPr>
              <w:rPr>
                <w:bCs/>
                <w:sz w:val="24"/>
                <w:szCs w:val="24"/>
              </w:rPr>
            </w:pPr>
            <w:r w:rsidRPr="00132CBB">
              <w:rPr>
                <w:bCs/>
                <w:sz w:val="24"/>
                <w:szCs w:val="24"/>
              </w:rPr>
              <w:t>КПП 201401001</w:t>
            </w:r>
          </w:p>
          <w:p w14:paraId="4D680EB7" w14:textId="77777777" w:rsidR="00287BD6" w:rsidRDefault="00287BD6" w:rsidP="00936305">
            <w:pPr>
              <w:rPr>
                <w:bCs/>
                <w:sz w:val="24"/>
                <w:szCs w:val="24"/>
              </w:rPr>
            </w:pPr>
            <w:r w:rsidRPr="00287BD6">
              <w:rPr>
                <w:bCs/>
                <w:sz w:val="24"/>
                <w:szCs w:val="24"/>
              </w:rPr>
              <w:t xml:space="preserve">р/с 40702810300000009843, </w:t>
            </w:r>
          </w:p>
          <w:p w14:paraId="7FEDB306" w14:textId="77777777" w:rsidR="00287BD6" w:rsidRDefault="00287BD6" w:rsidP="00936305">
            <w:pPr>
              <w:rPr>
                <w:bCs/>
                <w:sz w:val="24"/>
                <w:szCs w:val="24"/>
              </w:rPr>
            </w:pPr>
            <w:r w:rsidRPr="00287BD6">
              <w:rPr>
                <w:bCs/>
                <w:sz w:val="24"/>
                <w:szCs w:val="24"/>
              </w:rPr>
              <w:t xml:space="preserve">"СДМ-БАНК" (ПАО) г.Москва, </w:t>
            </w:r>
          </w:p>
          <w:p w14:paraId="7B2B994F" w14:textId="77777777" w:rsidR="00287BD6" w:rsidRDefault="00287BD6" w:rsidP="00936305">
            <w:pPr>
              <w:rPr>
                <w:bCs/>
                <w:sz w:val="24"/>
                <w:szCs w:val="24"/>
              </w:rPr>
            </w:pPr>
            <w:r w:rsidRPr="00287BD6">
              <w:rPr>
                <w:bCs/>
                <w:sz w:val="24"/>
                <w:szCs w:val="24"/>
              </w:rPr>
              <w:t xml:space="preserve">к/с 30101810845250000685, </w:t>
            </w:r>
          </w:p>
          <w:p w14:paraId="1A65794D" w14:textId="333A4DBD" w:rsidR="00936305" w:rsidRPr="00936305" w:rsidRDefault="00287BD6" w:rsidP="00936305">
            <w:pPr>
              <w:rPr>
                <w:bCs/>
                <w:sz w:val="24"/>
                <w:szCs w:val="24"/>
              </w:rPr>
            </w:pPr>
            <w:r w:rsidRPr="00287BD6">
              <w:rPr>
                <w:bCs/>
                <w:sz w:val="24"/>
                <w:szCs w:val="24"/>
              </w:rPr>
              <w:t>БИК 044525685</w:t>
            </w:r>
          </w:p>
          <w:p w14:paraId="41EB2F14" w14:textId="77777777" w:rsidR="00936305" w:rsidRPr="00563628" w:rsidRDefault="00936305" w:rsidP="00936305">
            <w:pPr>
              <w:rPr>
                <w:bCs/>
                <w:sz w:val="24"/>
                <w:szCs w:val="24"/>
              </w:rPr>
            </w:pPr>
          </w:p>
          <w:p w14:paraId="7679DD44" w14:textId="77777777" w:rsidR="00966046" w:rsidRPr="00BE4D87" w:rsidRDefault="00966046" w:rsidP="00563628">
            <w:pPr>
              <w:ind w:right="600"/>
              <w:rPr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C2A7316" w14:textId="77777777" w:rsidR="0090056B" w:rsidRPr="00AC0446" w:rsidRDefault="0090056B" w:rsidP="005B4EE4">
            <w:pPr>
              <w:ind w:right="600"/>
              <w:rPr>
                <w:sz w:val="24"/>
                <w:szCs w:val="24"/>
              </w:rPr>
            </w:pPr>
          </w:p>
          <w:p w14:paraId="438DF6B9" w14:textId="77777777" w:rsidR="00503A0B" w:rsidRPr="00AC0446" w:rsidRDefault="00503A0B" w:rsidP="0004414E">
            <w:pPr>
              <w:ind w:right="600"/>
              <w:rPr>
                <w:sz w:val="24"/>
                <w:szCs w:val="24"/>
              </w:rPr>
            </w:pPr>
          </w:p>
        </w:tc>
      </w:tr>
    </w:tbl>
    <w:p w14:paraId="60565AAE" w14:textId="77777777" w:rsidR="004F5EB8" w:rsidRDefault="004F5EB8" w:rsidP="005B4EE4">
      <w:pPr>
        <w:pStyle w:val="6"/>
        <w:spacing w:before="0" w:after="0"/>
        <w:rPr>
          <w:sz w:val="24"/>
          <w:szCs w:val="24"/>
          <w:u w:val="single"/>
        </w:rPr>
      </w:pPr>
      <w:r w:rsidRPr="00E90343">
        <w:rPr>
          <w:sz w:val="24"/>
          <w:szCs w:val="24"/>
          <w:u w:val="single"/>
        </w:rPr>
        <w:t>1</w:t>
      </w:r>
      <w:r w:rsidR="00D35425" w:rsidRPr="00E90343">
        <w:rPr>
          <w:sz w:val="24"/>
          <w:szCs w:val="24"/>
          <w:u w:val="single"/>
        </w:rPr>
        <w:t>1</w:t>
      </w:r>
      <w:r w:rsidR="00E90343">
        <w:rPr>
          <w:sz w:val="24"/>
          <w:szCs w:val="24"/>
          <w:u w:val="single"/>
        </w:rPr>
        <w:t xml:space="preserve">. </w:t>
      </w:r>
      <w:r w:rsidRPr="00E90343">
        <w:rPr>
          <w:sz w:val="24"/>
          <w:szCs w:val="24"/>
          <w:u w:val="single"/>
        </w:rPr>
        <w:t>ПОДПИСИ СТОРОН</w:t>
      </w:r>
    </w:p>
    <w:p w14:paraId="6BE19E86" w14:textId="77777777" w:rsidR="00966046" w:rsidRPr="00966046" w:rsidRDefault="00966046" w:rsidP="00966046"/>
    <w:p w14:paraId="498B684D" w14:textId="77777777" w:rsidR="004F5EB8" w:rsidRPr="005B4EE4" w:rsidRDefault="004F5EB8" w:rsidP="005B4EE4">
      <w:pPr>
        <w:rPr>
          <w:sz w:val="24"/>
          <w:szCs w:val="24"/>
        </w:rPr>
      </w:pPr>
    </w:p>
    <w:tbl>
      <w:tblPr>
        <w:tblW w:w="10025" w:type="dxa"/>
        <w:tblLook w:val="01E0" w:firstRow="1" w:lastRow="1" w:firstColumn="1" w:lastColumn="1" w:noHBand="0" w:noVBand="0"/>
      </w:tblPr>
      <w:tblGrid>
        <w:gridCol w:w="2471"/>
        <w:gridCol w:w="1938"/>
        <w:gridCol w:w="688"/>
        <w:gridCol w:w="2666"/>
        <w:gridCol w:w="1617"/>
        <w:gridCol w:w="645"/>
      </w:tblGrid>
      <w:tr w:rsidR="004F5EB8" w:rsidRPr="005B4EE4" w14:paraId="5A85E99E" w14:textId="77777777" w:rsidTr="003A054F">
        <w:trPr>
          <w:gridAfter w:val="1"/>
          <w:wAfter w:w="645" w:type="dxa"/>
        </w:trPr>
        <w:tc>
          <w:tcPr>
            <w:tcW w:w="4409" w:type="dxa"/>
            <w:gridSpan w:val="2"/>
            <w:vAlign w:val="center"/>
          </w:tcPr>
          <w:p w14:paraId="042D21ED" w14:textId="77777777" w:rsidR="004F5EB8" w:rsidRPr="005B4EE4" w:rsidRDefault="008F3440" w:rsidP="005B4EE4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Цедент</w:t>
            </w:r>
            <w:r w:rsidR="004F5EB8" w:rsidRPr="005B4EE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71" w:type="dxa"/>
            <w:gridSpan w:val="3"/>
            <w:vAlign w:val="center"/>
          </w:tcPr>
          <w:p w14:paraId="527B2D4E" w14:textId="77777777" w:rsidR="004F5EB8" w:rsidRPr="005B4EE4" w:rsidRDefault="008F3440" w:rsidP="005B4EE4">
            <w:pPr>
              <w:widowControl w:val="0"/>
              <w:suppressAutoHyphens/>
              <w:ind w:left="693"/>
              <w:jc w:val="center"/>
              <w:rPr>
                <w:b/>
                <w:sz w:val="24"/>
                <w:szCs w:val="24"/>
              </w:rPr>
            </w:pPr>
            <w:r w:rsidRPr="008F3440">
              <w:rPr>
                <w:b/>
                <w:bCs/>
                <w:color w:val="000000"/>
                <w:sz w:val="24"/>
              </w:rPr>
              <w:t>Цессионарий</w:t>
            </w:r>
            <w:r w:rsidR="004F5EB8" w:rsidRPr="005B4EE4">
              <w:rPr>
                <w:b/>
                <w:sz w:val="24"/>
                <w:szCs w:val="24"/>
              </w:rPr>
              <w:t>:</w:t>
            </w:r>
          </w:p>
        </w:tc>
      </w:tr>
      <w:tr w:rsidR="004F5EB8" w:rsidRPr="005B4EE4" w14:paraId="29FFC4EB" w14:textId="77777777" w:rsidTr="003A054F">
        <w:trPr>
          <w:gridAfter w:val="1"/>
          <w:wAfter w:w="645" w:type="dxa"/>
          <w:trHeight w:val="320"/>
        </w:trPr>
        <w:tc>
          <w:tcPr>
            <w:tcW w:w="4409" w:type="dxa"/>
            <w:gridSpan w:val="2"/>
          </w:tcPr>
          <w:p w14:paraId="5E603BE5" w14:textId="1AACB283" w:rsidR="004F5EB8" w:rsidRPr="005B4EE4" w:rsidRDefault="00287BD6" w:rsidP="005B4EE4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Конкурсный</w:t>
            </w:r>
            <w:r w:rsidR="004F5EB8" w:rsidRPr="005B4EE4">
              <w:rPr>
                <w:b/>
                <w:sz w:val="24"/>
                <w:szCs w:val="24"/>
              </w:rPr>
              <w:t xml:space="preserve"> управляющий</w:t>
            </w:r>
          </w:p>
        </w:tc>
        <w:tc>
          <w:tcPr>
            <w:tcW w:w="4971" w:type="dxa"/>
            <w:gridSpan w:val="3"/>
          </w:tcPr>
          <w:p w14:paraId="2CE6B6CE" w14:textId="77777777" w:rsidR="004F5EB8" w:rsidRPr="005B4EE4" w:rsidRDefault="004F5EB8" w:rsidP="005B4EE4">
            <w:pPr>
              <w:ind w:left="693"/>
              <w:jc w:val="center"/>
              <w:rPr>
                <w:b/>
                <w:sz w:val="24"/>
                <w:szCs w:val="24"/>
              </w:rPr>
            </w:pPr>
          </w:p>
        </w:tc>
      </w:tr>
      <w:tr w:rsidR="004F5EB8" w:rsidRPr="006D6222" w14:paraId="70C6CE56" w14:textId="77777777" w:rsidTr="003A054F">
        <w:trPr>
          <w:gridAfter w:val="1"/>
          <w:wAfter w:w="645" w:type="dxa"/>
        </w:trPr>
        <w:tc>
          <w:tcPr>
            <w:tcW w:w="4409" w:type="dxa"/>
            <w:gridSpan w:val="2"/>
          </w:tcPr>
          <w:p w14:paraId="54323B2B" w14:textId="77777777" w:rsidR="004F5EB8" w:rsidRDefault="004F5EB8" w:rsidP="003E2A49">
            <w:pPr>
              <w:widowControl w:val="0"/>
              <w:suppressAutoHyphens/>
              <w:jc w:val="center"/>
            </w:pPr>
          </w:p>
          <w:p w14:paraId="2614CB9F" w14:textId="77777777" w:rsidR="006B7DDC" w:rsidRPr="006D6222" w:rsidRDefault="006B7DDC" w:rsidP="003E2A49">
            <w:pPr>
              <w:widowControl w:val="0"/>
              <w:suppressAutoHyphens/>
              <w:jc w:val="center"/>
            </w:pPr>
          </w:p>
          <w:p w14:paraId="06D454ED" w14:textId="77777777" w:rsidR="004F5EB8" w:rsidRPr="006D6222" w:rsidRDefault="004F5EB8" w:rsidP="003E2A49">
            <w:pPr>
              <w:widowControl w:val="0"/>
              <w:suppressAutoHyphens/>
              <w:jc w:val="center"/>
            </w:pPr>
          </w:p>
        </w:tc>
        <w:tc>
          <w:tcPr>
            <w:tcW w:w="4971" w:type="dxa"/>
            <w:gridSpan w:val="3"/>
          </w:tcPr>
          <w:p w14:paraId="1ACACA7D" w14:textId="77777777" w:rsidR="004F5EB8" w:rsidRPr="006D6222" w:rsidRDefault="004F5EB8" w:rsidP="003E2A49">
            <w:pPr>
              <w:widowControl w:val="0"/>
              <w:suppressAutoHyphens/>
              <w:jc w:val="center"/>
              <w:rPr>
                <w:spacing w:val="-8"/>
              </w:rPr>
            </w:pPr>
          </w:p>
        </w:tc>
      </w:tr>
      <w:tr w:rsidR="004F5EB8" w:rsidRPr="001E3FC6" w14:paraId="46872857" w14:textId="77777777" w:rsidTr="003A054F">
        <w:tc>
          <w:tcPr>
            <w:tcW w:w="2471" w:type="dxa"/>
            <w:tcBorders>
              <w:bottom w:val="single" w:sz="4" w:space="0" w:color="auto"/>
            </w:tcBorders>
          </w:tcPr>
          <w:p w14:paraId="15E6AA89" w14:textId="77777777" w:rsidR="004F5EB8" w:rsidRPr="001E3FC6" w:rsidRDefault="004F5EB8" w:rsidP="003E2A49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626" w:type="dxa"/>
            <w:gridSpan w:val="2"/>
            <w:vAlign w:val="bottom"/>
          </w:tcPr>
          <w:p w14:paraId="4D2915D2" w14:textId="77777777" w:rsidR="004F5EB8" w:rsidRPr="001E3FC6" w:rsidRDefault="004F5EB8" w:rsidP="00C430F3">
            <w:pPr>
              <w:widowControl w:val="0"/>
              <w:suppressAutoHyphens/>
              <w:rPr>
                <w:i/>
                <w:sz w:val="23"/>
                <w:szCs w:val="23"/>
              </w:rPr>
            </w:pPr>
            <w:r w:rsidRPr="001E3FC6">
              <w:rPr>
                <w:sz w:val="23"/>
                <w:szCs w:val="23"/>
              </w:rPr>
              <w:t>/</w:t>
            </w:r>
            <w:r w:rsidR="0080687B">
              <w:rPr>
                <w:i/>
                <w:sz w:val="23"/>
                <w:szCs w:val="23"/>
              </w:rPr>
              <w:t>А.Н. Волчков</w:t>
            </w:r>
            <w:r w:rsidRPr="001E3FC6">
              <w:rPr>
                <w:sz w:val="23"/>
                <w:szCs w:val="23"/>
              </w:rPr>
              <w:t>/</w:t>
            </w:r>
          </w:p>
        </w:tc>
        <w:tc>
          <w:tcPr>
            <w:tcW w:w="2666" w:type="dxa"/>
            <w:tcBorders>
              <w:bottom w:val="single" w:sz="4" w:space="0" w:color="auto"/>
            </w:tcBorders>
          </w:tcPr>
          <w:p w14:paraId="3C370124" w14:textId="77777777" w:rsidR="004F5EB8" w:rsidRPr="00457F98" w:rsidRDefault="004F5EB8" w:rsidP="003E2A49">
            <w:pPr>
              <w:widowControl w:val="0"/>
              <w:suppressAutoHyphens/>
              <w:ind w:left="745" w:right="569"/>
              <w:jc w:val="both"/>
              <w:rPr>
                <w:sz w:val="23"/>
                <w:szCs w:val="23"/>
              </w:rPr>
            </w:pPr>
          </w:p>
        </w:tc>
        <w:tc>
          <w:tcPr>
            <w:tcW w:w="2262" w:type="dxa"/>
            <w:gridSpan w:val="2"/>
            <w:vAlign w:val="bottom"/>
          </w:tcPr>
          <w:p w14:paraId="2533927A" w14:textId="77777777" w:rsidR="004F5EB8" w:rsidRPr="001E3FC6" w:rsidRDefault="004F5EB8" w:rsidP="003A054F">
            <w:pPr>
              <w:widowControl w:val="0"/>
              <w:suppressAutoHyphens/>
              <w:ind w:right="306"/>
              <w:rPr>
                <w:i/>
                <w:sz w:val="23"/>
                <w:szCs w:val="23"/>
              </w:rPr>
            </w:pPr>
            <w:r w:rsidRPr="001E3FC6">
              <w:rPr>
                <w:i/>
                <w:sz w:val="23"/>
                <w:szCs w:val="23"/>
              </w:rPr>
              <w:t>/</w:t>
            </w:r>
            <w:r w:rsidR="00C430F3">
              <w:rPr>
                <w:i/>
                <w:sz w:val="23"/>
                <w:szCs w:val="23"/>
              </w:rPr>
              <w:t xml:space="preserve">                         </w:t>
            </w:r>
            <w:r w:rsidRPr="00457F98">
              <w:rPr>
                <w:i/>
                <w:sz w:val="23"/>
                <w:szCs w:val="23"/>
              </w:rPr>
              <w:t>/</w:t>
            </w:r>
          </w:p>
        </w:tc>
      </w:tr>
      <w:tr w:rsidR="004F5EB8" w:rsidRPr="002028ED" w14:paraId="6D6C9EBB" w14:textId="77777777" w:rsidTr="003A054F">
        <w:trPr>
          <w:trHeight w:val="125"/>
        </w:trPr>
        <w:tc>
          <w:tcPr>
            <w:tcW w:w="2471" w:type="dxa"/>
            <w:tcBorders>
              <w:top w:val="single" w:sz="4" w:space="0" w:color="auto"/>
            </w:tcBorders>
          </w:tcPr>
          <w:p w14:paraId="4A235929" w14:textId="77777777" w:rsidR="004F5EB8" w:rsidRPr="002028ED" w:rsidRDefault="004F5EB8" w:rsidP="003E2A49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2028ED">
              <w:rPr>
                <w:i/>
                <w:sz w:val="22"/>
                <w:szCs w:val="22"/>
              </w:rPr>
              <w:t xml:space="preserve"> (подпись)</w:t>
            </w:r>
          </w:p>
        </w:tc>
        <w:tc>
          <w:tcPr>
            <w:tcW w:w="2626" w:type="dxa"/>
            <w:gridSpan w:val="2"/>
          </w:tcPr>
          <w:p w14:paraId="492065A4" w14:textId="77777777" w:rsidR="004F5EB8" w:rsidRPr="002028ED" w:rsidRDefault="004F5EB8" w:rsidP="003E2A4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7AE8260E" w14:textId="77777777" w:rsidR="004F5EB8" w:rsidRPr="002028ED" w:rsidRDefault="004F5EB8" w:rsidP="003E2A49">
            <w:pPr>
              <w:widowControl w:val="0"/>
              <w:suppressAutoHyphens/>
              <w:ind w:left="745" w:right="569"/>
              <w:jc w:val="center"/>
              <w:rPr>
                <w:i/>
                <w:sz w:val="22"/>
                <w:szCs w:val="22"/>
              </w:rPr>
            </w:pPr>
            <w:r w:rsidRPr="002028ED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2262" w:type="dxa"/>
            <w:gridSpan w:val="2"/>
          </w:tcPr>
          <w:p w14:paraId="3708F35A" w14:textId="77777777" w:rsidR="004F5EB8" w:rsidRPr="002028ED" w:rsidRDefault="004F5EB8" w:rsidP="003E2A49">
            <w:pPr>
              <w:widowControl w:val="0"/>
              <w:suppressAutoHyphens/>
              <w:ind w:left="603" w:right="569"/>
              <w:jc w:val="both"/>
              <w:rPr>
                <w:sz w:val="22"/>
                <w:szCs w:val="22"/>
              </w:rPr>
            </w:pPr>
          </w:p>
        </w:tc>
      </w:tr>
      <w:tr w:rsidR="004F5EB8" w:rsidRPr="006D6222" w14:paraId="3DA0341A" w14:textId="77777777" w:rsidTr="003A054F">
        <w:tc>
          <w:tcPr>
            <w:tcW w:w="2471" w:type="dxa"/>
          </w:tcPr>
          <w:p w14:paraId="7B12605E" w14:textId="77777777" w:rsidR="004F5EB8" w:rsidRPr="006D6222" w:rsidRDefault="004F5EB8" w:rsidP="003E2A49">
            <w:pPr>
              <w:widowControl w:val="0"/>
              <w:suppressAutoHyphens/>
              <w:jc w:val="both"/>
            </w:pPr>
            <w:r w:rsidRPr="006D6222">
              <w:t>М.П.</w:t>
            </w:r>
          </w:p>
        </w:tc>
        <w:tc>
          <w:tcPr>
            <w:tcW w:w="2626" w:type="dxa"/>
            <w:gridSpan w:val="2"/>
          </w:tcPr>
          <w:p w14:paraId="0B0800D8" w14:textId="77777777" w:rsidR="004F5EB8" w:rsidRPr="006D6222" w:rsidRDefault="004F5EB8" w:rsidP="003E2A49">
            <w:pPr>
              <w:widowControl w:val="0"/>
              <w:suppressAutoHyphens/>
              <w:jc w:val="both"/>
            </w:pPr>
          </w:p>
        </w:tc>
        <w:tc>
          <w:tcPr>
            <w:tcW w:w="4928" w:type="dxa"/>
            <w:gridSpan w:val="3"/>
          </w:tcPr>
          <w:p w14:paraId="4D151A56" w14:textId="77777777" w:rsidR="004F5EB8" w:rsidRPr="006D6222" w:rsidRDefault="004F5EB8" w:rsidP="003E2A49">
            <w:pPr>
              <w:widowControl w:val="0"/>
              <w:suppressAutoHyphens/>
              <w:ind w:left="745" w:right="569"/>
            </w:pPr>
            <w:r w:rsidRPr="006D6222">
              <w:t>М.П.</w:t>
            </w:r>
          </w:p>
        </w:tc>
      </w:tr>
    </w:tbl>
    <w:p w14:paraId="45FBA1A3" w14:textId="77777777" w:rsidR="004F5EB8" w:rsidRDefault="004F5EB8" w:rsidP="003B410B">
      <w:pPr>
        <w:rPr>
          <w:sz w:val="2"/>
          <w:szCs w:val="2"/>
        </w:rPr>
      </w:pPr>
    </w:p>
    <w:sectPr w:rsidR="004F5EB8" w:rsidSect="00AC0446">
      <w:headerReference w:type="default" r:id="rId8"/>
      <w:pgSz w:w="11907" w:h="16840" w:code="9"/>
      <w:pgMar w:top="1134" w:right="851" w:bottom="737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22A1" w14:textId="77777777" w:rsidR="00CF693A" w:rsidRDefault="00CF693A">
      <w:r>
        <w:separator/>
      </w:r>
    </w:p>
  </w:endnote>
  <w:endnote w:type="continuationSeparator" w:id="0">
    <w:p w14:paraId="78A1D36E" w14:textId="77777777" w:rsidR="00CF693A" w:rsidRDefault="00CF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3F0F" w14:textId="77777777" w:rsidR="00CF693A" w:rsidRDefault="00CF693A">
      <w:r>
        <w:separator/>
      </w:r>
    </w:p>
  </w:footnote>
  <w:footnote w:type="continuationSeparator" w:id="0">
    <w:p w14:paraId="313C5891" w14:textId="77777777" w:rsidR="00CF693A" w:rsidRDefault="00CF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E8A5" w14:textId="77777777" w:rsidR="003B410B" w:rsidRPr="003B410B" w:rsidRDefault="003B410B">
    <w:pPr>
      <w:pStyle w:val="a7"/>
      <w:jc w:val="center"/>
      <w:rPr>
        <w:i/>
        <w:iCs/>
      </w:rPr>
    </w:pPr>
    <w:r w:rsidRPr="003B410B">
      <w:rPr>
        <w:i/>
        <w:iCs/>
      </w:rPr>
      <w:fldChar w:fldCharType="begin"/>
    </w:r>
    <w:r w:rsidRPr="003B410B">
      <w:rPr>
        <w:i/>
        <w:iCs/>
      </w:rPr>
      <w:instrText>PAGE   \* MERGEFORMAT</w:instrText>
    </w:r>
    <w:r w:rsidRPr="003B410B">
      <w:rPr>
        <w:i/>
        <w:iCs/>
      </w:rPr>
      <w:fldChar w:fldCharType="separate"/>
    </w:r>
    <w:r w:rsidR="00831D79">
      <w:rPr>
        <w:i/>
        <w:iCs/>
        <w:noProof/>
      </w:rPr>
      <w:t>2</w:t>
    </w:r>
    <w:r w:rsidRPr="003B410B">
      <w:rPr>
        <w:i/>
        <w:iCs/>
      </w:rPr>
      <w:fldChar w:fldCharType="end"/>
    </w:r>
  </w:p>
  <w:p w14:paraId="337ACAEC" w14:textId="77777777" w:rsidR="00E31780" w:rsidRDefault="00E31780" w:rsidP="004164D9">
    <w:pPr>
      <w:pStyle w:val="a7"/>
      <w:pBdr>
        <w:bottom w:val="single" w:sz="4" w:space="1" w:color="auto"/>
      </w:pBdr>
      <w:tabs>
        <w:tab w:val="clear" w:pos="8306"/>
        <w:tab w:val="right" w:pos="9639"/>
      </w:tabs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993ED0"/>
    <w:multiLevelType w:val="multilevel"/>
    <w:tmpl w:val="D57CA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7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ED1166B"/>
    <w:multiLevelType w:val="multilevel"/>
    <w:tmpl w:val="D5301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0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3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5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9" w15:restartNumberingAfterBreak="0">
    <w:nsid w:val="35D26C0B"/>
    <w:multiLevelType w:val="hybridMultilevel"/>
    <w:tmpl w:val="0382E1F4"/>
    <w:lvl w:ilvl="0" w:tplc="C91A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1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2" w15:restartNumberingAfterBreak="0">
    <w:nsid w:val="38A31641"/>
    <w:multiLevelType w:val="multilevel"/>
    <w:tmpl w:val="C5F6F71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4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7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8" w15:restartNumberingAfterBreak="0">
    <w:nsid w:val="52944C9E"/>
    <w:multiLevelType w:val="multilevel"/>
    <w:tmpl w:val="5AC84078"/>
    <w:numStyleLink w:val="1"/>
  </w:abstractNum>
  <w:abstractNum w:abstractNumId="29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31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4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6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7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9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 w15:restartNumberingAfterBreak="0">
    <w:nsid w:val="78774CBC"/>
    <w:multiLevelType w:val="multilevel"/>
    <w:tmpl w:val="32EAA7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45" w:hanging="46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41" w15:restartNumberingAfterBreak="0">
    <w:nsid w:val="794E0223"/>
    <w:multiLevelType w:val="multilevel"/>
    <w:tmpl w:val="DFDA5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B5D79C5"/>
    <w:multiLevelType w:val="hybridMultilevel"/>
    <w:tmpl w:val="1F1CF9BE"/>
    <w:lvl w:ilvl="0" w:tplc="4434F3A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 w16cid:durableId="18213136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0757407">
    <w:abstractNumId w:val="24"/>
  </w:num>
  <w:num w:numId="3" w16cid:durableId="1506044929">
    <w:abstractNumId w:val="30"/>
  </w:num>
  <w:num w:numId="4" w16cid:durableId="523058858">
    <w:abstractNumId w:val="29"/>
  </w:num>
  <w:num w:numId="5" w16cid:durableId="799808162">
    <w:abstractNumId w:val="9"/>
  </w:num>
  <w:num w:numId="6" w16cid:durableId="1879197291">
    <w:abstractNumId w:val="12"/>
  </w:num>
  <w:num w:numId="7" w16cid:durableId="1010596586">
    <w:abstractNumId w:val="23"/>
  </w:num>
  <w:num w:numId="8" w16cid:durableId="861161877">
    <w:abstractNumId w:val="37"/>
  </w:num>
  <w:num w:numId="9" w16cid:durableId="412702028">
    <w:abstractNumId w:val="6"/>
  </w:num>
  <w:num w:numId="10" w16cid:durableId="6907275">
    <w:abstractNumId w:val="14"/>
  </w:num>
  <w:num w:numId="11" w16cid:durableId="1574117487">
    <w:abstractNumId w:val="20"/>
  </w:num>
  <w:num w:numId="12" w16cid:durableId="2060736496">
    <w:abstractNumId w:val="17"/>
  </w:num>
  <w:num w:numId="13" w16cid:durableId="1260480656">
    <w:abstractNumId w:val="10"/>
  </w:num>
  <w:num w:numId="14" w16cid:durableId="828983050">
    <w:abstractNumId w:val="26"/>
  </w:num>
  <w:num w:numId="15" w16cid:durableId="205071193">
    <w:abstractNumId w:val="27"/>
  </w:num>
  <w:num w:numId="16" w16cid:durableId="955404349">
    <w:abstractNumId w:val="38"/>
  </w:num>
  <w:num w:numId="17" w16cid:durableId="1976057209">
    <w:abstractNumId w:val="35"/>
  </w:num>
  <w:num w:numId="18" w16cid:durableId="79378001">
    <w:abstractNumId w:val="21"/>
  </w:num>
  <w:num w:numId="19" w16cid:durableId="150560691">
    <w:abstractNumId w:val="43"/>
  </w:num>
  <w:num w:numId="20" w16cid:durableId="394278134">
    <w:abstractNumId w:val="18"/>
  </w:num>
  <w:num w:numId="21" w16cid:durableId="1862351511">
    <w:abstractNumId w:val="31"/>
  </w:num>
  <w:num w:numId="22" w16cid:durableId="1860125470">
    <w:abstractNumId w:val="4"/>
  </w:num>
  <w:num w:numId="23" w16cid:durableId="224688825">
    <w:abstractNumId w:val="36"/>
  </w:num>
  <w:num w:numId="24" w16cid:durableId="1437167293">
    <w:abstractNumId w:val="5"/>
  </w:num>
  <w:num w:numId="25" w16cid:durableId="491991998">
    <w:abstractNumId w:val="25"/>
  </w:num>
  <w:num w:numId="26" w16cid:durableId="1010180752">
    <w:abstractNumId w:val="15"/>
  </w:num>
  <w:num w:numId="27" w16cid:durableId="481851746">
    <w:abstractNumId w:val="32"/>
  </w:num>
  <w:num w:numId="28" w16cid:durableId="55858389">
    <w:abstractNumId w:val="34"/>
  </w:num>
  <w:num w:numId="29" w16cid:durableId="701175062">
    <w:abstractNumId w:val="7"/>
  </w:num>
  <w:num w:numId="30" w16cid:durableId="748622827">
    <w:abstractNumId w:val="11"/>
  </w:num>
  <w:num w:numId="31" w16cid:durableId="1313018977">
    <w:abstractNumId w:val="33"/>
  </w:num>
  <w:num w:numId="32" w16cid:durableId="280191892">
    <w:abstractNumId w:val="39"/>
  </w:num>
  <w:num w:numId="33" w16cid:durableId="1716811567">
    <w:abstractNumId w:val="2"/>
  </w:num>
  <w:num w:numId="34" w16cid:durableId="62280817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 w16cid:durableId="1277641603">
    <w:abstractNumId w:val="1"/>
  </w:num>
  <w:num w:numId="36" w16cid:durableId="1272056171">
    <w:abstractNumId w:val="13"/>
  </w:num>
  <w:num w:numId="37" w16cid:durableId="92364628">
    <w:abstractNumId w:val="16"/>
  </w:num>
  <w:num w:numId="38" w16cid:durableId="1372076104">
    <w:abstractNumId w:val="3"/>
  </w:num>
  <w:num w:numId="39" w16cid:durableId="1521430259">
    <w:abstractNumId w:val="42"/>
  </w:num>
  <w:num w:numId="40" w16cid:durableId="1357584826">
    <w:abstractNumId w:val="19"/>
  </w:num>
  <w:num w:numId="41" w16cid:durableId="534588394">
    <w:abstractNumId w:val="41"/>
  </w:num>
  <w:num w:numId="42" w16cid:durableId="1522278664">
    <w:abstractNumId w:val="40"/>
  </w:num>
  <w:num w:numId="43" w16cid:durableId="1761562220">
    <w:abstractNumId w:val="8"/>
  </w:num>
  <w:num w:numId="44" w16cid:durableId="1481967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6774"/>
    <w:rsid w:val="00012486"/>
    <w:rsid w:val="00012B6A"/>
    <w:rsid w:val="00014B7A"/>
    <w:rsid w:val="00016977"/>
    <w:rsid w:val="0004082F"/>
    <w:rsid w:val="000423C8"/>
    <w:rsid w:val="00043D43"/>
    <w:rsid w:val="0004414E"/>
    <w:rsid w:val="000513CA"/>
    <w:rsid w:val="000560E9"/>
    <w:rsid w:val="00060E32"/>
    <w:rsid w:val="000629BA"/>
    <w:rsid w:val="00064A90"/>
    <w:rsid w:val="00067849"/>
    <w:rsid w:val="00070BDA"/>
    <w:rsid w:val="00072FD9"/>
    <w:rsid w:val="00093003"/>
    <w:rsid w:val="00094EF3"/>
    <w:rsid w:val="0009652E"/>
    <w:rsid w:val="000972AD"/>
    <w:rsid w:val="000A1454"/>
    <w:rsid w:val="000A242E"/>
    <w:rsid w:val="000B2201"/>
    <w:rsid w:val="000B56F3"/>
    <w:rsid w:val="000C389C"/>
    <w:rsid w:val="000C5571"/>
    <w:rsid w:val="000E0D3C"/>
    <w:rsid w:val="000F21DA"/>
    <w:rsid w:val="000F483A"/>
    <w:rsid w:val="000F7CDD"/>
    <w:rsid w:val="00100D26"/>
    <w:rsid w:val="00101202"/>
    <w:rsid w:val="00101C35"/>
    <w:rsid w:val="001067D9"/>
    <w:rsid w:val="001156C0"/>
    <w:rsid w:val="00122FD6"/>
    <w:rsid w:val="0013064F"/>
    <w:rsid w:val="0013195F"/>
    <w:rsid w:val="00132CBB"/>
    <w:rsid w:val="00136FED"/>
    <w:rsid w:val="00137582"/>
    <w:rsid w:val="00140C6C"/>
    <w:rsid w:val="00150B8A"/>
    <w:rsid w:val="001627E8"/>
    <w:rsid w:val="00173203"/>
    <w:rsid w:val="001805DB"/>
    <w:rsid w:val="00185F27"/>
    <w:rsid w:val="00192DF0"/>
    <w:rsid w:val="00193A86"/>
    <w:rsid w:val="001A31DB"/>
    <w:rsid w:val="001A34D2"/>
    <w:rsid w:val="001B0F41"/>
    <w:rsid w:val="001B1C00"/>
    <w:rsid w:val="001B59AB"/>
    <w:rsid w:val="001C3B85"/>
    <w:rsid w:val="001C430B"/>
    <w:rsid w:val="001C6CA2"/>
    <w:rsid w:val="001D226A"/>
    <w:rsid w:val="001D6925"/>
    <w:rsid w:val="001D7F12"/>
    <w:rsid w:val="001E1DA1"/>
    <w:rsid w:val="001E3FC6"/>
    <w:rsid w:val="001F1808"/>
    <w:rsid w:val="001F4BC4"/>
    <w:rsid w:val="001F598B"/>
    <w:rsid w:val="00207EC4"/>
    <w:rsid w:val="002130D7"/>
    <w:rsid w:val="00213559"/>
    <w:rsid w:val="00214E76"/>
    <w:rsid w:val="00220934"/>
    <w:rsid w:val="002242F8"/>
    <w:rsid w:val="002247AC"/>
    <w:rsid w:val="00231BD1"/>
    <w:rsid w:val="00231E14"/>
    <w:rsid w:val="00234A44"/>
    <w:rsid w:val="00235350"/>
    <w:rsid w:val="00244909"/>
    <w:rsid w:val="00244BDA"/>
    <w:rsid w:val="0025099F"/>
    <w:rsid w:val="00255818"/>
    <w:rsid w:val="00260576"/>
    <w:rsid w:val="0026769D"/>
    <w:rsid w:val="002717E5"/>
    <w:rsid w:val="0027314B"/>
    <w:rsid w:val="00277370"/>
    <w:rsid w:val="0027795D"/>
    <w:rsid w:val="00282D34"/>
    <w:rsid w:val="00287BD6"/>
    <w:rsid w:val="002904AC"/>
    <w:rsid w:val="0029518D"/>
    <w:rsid w:val="002A13A7"/>
    <w:rsid w:val="002A6484"/>
    <w:rsid w:val="002A6523"/>
    <w:rsid w:val="002B1175"/>
    <w:rsid w:val="002B46FE"/>
    <w:rsid w:val="002B73BA"/>
    <w:rsid w:val="002C3C91"/>
    <w:rsid w:val="002C55D6"/>
    <w:rsid w:val="002D0BAB"/>
    <w:rsid w:val="002D12C0"/>
    <w:rsid w:val="002E7517"/>
    <w:rsid w:val="002F48EF"/>
    <w:rsid w:val="002F4BFB"/>
    <w:rsid w:val="002F62D2"/>
    <w:rsid w:val="003004C0"/>
    <w:rsid w:val="00305ED7"/>
    <w:rsid w:val="00316217"/>
    <w:rsid w:val="003249AC"/>
    <w:rsid w:val="003341F6"/>
    <w:rsid w:val="0034390C"/>
    <w:rsid w:val="00347F5A"/>
    <w:rsid w:val="0035123B"/>
    <w:rsid w:val="00352C5E"/>
    <w:rsid w:val="003556C9"/>
    <w:rsid w:val="00356563"/>
    <w:rsid w:val="00363385"/>
    <w:rsid w:val="0036698B"/>
    <w:rsid w:val="00366B76"/>
    <w:rsid w:val="003671F0"/>
    <w:rsid w:val="003729C0"/>
    <w:rsid w:val="00372DEB"/>
    <w:rsid w:val="00384040"/>
    <w:rsid w:val="00385AB5"/>
    <w:rsid w:val="00386AE9"/>
    <w:rsid w:val="00387183"/>
    <w:rsid w:val="003A054F"/>
    <w:rsid w:val="003A1407"/>
    <w:rsid w:val="003A18F2"/>
    <w:rsid w:val="003A2F1A"/>
    <w:rsid w:val="003B20E6"/>
    <w:rsid w:val="003B410B"/>
    <w:rsid w:val="003B67E2"/>
    <w:rsid w:val="003C77C1"/>
    <w:rsid w:val="003D727F"/>
    <w:rsid w:val="003E214A"/>
    <w:rsid w:val="003E215F"/>
    <w:rsid w:val="003E2A49"/>
    <w:rsid w:val="003E5350"/>
    <w:rsid w:val="003E57D6"/>
    <w:rsid w:val="003E73C9"/>
    <w:rsid w:val="003F0281"/>
    <w:rsid w:val="00410365"/>
    <w:rsid w:val="00410CB6"/>
    <w:rsid w:val="0041203D"/>
    <w:rsid w:val="00413891"/>
    <w:rsid w:val="0041643D"/>
    <w:rsid w:val="004164D9"/>
    <w:rsid w:val="004259E9"/>
    <w:rsid w:val="0043547C"/>
    <w:rsid w:val="00437DA7"/>
    <w:rsid w:val="00442660"/>
    <w:rsid w:val="00444570"/>
    <w:rsid w:val="00446EB1"/>
    <w:rsid w:val="0045275F"/>
    <w:rsid w:val="00461532"/>
    <w:rsid w:val="00461B19"/>
    <w:rsid w:val="00466E35"/>
    <w:rsid w:val="00466F5A"/>
    <w:rsid w:val="00470345"/>
    <w:rsid w:val="00473F65"/>
    <w:rsid w:val="00474804"/>
    <w:rsid w:val="00483BB4"/>
    <w:rsid w:val="004934CE"/>
    <w:rsid w:val="004A5EC4"/>
    <w:rsid w:val="004B0D38"/>
    <w:rsid w:val="004B158E"/>
    <w:rsid w:val="004C3269"/>
    <w:rsid w:val="004C6E96"/>
    <w:rsid w:val="004E0405"/>
    <w:rsid w:val="004E0BE1"/>
    <w:rsid w:val="004E1250"/>
    <w:rsid w:val="004E5E98"/>
    <w:rsid w:val="004F2F3E"/>
    <w:rsid w:val="004F5EB8"/>
    <w:rsid w:val="004F71C1"/>
    <w:rsid w:val="00500030"/>
    <w:rsid w:val="00501D51"/>
    <w:rsid w:val="00503A0B"/>
    <w:rsid w:val="00515C64"/>
    <w:rsid w:val="00521FC8"/>
    <w:rsid w:val="00524834"/>
    <w:rsid w:val="00527AA0"/>
    <w:rsid w:val="0054032F"/>
    <w:rsid w:val="005441AA"/>
    <w:rsid w:val="00544CDB"/>
    <w:rsid w:val="005523BF"/>
    <w:rsid w:val="00552AA1"/>
    <w:rsid w:val="00554EE6"/>
    <w:rsid w:val="0056280E"/>
    <w:rsid w:val="00563628"/>
    <w:rsid w:val="00571660"/>
    <w:rsid w:val="00573A59"/>
    <w:rsid w:val="00573C9A"/>
    <w:rsid w:val="00573F71"/>
    <w:rsid w:val="00575C48"/>
    <w:rsid w:val="00580DA4"/>
    <w:rsid w:val="00581518"/>
    <w:rsid w:val="0058174D"/>
    <w:rsid w:val="005925DA"/>
    <w:rsid w:val="00593851"/>
    <w:rsid w:val="005B3ED0"/>
    <w:rsid w:val="005B4EE4"/>
    <w:rsid w:val="005C0241"/>
    <w:rsid w:val="005C0C4C"/>
    <w:rsid w:val="005C773D"/>
    <w:rsid w:val="005C7E52"/>
    <w:rsid w:val="005D017D"/>
    <w:rsid w:val="005D260C"/>
    <w:rsid w:val="005D483E"/>
    <w:rsid w:val="005D591A"/>
    <w:rsid w:val="005E0474"/>
    <w:rsid w:val="005E7F9B"/>
    <w:rsid w:val="005F394B"/>
    <w:rsid w:val="005F4368"/>
    <w:rsid w:val="005F799B"/>
    <w:rsid w:val="006023F1"/>
    <w:rsid w:val="006033F4"/>
    <w:rsid w:val="0060600C"/>
    <w:rsid w:val="0060732F"/>
    <w:rsid w:val="00612C5E"/>
    <w:rsid w:val="00612F89"/>
    <w:rsid w:val="00620533"/>
    <w:rsid w:val="00624654"/>
    <w:rsid w:val="0063380C"/>
    <w:rsid w:val="00633E6E"/>
    <w:rsid w:val="00635376"/>
    <w:rsid w:val="00636907"/>
    <w:rsid w:val="006518D8"/>
    <w:rsid w:val="00653869"/>
    <w:rsid w:val="00655E2B"/>
    <w:rsid w:val="006654FB"/>
    <w:rsid w:val="006706BD"/>
    <w:rsid w:val="006753F8"/>
    <w:rsid w:val="00682794"/>
    <w:rsid w:val="006910FA"/>
    <w:rsid w:val="006A17BA"/>
    <w:rsid w:val="006A22C9"/>
    <w:rsid w:val="006A4ADF"/>
    <w:rsid w:val="006B4304"/>
    <w:rsid w:val="006B7DDC"/>
    <w:rsid w:val="006C4D12"/>
    <w:rsid w:val="006C7893"/>
    <w:rsid w:val="006D3894"/>
    <w:rsid w:val="006D7D15"/>
    <w:rsid w:val="006E5596"/>
    <w:rsid w:val="006E6D4D"/>
    <w:rsid w:val="006F0A8C"/>
    <w:rsid w:val="006F55DF"/>
    <w:rsid w:val="00702592"/>
    <w:rsid w:val="0070299B"/>
    <w:rsid w:val="00703F9A"/>
    <w:rsid w:val="0070418B"/>
    <w:rsid w:val="0070491D"/>
    <w:rsid w:val="00726D20"/>
    <w:rsid w:val="00730991"/>
    <w:rsid w:val="0073585E"/>
    <w:rsid w:val="00735DC5"/>
    <w:rsid w:val="007365D8"/>
    <w:rsid w:val="007456C9"/>
    <w:rsid w:val="007474A5"/>
    <w:rsid w:val="00752796"/>
    <w:rsid w:val="00756469"/>
    <w:rsid w:val="00760B7E"/>
    <w:rsid w:val="00770F6C"/>
    <w:rsid w:val="00772E8F"/>
    <w:rsid w:val="007753E9"/>
    <w:rsid w:val="0077625F"/>
    <w:rsid w:val="00786177"/>
    <w:rsid w:val="00794F94"/>
    <w:rsid w:val="0079617F"/>
    <w:rsid w:val="007B5A5F"/>
    <w:rsid w:val="007C20E1"/>
    <w:rsid w:val="007D0E62"/>
    <w:rsid w:val="007F5595"/>
    <w:rsid w:val="0080218F"/>
    <w:rsid w:val="008064FC"/>
    <w:rsid w:val="0080687B"/>
    <w:rsid w:val="0080741A"/>
    <w:rsid w:val="00813613"/>
    <w:rsid w:val="0081420E"/>
    <w:rsid w:val="0082019D"/>
    <w:rsid w:val="008216B6"/>
    <w:rsid w:val="00824614"/>
    <w:rsid w:val="00825E3C"/>
    <w:rsid w:val="00831D79"/>
    <w:rsid w:val="00832C00"/>
    <w:rsid w:val="00832F7E"/>
    <w:rsid w:val="008336C8"/>
    <w:rsid w:val="00834ED4"/>
    <w:rsid w:val="0085008F"/>
    <w:rsid w:val="00853AB6"/>
    <w:rsid w:val="00861F85"/>
    <w:rsid w:val="00867F82"/>
    <w:rsid w:val="00870898"/>
    <w:rsid w:val="0087568B"/>
    <w:rsid w:val="008809CE"/>
    <w:rsid w:val="00893B99"/>
    <w:rsid w:val="008946ED"/>
    <w:rsid w:val="008A6D90"/>
    <w:rsid w:val="008B279C"/>
    <w:rsid w:val="008B6DF1"/>
    <w:rsid w:val="008B7243"/>
    <w:rsid w:val="008C5894"/>
    <w:rsid w:val="008C7CCB"/>
    <w:rsid w:val="008E0BD6"/>
    <w:rsid w:val="008F0A8F"/>
    <w:rsid w:val="008F3440"/>
    <w:rsid w:val="008F58DC"/>
    <w:rsid w:val="0090056B"/>
    <w:rsid w:val="00905220"/>
    <w:rsid w:val="00906369"/>
    <w:rsid w:val="0090768E"/>
    <w:rsid w:val="00907FCF"/>
    <w:rsid w:val="00911130"/>
    <w:rsid w:val="00912821"/>
    <w:rsid w:val="009138B7"/>
    <w:rsid w:val="00915E2B"/>
    <w:rsid w:val="009209C2"/>
    <w:rsid w:val="00922F1F"/>
    <w:rsid w:val="009268B1"/>
    <w:rsid w:val="00927CA3"/>
    <w:rsid w:val="0093045D"/>
    <w:rsid w:val="00930C60"/>
    <w:rsid w:val="00932435"/>
    <w:rsid w:val="00932C42"/>
    <w:rsid w:val="009361A2"/>
    <w:rsid w:val="00936305"/>
    <w:rsid w:val="0094062F"/>
    <w:rsid w:val="00942E76"/>
    <w:rsid w:val="00943087"/>
    <w:rsid w:val="00946598"/>
    <w:rsid w:val="0095147A"/>
    <w:rsid w:val="00960FF0"/>
    <w:rsid w:val="00961B20"/>
    <w:rsid w:val="00966046"/>
    <w:rsid w:val="00981B9A"/>
    <w:rsid w:val="00983489"/>
    <w:rsid w:val="0098528E"/>
    <w:rsid w:val="00990177"/>
    <w:rsid w:val="00990961"/>
    <w:rsid w:val="009A228C"/>
    <w:rsid w:val="009A5997"/>
    <w:rsid w:val="009A7CC8"/>
    <w:rsid w:val="009B0087"/>
    <w:rsid w:val="009B2D1D"/>
    <w:rsid w:val="009C5F71"/>
    <w:rsid w:val="009C7FD7"/>
    <w:rsid w:val="009D42D7"/>
    <w:rsid w:val="009E1676"/>
    <w:rsid w:val="009E1C2E"/>
    <w:rsid w:val="009E5250"/>
    <w:rsid w:val="009E7FF8"/>
    <w:rsid w:val="009F0CFF"/>
    <w:rsid w:val="009F69B9"/>
    <w:rsid w:val="009F795B"/>
    <w:rsid w:val="00A02403"/>
    <w:rsid w:val="00A03BC6"/>
    <w:rsid w:val="00A04F2D"/>
    <w:rsid w:val="00A06F68"/>
    <w:rsid w:val="00A15E5A"/>
    <w:rsid w:val="00A23AFD"/>
    <w:rsid w:val="00A24FED"/>
    <w:rsid w:val="00A40EBD"/>
    <w:rsid w:val="00A44EE8"/>
    <w:rsid w:val="00A479F6"/>
    <w:rsid w:val="00A50101"/>
    <w:rsid w:val="00A54AD8"/>
    <w:rsid w:val="00A569F2"/>
    <w:rsid w:val="00A61946"/>
    <w:rsid w:val="00A6370B"/>
    <w:rsid w:val="00A65BD9"/>
    <w:rsid w:val="00A66B78"/>
    <w:rsid w:val="00A675EC"/>
    <w:rsid w:val="00A67CBA"/>
    <w:rsid w:val="00A7373F"/>
    <w:rsid w:val="00A75820"/>
    <w:rsid w:val="00A81B88"/>
    <w:rsid w:val="00A86963"/>
    <w:rsid w:val="00A920E8"/>
    <w:rsid w:val="00A961B6"/>
    <w:rsid w:val="00AA5936"/>
    <w:rsid w:val="00AC0446"/>
    <w:rsid w:val="00AC22D7"/>
    <w:rsid w:val="00AD15F7"/>
    <w:rsid w:val="00AE3A71"/>
    <w:rsid w:val="00AF2112"/>
    <w:rsid w:val="00B128C4"/>
    <w:rsid w:val="00B158E8"/>
    <w:rsid w:val="00B16502"/>
    <w:rsid w:val="00B27332"/>
    <w:rsid w:val="00B3533B"/>
    <w:rsid w:val="00B3588F"/>
    <w:rsid w:val="00B36A42"/>
    <w:rsid w:val="00B370EB"/>
    <w:rsid w:val="00B374D1"/>
    <w:rsid w:val="00B37FDC"/>
    <w:rsid w:val="00B4480A"/>
    <w:rsid w:val="00B528E9"/>
    <w:rsid w:val="00B61436"/>
    <w:rsid w:val="00B62AF4"/>
    <w:rsid w:val="00B64C8D"/>
    <w:rsid w:val="00B70AA9"/>
    <w:rsid w:val="00B7164C"/>
    <w:rsid w:val="00B7236A"/>
    <w:rsid w:val="00B73D1B"/>
    <w:rsid w:val="00B74F95"/>
    <w:rsid w:val="00B8098B"/>
    <w:rsid w:val="00B8436E"/>
    <w:rsid w:val="00B90BCF"/>
    <w:rsid w:val="00B91609"/>
    <w:rsid w:val="00BA4170"/>
    <w:rsid w:val="00BB072D"/>
    <w:rsid w:val="00BB08D8"/>
    <w:rsid w:val="00BB0A6A"/>
    <w:rsid w:val="00BC253D"/>
    <w:rsid w:val="00BC4AE8"/>
    <w:rsid w:val="00BD0756"/>
    <w:rsid w:val="00BD295C"/>
    <w:rsid w:val="00BE191A"/>
    <w:rsid w:val="00BE4D87"/>
    <w:rsid w:val="00BE6B7A"/>
    <w:rsid w:val="00BF2215"/>
    <w:rsid w:val="00BF379D"/>
    <w:rsid w:val="00BF4086"/>
    <w:rsid w:val="00BF6FC8"/>
    <w:rsid w:val="00BF7B02"/>
    <w:rsid w:val="00C004F7"/>
    <w:rsid w:val="00C01915"/>
    <w:rsid w:val="00C04C7B"/>
    <w:rsid w:val="00C10FEF"/>
    <w:rsid w:val="00C1587B"/>
    <w:rsid w:val="00C318A8"/>
    <w:rsid w:val="00C4308A"/>
    <w:rsid w:val="00C430F3"/>
    <w:rsid w:val="00C45664"/>
    <w:rsid w:val="00C4746D"/>
    <w:rsid w:val="00C56B1D"/>
    <w:rsid w:val="00C619ED"/>
    <w:rsid w:val="00C62C81"/>
    <w:rsid w:val="00C66E0E"/>
    <w:rsid w:val="00C75C4A"/>
    <w:rsid w:val="00C75E97"/>
    <w:rsid w:val="00C87648"/>
    <w:rsid w:val="00C92657"/>
    <w:rsid w:val="00C93E21"/>
    <w:rsid w:val="00C95D5B"/>
    <w:rsid w:val="00C9734C"/>
    <w:rsid w:val="00CA3987"/>
    <w:rsid w:val="00CA3ACF"/>
    <w:rsid w:val="00CA4E51"/>
    <w:rsid w:val="00CA6B8A"/>
    <w:rsid w:val="00CA79B5"/>
    <w:rsid w:val="00CB5B95"/>
    <w:rsid w:val="00CB5EF0"/>
    <w:rsid w:val="00CB63AD"/>
    <w:rsid w:val="00CC2052"/>
    <w:rsid w:val="00CC5E0A"/>
    <w:rsid w:val="00CC688E"/>
    <w:rsid w:val="00CD3DE5"/>
    <w:rsid w:val="00CD54A1"/>
    <w:rsid w:val="00CD574F"/>
    <w:rsid w:val="00CD7B40"/>
    <w:rsid w:val="00CE5D78"/>
    <w:rsid w:val="00CF0328"/>
    <w:rsid w:val="00CF4D75"/>
    <w:rsid w:val="00CF4F20"/>
    <w:rsid w:val="00CF693A"/>
    <w:rsid w:val="00D01AEE"/>
    <w:rsid w:val="00D05417"/>
    <w:rsid w:val="00D10000"/>
    <w:rsid w:val="00D104B3"/>
    <w:rsid w:val="00D114AF"/>
    <w:rsid w:val="00D135F8"/>
    <w:rsid w:val="00D152F2"/>
    <w:rsid w:val="00D17129"/>
    <w:rsid w:val="00D20FEE"/>
    <w:rsid w:val="00D210E2"/>
    <w:rsid w:val="00D269D2"/>
    <w:rsid w:val="00D33C27"/>
    <w:rsid w:val="00D35425"/>
    <w:rsid w:val="00D366EB"/>
    <w:rsid w:val="00D455F5"/>
    <w:rsid w:val="00D52900"/>
    <w:rsid w:val="00D545DF"/>
    <w:rsid w:val="00D55F73"/>
    <w:rsid w:val="00D55F75"/>
    <w:rsid w:val="00D62886"/>
    <w:rsid w:val="00D7481F"/>
    <w:rsid w:val="00D75729"/>
    <w:rsid w:val="00D77D05"/>
    <w:rsid w:val="00D8515E"/>
    <w:rsid w:val="00D86941"/>
    <w:rsid w:val="00D86BFA"/>
    <w:rsid w:val="00D872D8"/>
    <w:rsid w:val="00D87B69"/>
    <w:rsid w:val="00D94153"/>
    <w:rsid w:val="00D94C1E"/>
    <w:rsid w:val="00DA0C7F"/>
    <w:rsid w:val="00DA347C"/>
    <w:rsid w:val="00DA5015"/>
    <w:rsid w:val="00DB4031"/>
    <w:rsid w:val="00DB7736"/>
    <w:rsid w:val="00DC64CB"/>
    <w:rsid w:val="00DD377F"/>
    <w:rsid w:val="00DE39EE"/>
    <w:rsid w:val="00DE615A"/>
    <w:rsid w:val="00DF5D80"/>
    <w:rsid w:val="00E0704A"/>
    <w:rsid w:val="00E118CD"/>
    <w:rsid w:val="00E21F35"/>
    <w:rsid w:val="00E2254C"/>
    <w:rsid w:val="00E31780"/>
    <w:rsid w:val="00E31C39"/>
    <w:rsid w:val="00E321AC"/>
    <w:rsid w:val="00E335ED"/>
    <w:rsid w:val="00E33906"/>
    <w:rsid w:val="00E378D0"/>
    <w:rsid w:val="00E41AA2"/>
    <w:rsid w:val="00E52FC1"/>
    <w:rsid w:val="00E620A3"/>
    <w:rsid w:val="00E641C1"/>
    <w:rsid w:val="00E6572B"/>
    <w:rsid w:val="00E72FEC"/>
    <w:rsid w:val="00E8529A"/>
    <w:rsid w:val="00E90343"/>
    <w:rsid w:val="00EA0494"/>
    <w:rsid w:val="00EA17F4"/>
    <w:rsid w:val="00EA3208"/>
    <w:rsid w:val="00EC0FE0"/>
    <w:rsid w:val="00EC2134"/>
    <w:rsid w:val="00EC2504"/>
    <w:rsid w:val="00EC4AF9"/>
    <w:rsid w:val="00EC7363"/>
    <w:rsid w:val="00ED6311"/>
    <w:rsid w:val="00EE1FBE"/>
    <w:rsid w:val="00EF0057"/>
    <w:rsid w:val="00EF362F"/>
    <w:rsid w:val="00EF44FD"/>
    <w:rsid w:val="00EF722F"/>
    <w:rsid w:val="00F02EE7"/>
    <w:rsid w:val="00F04A6C"/>
    <w:rsid w:val="00F11EE1"/>
    <w:rsid w:val="00F11F8C"/>
    <w:rsid w:val="00F12BB1"/>
    <w:rsid w:val="00F1448E"/>
    <w:rsid w:val="00F1674D"/>
    <w:rsid w:val="00F32A13"/>
    <w:rsid w:val="00F340CC"/>
    <w:rsid w:val="00F4088D"/>
    <w:rsid w:val="00F41528"/>
    <w:rsid w:val="00F41D44"/>
    <w:rsid w:val="00F45CB3"/>
    <w:rsid w:val="00F4669B"/>
    <w:rsid w:val="00F57B60"/>
    <w:rsid w:val="00F60D73"/>
    <w:rsid w:val="00F61136"/>
    <w:rsid w:val="00F62DC7"/>
    <w:rsid w:val="00F71555"/>
    <w:rsid w:val="00F8293D"/>
    <w:rsid w:val="00F839F5"/>
    <w:rsid w:val="00FA2ABB"/>
    <w:rsid w:val="00FA77EC"/>
    <w:rsid w:val="00FB3EB3"/>
    <w:rsid w:val="00FC1D87"/>
    <w:rsid w:val="00FC3CC4"/>
    <w:rsid w:val="00FD6E8C"/>
    <w:rsid w:val="00FE15EF"/>
    <w:rsid w:val="00FE1AA9"/>
    <w:rsid w:val="00FE40AF"/>
    <w:rsid w:val="00FE4C9E"/>
    <w:rsid w:val="00FF05D5"/>
    <w:rsid w:val="00FF0AD2"/>
    <w:rsid w:val="00FF169C"/>
    <w:rsid w:val="00FF2689"/>
    <w:rsid w:val="00FF295D"/>
    <w:rsid w:val="00FF2CC4"/>
    <w:rsid w:val="00FF33F9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1EB07"/>
  <w15:chartTrackingRefBased/>
  <w15:docId w15:val="{9E6C4AE0-65ED-45A3-AD10-58FCB009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link w:val="a4"/>
    <w:pPr>
      <w:jc w:val="both"/>
    </w:pPr>
    <w:rPr>
      <w:sz w:val="24"/>
      <w:lang w:val="x-none" w:eastAsia="x-none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5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b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c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12">
    <w:name w:val="Основной текст1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4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0">
    <w:name w:val="Основной текст6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sid w:val="00D7481F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pple-converted-space">
    <w:name w:val="apple-converted-space"/>
    <w:rsid w:val="001E3FC6"/>
  </w:style>
  <w:style w:type="character" w:styleId="ae">
    <w:name w:val="Hyperlink"/>
    <w:uiPriority w:val="99"/>
    <w:semiHidden/>
    <w:unhideWhenUsed/>
    <w:rsid w:val="001E3FC6"/>
    <w:rPr>
      <w:color w:val="0000FF"/>
      <w:u w:val="single"/>
    </w:rPr>
  </w:style>
  <w:style w:type="character" w:customStyle="1" w:styleId="a4">
    <w:name w:val="Основной текст Знак"/>
    <w:link w:val="a3"/>
    <w:rsid w:val="0004414E"/>
    <w:rPr>
      <w:sz w:val="24"/>
    </w:rPr>
  </w:style>
  <w:style w:type="character" w:customStyle="1" w:styleId="a8">
    <w:name w:val="Верхний колонтитул Знак"/>
    <w:link w:val="a7"/>
    <w:uiPriority w:val="99"/>
    <w:rsid w:val="003B410B"/>
  </w:style>
  <w:style w:type="paragraph" w:styleId="af">
    <w:name w:val="Normal (Web)"/>
    <w:basedOn w:val="a"/>
    <w:unhideWhenUsed/>
    <w:rsid w:val="00CA39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F584-2AF7-458B-99A7-7F74FBE3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Клавдия</cp:lastModifiedBy>
  <cp:revision>4</cp:revision>
  <cp:lastPrinted>2020-06-25T11:04:00Z</cp:lastPrinted>
  <dcterms:created xsi:type="dcterms:W3CDTF">2026-03-29T12:45:00Z</dcterms:created>
  <dcterms:modified xsi:type="dcterms:W3CDTF">2026-06-10T17:59:00Z</dcterms:modified>
</cp:coreProperties>
</file>