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483" w:rsidRPr="00275483" w:rsidRDefault="00275483" w:rsidP="00275483">
      <w:pPr>
        <w:jc w:val="center"/>
        <w:rPr>
          <w:b/>
          <w:sz w:val="24"/>
          <w:szCs w:val="24"/>
        </w:rPr>
      </w:pPr>
      <w:r w:rsidRPr="00275483">
        <w:rPr>
          <w:b/>
          <w:sz w:val="24"/>
          <w:szCs w:val="24"/>
        </w:rPr>
        <w:t>Договор</w:t>
      </w:r>
    </w:p>
    <w:p w:rsidR="00275483" w:rsidRPr="00275483" w:rsidRDefault="00275483" w:rsidP="00275483">
      <w:pPr>
        <w:jc w:val="center"/>
        <w:rPr>
          <w:b/>
          <w:sz w:val="24"/>
          <w:szCs w:val="24"/>
        </w:rPr>
      </w:pPr>
      <w:r w:rsidRPr="00275483">
        <w:rPr>
          <w:b/>
          <w:sz w:val="24"/>
          <w:szCs w:val="24"/>
        </w:rPr>
        <w:t>купли-продажи имущества</w:t>
      </w:r>
    </w:p>
    <w:p w:rsidR="00275483" w:rsidRPr="00275483" w:rsidRDefault="00275483" w:rsidP="00275483">
      <w:pPr>
        <w:ind w:firstLine="540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52"/>
        <w:gridCol w:w="4953"/>
      </w:tblGrid>
      <w:tr w:rsidR="00275483" w:rsidRPr="00275483" w:rsidTr="005807E9">
        <w:trPr>
          <w:jc w:val="center"/>
        </w:trPr>
        <w:tc>
          <w:tcPr>
            <w:tcW w:w="4952" w:type="dxa"/>
            <w:shd w:val="clear" w:color="auto" w:fill="auto"/>
          </w:tcPr>
          <w:p w:rsidR="00275483" w:rsidRPr="00275483" w:rsidRDefault="00275483" w:rsidP="005807E9">
            <w:pPr>
              <w:rPr>
                <w:b/>
                <w:i/>
                <w:sz w:val="24"/>
                <w:szCs w:val="24"/>
              </w:rPr>
            </w:pPr>
            <w:r w:rsidRPr="00275483">
              <w:rPr>
                <w:b/>
                <w:i/>
                <w:sz w:val="24"/>
                <w:szCs w:val="24"/>
              </w:rPr>
              <w:t>Дата подписания</w:t>
            </w:r>
          </w:p>
        </w:tc>
        <w:tc>
          <w:tcPr>
            <w:tcW w:w="4953" w:type="dxa"/>
            <w:shd w:val="clear" w:color="auto" w:fill="auto"/>
          </w:tcPr>
          <w:p w:rsidR="00275483" w:rsidRPr="00275483" w:rsidRDefault="00275483" w:rsidP="005807E9">
            <w:pPr>
              <w:jc w:val="right"/>
              <w:rPr>
                <w:b/>
                <w:i/>
                <w:sz w:val="24"/>
                <w:szCs w:val="24"/>
              </w:rPr>
            </w:pPr>
            <w:r w:rsidRPr="00275483">
              <w:rPr>
                <w:b/>
                <w:i/>
                <w:sz w:val="24"/>
                <w:szCs w:val="24"/>
              </w:rPr>
              <w:t>г. Москва</w:t>
            </w:r>
          </w:p>
        </w:tc>
      </w:tr>
    </w:tbl>
    <w:p w:rsidR="00275483" w:rsidRPr="00275483" w:rsidRDefault="00275483" w:rsidP="00275483">
      <w:pPr>
        <w:pStyle w:val="1"/>
        <w:ind w:firstLine="709"/>
        <w:rPr>
          <w:b/>
          <w:szCs w:val="24"/>
        </w:rPr>
      </w:pPr>
    </w:p>
    <w:p w:rsidR="00275483" w:rsidRPr="00C96C51" w:rsidRDefault="00275483" w:rsidP="00C96C51">
      <w:pPr>
        <w:pStyle w:val="1"/>
        <w:ind w:firstLine="709"/>
        <w:rPr>
          <w:b/>
          <w:szCs w:val="24"/>
        </w:rPr>
      </w:pPr>
      <w:r w:rsidRPr="00C96C51">
        <w:rPr>
          <w:b/>
          <w:szCs w:val="24"/>
        </w:rPr>
        <w:t>НАСТОЯЩИЙ ДОГОВОР ЗАКЛЮЧЕН МЕЖДУ</w:t>
      </w:r>
    </w:p>
    <w:p w:rsidR="00275483" w:rsidRPr="00C96C51" w:rsidRDefault="00275483" w:rsidP="00C96C51">
      <w:pPr>
        <w:ind w:firstLine="709"/>
        <w:jc w:val="both"/>
        <w:rPr>
          <w:sz w:val="24"/>
          <w:szCs w:val="24"/>
        </w:rPr>
      </w:pPr>
      <w:r w:rsidRPr="00C96C51">
        <w:rPr>
          <w:b/>
          <w:bCs/>
          <w:sz w:val="24"/>
          <w:szCs w:val="24"/>
        </w:rPr>
        <w:t>Акционерным обществом «Модный Континент»</w:t>
      </w:r>
      <w:r w:rsidRPr="00C96C51">
        <w:rPr>
          <w:sz w:val="24"/>
          <w:szCs w:val="24"/>
        </w:rPr>
        <w:t xml:space="preserve"> (ОГРН</w:t>
      </w:r>
      <w:r w:rsidR="00E128F8">
        <w:rPr>
          <w:sz w:val="24"/>
          <w:szCs w:val="24"/>
        </w:rPr>
        <w:t> </w:t>
      </w:r>
      <w:r w:rsidRPr="00C96C51">
        <w:rPr>
          <w:sz w:val="24"/>
          <w:szCs w:val="24"/>
        </w:rPr>
        <w:t>1087746249832, ИНН</w:t>
      </w:r>
      <w:r w:rsidR="00E128F8">
        <w:rPr>
          <w:sz w:val="24"/>
          <w:szCs w:val="24"/>
        </w:rPr>
        <w:t> </w:t>
      </w:r>
      <w:r w:rsidRPr="00C96C51">
        <w:rPr>
          <w:sz w:val="24"/>
          <w:szCs w:val="24"/>
        </w:rPr>
        <w:t xml:space="preserve">7708663960, адрес: 108836, г. Москва, </w:t>
      </w:r>
      <w:proofErr w:type="spellStart"/>
      <w:r w:rsidRPr="00C96C51">
        <w:rPr>
          <w:sz w:val="24"/>
          <w:szCs w:val="24"/>
        </w:rPr>
        <w:t>вн</w:t>
      </w:r>
      <w:proofErr w:type="spellEnd"/>
      <w:r w:rsidRPr="00C96C51">
        <w:rPr>
          <w:sz w:val="24"/>
          <w:szCs w:val="24"/>
        </w:rPr>
        <w:t xml:space="preserve">. тер. г. </w:t>
      </w:r>
      <w:proofErr w:type="spellStart"/>
      <w:r w:rsidRPr="00C96C51">
        <w:rPr>
          <w:sz w:val="24"/>
          <w:szCs w:val="24"/>
        </w:rPr>
        <w:t>г.о</w:t>
      </w:r>
      <w:proofErr w:type="spellEnd"/>
      <w:r w:rsidRPr="00C96C51">
        <w:rPr>
          <w:sz w:val="24"/>
          <w:szCs w:val="24"/>
        </w:rPr>
        <w:t>. Троицк, ул. Футбольная, д. 17, пом. 1/2)</w:t>
      </w:r>
      <w:r w:rsidRPr="00C96C51">
        <w:rPr>
          <w:color w:val="333333"/>
          <w:sz w:val="24"/>
          <w:szCs w:val="24"/>
        </w:rPr>
        <w:t xml:space="preserve">, в лице конкурсного управляющего Маслова Игоря Николаевича, действующего на основании </w:t>
      </w:r>
      <w:r w:rsidRPr="00C96C51">
        <w:rPr>
          <w:sz w:val="24"/>
          <w:szCs w:val="24"/>
        </w:rPr>
        <w:t xml:space="preserve">решения Арбитражного суда г. Москвы от 16.12.2025г. (резолютивная часть объявлена 04.12.2025г.) по делу № А40-110182/25-8-321«Б», (далее – </w:t>
      </w:r>
      <w:r w:rsidRPr="00C96C51">
        <w:rPr>
          <w:b/>
          <w:bCs/>
          <w:sz w:val="24"/>
          <w:szCs w:val="24"/>
        </w:rPr>
        <w:t>«Продавец»</w:t>
      </w:r>
      <w:r w:rsidRPr="00C96C51">
        <w:rPr>
          <w:sz w:val="24"/>
          <w:szCs w:val="24"/>
        </w:rPr>
        <w:t xml:space="preserve">), с одной стороны, </w:t>
      </w:r>
    </w:p>
    <w:p w:rsidR="00275483" w:rsidRPr="00C96C51" w:rsidRDefault="00275483" w:rsidP="00C96C51">
      <w:pPr>
        <w:ind w:firstLine="709"/>
        <w:jc w:val="both"/>
        <w:rPr>
          <w:sz w:val="24"/>
          <w:szCs w:val="24"/>
        </w:rPr>
      </w:pPr>
      <w:r w:rsidRPr="00C96C51">
        <w:rPr>
          <w:sz w:val="24"/>
          <w:szCs w:val="24"/>
        </w:rPr>
        <w:t>и</w:t>
      </w:r>
    </w:p>
    <w:p w:rsidR="00275483" w:rsidRPr="00C96C51" w:rsidRDefault="00275483" w:rsidP="00C96C51">
      <w:pPr>
        <w:ind w:firstLine="709"/>
        <w:jc w:val="both"/>
        <w:rPr>
          <w:sz w:val="24"/>
          <w:szCs w:val="24"/>
        </w:rPr>
      </w:pPr>
      <w:r w:rsidRPr="00C96C51">
        <w:rPr>
          <w:b/>
          <w:color w:val="000000"/>
          <w:sz w:val="24"/>
          <w:szCs w:val="24"/>
        </w:rPr>
        <w:t>_____________________________________________________</w:t>
      </w:r>
      <w:r w:rsidRPr="00C96C51">
        <w:rPr>
          <w:color w:val="000000"/>
          <w:sz w:val="24"/>
          <w:szCs w:val="24"/>
        </w:rPr>
        <w:t xml:space="preserve"> (далее – «</w:t>
      </w:r>
      <w:r w:rsidRPr="00C96C51">
        <w:rPr>
          <w:b/>
          <w:color w:val="000000"/>
          <w:sz w:val="24"/>
          <w:szCs w:val="24"/>
        </w:rPr>
        <w:t>Покупатель»</w:t>
      </w:r>
      <w:r w:rsidRPr="00C96C51">
        <w:rPr>
          <w:color w:val="000000"/>
          <w:sz w:val="24"/>
          <w:szCs w:val="24"/>
        </w:rPr>
        <w:t xml:space="preserve">), </w:t>
      </w:r>
      <w:r w:rsidRPr="00C96C51">
        <w:rPr>
          <w:b/>
          <w:color w:val="000000"/>
          <w:sz w:val="24"/>
          <w:szCs w:val="24"/>
        </w:rPr>
        <w:t>в лице ______________________,</w:t>
      </w:r>
      <w:r w:rsidRPr="00C96C51">
        <w:rPr>
          <w:color w:val="000000"/>
          <w:sz w:val="24"/>
          <w:szCs w:val="24"/>
        </w:rPr>
        <w:t xml:space="preserve"> действующего на основании _______</w:t>
      </w:r>
      <w:r w:rsidR="00AB60FE">
        <w:rPr>
          <w:color w:val="000000"/>
          <w:sz w:val="24"/>
          <w:szCs w:val="24"/>
        </w:rPr>
        <w:t>___________________</w:t>
      </w:r>
      <w:r w:rsidRPr="00C96C51">
        <w:rPr>
          <w:color w:val="000000"/>
          <w:sz w:val="24"/>
          <w:szCs w:val="24"/>
        </w:rPr>
        <w:t xml:space="preserve">___, с другой стороны, а совместно именуемые </w:t>
      </w:r>
      <w:r w:rsidRPr="00C96C51">
        <w:rPr>
          <w:b/>
          <w:color w:val="000000"/>
          <w:sz w:val="24"/>
          <w:szCs w:val="24"/>
        </w:rPr>
        <w:t>«Стороны»,</w:t>
      </w:r>
      <w:r w:rsidRPr="00C96C51">
        <w:rPr>
          <w:sz w:val="24"/>
          <w:szCs w:val="24"/>
        </w:rPr>
        <w:t xml:space="preserve"> а по отдельности </w:t>
      </w:r>
      <w:r w:rsidRPr="00C96C51">
        <w:rPr>
          <w:b/>
          <w:sz w:val="24"/>
          <w:szCs w:val="24"/>
        </w:rPr>
        <w:t>«Сторона»</w:t>
      </w:r>
      <w:r w:rsidRPr="00C96C51">
        <w:rPr>
          <w:sz w:val="24"/>
          <w:szCs w:val="24"/>
        </w:rPr>
        <w:t xml:space="preserve">, в соответствии с Протоколом № _________ от ___________2026г. о результатах открытых торгов по продаже имущества </w:t>
      </w:r>
      <w:r w:rsidRPr="00C96C51">
        <w:rPr>
          <w:color w:val="000000"/>
          <w:sz w:val="24"/>
          <w:szCs w:val="24"/>
        </w:rPr>
        <w:t>Акционерного общества «Модный Континент» по лоту № </w:t>
      </w:r>
      <w:r w:rsidR="00A3551E">
        <w:rPr>
          <w:color w:val="000000"/>
          <w:sz w:val="24"/>
          <w:szCs w:val="24"/>
        </w:rPr>
        <w:t>____</w:t>
      </w:r>
      <w:r w:rsidRPr="00C96C51">
        <w:rPr>
          <w:sz w:val="24"/>
          <w:szCs w:val="24"/>
        </w:rPr>
        <w:t>, а также на основании ст. ст. 110, 139 Федерального закона «О несостоятельности (банкротстве)» от 26.10.2002г. № 127-ФЗ, ст.ст. 447-449 Гражданского кодекса РФ, заключили настоящий договор купли-продажи имущества (далее – «Договор») о следующем:</w:t>
      </w:r>
    </w:p>
    <w:p w:rsidR="00275483" w:rsidRPr="00B24478" w:rsidRDefault="00275483" w:rsidP="00C96C51">
      <w:pPr>
        <w:ind w:firstLine="709"/>
        <w:jc w:val="both"/>
        <w:rPr>
          <w:b/>
          <w:color w:val="000000"/>
          <w:sz w:val="24"/>
          <w:szCs w:val="24"/>
        </w:rPr>
      </w:pPr>
      <w:r w:rsidRPr="00B24478">
        <w:rPr>
          <w:b/>
          <w:color w:val="000000"/>
          <w:sz w:val="24"/>
          <w:szCs w:val="24"/>
        </w:rPr>
        <w:t>1. ПРЕДМЕТ ДОГОВОРА</w:t>
      </w:r>
    </w:p>
    <w:p w:rsidR="00275483" w:rsidRPr="00C96C51" w:rsidRDefault="00275483" w:rsidP="00C96C51">
      <w:pPr>
        <w:numPr>
          <w:ilvl w:val="1"/>
          <w:numId w:val="1"/>
        </w:numPr>
        <w:tabs>
          <w:tab w:val="left" w:pos="1080"/>
          <w:tab w:val="left" w:pos="1134"/>
          <w:tab w:val="left" w:pos="1260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96C51">
        <w:rPr>
          <w:sz w:val="24"/>
          <w:szCs w:val="24"/>
        </w:rPr>
        <w:t xml:space="preserve">По Договору Продавец обязуется передать Покупателю, а Покупатель обязуется принять и оплатить следующее имущество, составляющее Лот № </w:t>
      </w:r>
      <w:r w:rsidR="00A3551E">
        <w:rPr>
          <w:sz w:val="24"/>
          <w:szCs w:val="24"/>
        </w:rPr>
        <w:t>_____</w:t>
      </w:r>
      <w:r w:rsidRPr="00C96C51">
        <w:rPr>
          <w:sz w:val="24"/>
          <w:szCs w:val="24"/>
        </w:rPr>
        <w:t xml:space="preserve"> (далее – «Имущество»): </w:t>
      </w:r>
      <w:r w:rsidR="00A3551E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275483" w:rsidRPr="00C96C51" w:rsidRDefault="00275483" w:rsidP="00C96C51">
      <w:pPr>
        <w:numPr>
          <w:ilvl w:val="1"/>
          <w:numId w:val="1"/>
        </w:numPr>
        <w:tabs>
          <w:tab w:val="left" w:pos="1080"/>
          <w:tab w:val="left" w:pos="1134"/>
          <w:tab w:val="left" w:pos="1260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96C51">
        <w:rPr>
          <w:color w:val="000000"/>
          <w:sz w:val="24"/>
          <w:szCs w:val="24"/>
        </w:rPr>
        <w:t> Имущество принадлежит на праве собственности Продавцу</w:t>
      </w:r>
      <w:r w:rsidRPr="00C96C51">
        <w:rPr>
          <w:sz w:val="24"/>
          <w:szCs w:val="24"/>
        </w:rPr>
        <w:t>.</w:t>
      </w:r>
    </w:p>
    <w:p w:rsidR="00275483" w:rsidRPr="00C96C51" w:rsidRDefault="00275483" w:rsidP="00C96C51">
      <w:pPr>
        <w:pStyle w:val="a3"/>
        <w:tabs>
          <w:tab w:val="left" w:pos="1080"/>
          <w:tab w:val="left" w:pos="1260"/>
        </w:tabs>
        <w:ind w:firstLine="709"/>
        <w:rPr>
          <w:color w:val="000000"/>
          <w:szCs w:val="24"/>
        </w:rPr>
      </w:pPr>
      <w:r w:rsidRPr="00C96C51">
        <w:rPr>
          <w:color w:val="000000"/>
          <w:szCs w:val="24"/>
        </w:rPr>
        <w:t xml:space="preserve">1.3. На дату подписания настоящего Договора Покупатель не имеет претензий к Продавцу в отношении Имущества, указанного в п. 1.1. настоящего Договора. </w:t>
      </w:r>
    </w:p>
    <w:p w:rsidR="00275483" w:rsidRPr="00B24478" w:rsidRDefault="00275483" w:rsidP="00C96C51">
      <w:pPr>
        <w:pStyle w:val="a3"/>
        <w:ind w:firstLine="709"/>
        <w:rPr>
          <w:b/>
          <w:color w:val="000000"/>
          <w:szCs w:val="24"/>
        </w:rPr>
      </w:pPr>
      <w:r w:rsidRPr="00B24478">
        <w:rPr>
          <w:b/>
          <w:color w:val="000000"/>
          <w:szCs w:val="24"/>
        </w:rPr>
        <w:t>2. ЦЕНА ИМУЩЕСТВА И ПОРЯДОК РАСЧЕТОВ</w:t>
      </w:r>
    </w:p>
    <w:p w:rsidR="00275483" w:rsidRPr="00C96C51" w:rsidRDefault="00275483" w:rsidP="00C96C51">
      <w:pPr>
        <w:pStyle w:val="a3"/>
        <w:ind w:firstLine="709"/>
        <w:rPr>
          <w:color w:val="000000"/>
          <w:szCs w:val="24"/>
        </w:rPr>
      </w:pPr>
      <w:r w:rsidRPr="00C96C51">
        <w:rPr>
          <w:color w:val="000000"/>
          <w:szCs w:val="24"/>
        </w:rPr>
        <w:t xml:space="preserve">2.1. Цена Имущества, составляющего предмет настоящего Договора, </w:t>
      </w:r>
      <w:r w:rsidR="00C96C51" w:rsidRPr="00BA436C">
        <w:t xml:space="preserve">определена на основании Протокола № </w:t>
      </w:r>
      <w:r w:rsidR="00C96C51">
        <w:t>______ от ________ 2026г.</w:t>
      </w:r>
      <w:r w:rsidR="00C96C51" w:rsidRPr="00BA436C">
        <w:t xml:space="preserve"> о результатах открытых торгов по продаже имущества </w:t>
      </w:r>
      <w:r w:rsidR="00C96C51">
        <w:t>АО «Модный Континент»</w:t>
      </w:r>
      <w:r w:rsidR="00C96C51" w:rsidRPr="00BA436C">
        <w:t xml:space="preserve"> по лоту №</w:t>
      </w:r>
      <w:r w:rsidR="00C96C51">
        <w:t> </w:t>
      </w:r>
      <w:r w:rsidR="00A3551E">
        <w:t>______</w:t>
      </w:r>
      <w:r w:rsidR="00C96C51">
        <w:t xml:space="preserve"> и</w:t>
      </w:r>
      <w:r w:rsidR="00C96C51" w:rsidRPr="00BA436C">
        <w:t xml:space="preserve"> </w:t>
      </w:r>
      <w:r w:rsidRPr="00C96C51">
        <w:rPr>
          <w:color w:val="000000"/>
          <w:szCs w:val="24"/>
        </w:rPr>
        <w:t>составляет _________________ (______________________) рублей ________ копеек, НДС не облагается.</w:t>
      </w:r>
    </w:p>
    <w:p w:rsidR="00275483" w:rsidRPr="00C96C51" w:rsidRDefault="00275483" w:rsidP="00C96C51">
      <w:pPr>
        <w:pStyle w:val="a3"/>
        <w:ind w:firstLine="709"/>
        <w:rPr>
          <w:szCs w:val="24"/>
        </w:rPr>
      </w:pPr>
      <w:r w:rsidRPr="00C96C51">
        <w:rPr>
          <w:szCs w:val="24"/>
        </w:rPr>
        <w:t>Указанная цена является окончательной и изменению не подлежит.</w:t>
      </w:r>
    </w:p>
    <w:p w:rsidR="00275483" w:rsidRPr="00C96C51" w:rsidRDefault="00275483" w:rsidP="00C96C51">
      <w:pPr>
        <w:pStyle w:val="a3"/>
        <w:ind w:firstLine="709"/>
        <w:rPr>
          <w:szCs w:val="24"/>
        </w:rPr>
      </w:pPr>
      <w:r w:rsidRPr="00C96C51">
        <w:rPr>
          <w:szCs w:val="24"/>
        </w:rPr>
        <w:t>2.2. Оплата цены Имущества должна быть осуществлена Покупателем за вычетом суммы уплаченного задатка в размере ____________ (_______________________________) рублей ____ копейки путем безналичного перечисления денежных средств на расчетный счет Продавца по следующим реквизитам: получатель АО «Модный Континент», ИНН</w:t>
      </w:r>
      <w:r w:rsidR="00C96C51">
        <w:rPr>
          <w:szCs w:val="24"/>
        </w:rPr>
        <w:t> </w:t>
      </w:r>
      <w:r w:rsidRPr="00C96C51">
        <w:rPr>
          <w:szCs w:val="24"/>
        </w:rPr>
        <w:t xml:space="preserve">7708663960, КПП 775101001, р/счёт 40702810047710000602, банк Орловское отделение № 8595 ПАО Сбербанк, БИК 045402601, к/счёт 30101810300000000601. Оплата цены Имущества осуществляется Покупателем в течение 30 (тридцати) дней со дня подписания настоящего Договора. </w:t>
      </w:r>
    </w:p>
    <w:p w:rsidR="00275483" w:rsidRPr="00C96C51" w:rsidRDefault="00275483" w:rsidP="00C96C51">
      <w:pPr>
        <w:pStyle w:val="a3"/>
        <w:ind w:firstLine="709"/>
        <w:rPr>
          <w:szCs w:val="24"/>
        </w:rPr>
      </w:pPr>
      <w:r w:rsidRPr="00C96C51">
        <w:rPr>
          <w:szCs w:val="24"/>
        </w:rPr>
        <w:t>2.3. Сумма задатка, уплаченного Покупателем за участие в реализации имущества, зачисляется в цену продажи. Внесенный задаток не возвращается в случае, если Покупатель после подписания настоящего Договора, не произведет его оплату в срок, установленный п. 2.2. настоящего Договора.</w:t>
      </w:r>
    </w:p>
    <w:p w:rsidR="00275483" w:rsidRPr="00C96C51" w:rsidRDefault="00275483" w:rsidP="00C96C51">
      <w:pPr>
        <w:pStyle w:val="a3"/>
        <w:ind w:firstLine="709"/>
        <w:rPr>
          <w:szCs w:val="24"/>
        </w:rPr>
      </w:pPr>
      <w:r w:rsidRPr="00C96C51">
        <w:rPr>
          <w:szCs w:val="24"/>
        </w:rPr>
        <w:t>2.4.</w:t>
      </w:r>
      <w:r w:rsidRPr="00C96C51">
        <w:rPr>
          <w:szCs w:val="24"/>
          <w:lang w:val="en-US"/>
        </w:rPr>
        <w:t> </w:t>
      </w:r>
      <w:r w:rsidRPr="00C96C51">
        <w:rPr>
          <w:szCs w:val="24"/>
        </w:rPr>
        <w:t>Моментом оплаты денежных средств, указанных в п. 2.2. настоящего Договора, считается день поступления данных средств на расчетный счет Продавца.</w:t>
      </w:r>
    </w:p>
    <w:p w:rsidR="00275483" w:rsidRPr="00C96C51" w:rsidRDefault="00275483" w:rsidP="00C96C51">
      <w:pPr>
        <w:pStyle w:val="a3"/>
        <w:ind w:firstLine="709"/>
        <w:rPr>
          <w:color w:val="000000"/>
          <w:szCs w:val="24"/>
        </w:rPr>
      </w:pPr>
      <w:r w:rsidRPr="00C96C51">
        <w:rPr>
          <w:color w:val="000000"/>
          <w:szCs w:val="24"/>
        </w:rPr>
        <w:t>2.5. Факт оплаты денежных средств, указанных в п. 2.2. настоящего Договора, удостоверяется платежным поручением Покупателя с отметкой банка о его выполнении и подтверждается выпиской с расчетного счета Продавца о поступлении денежных средств в счет оплаты Имущества. Покупателем в платежном поручении дается ссылка на настоящий Договор купли-продажи в графе «Назначение платежа».</w:t>
      </w:r>
    </w:p>
    <w:p w:rsidR="00275483" w:rsidRPr="00C96C51" w:rsidRDefault="00275483" w:rsidP="00C96C51">
      <w:pPr>
        <w:pStyle w:val="a3"/>
        <w:ind w:firstLine="709"/>
        <w:rPr>
          <w:color w:val="000000"/>
          <w:szCs w:val="24"/>
        </w:rPr>
      </w:pPr>
      <w:r w:rsidRPr="00C96C51">
        <w:rPr>
          <w:color w:val="000000"/>
          <w:szCs w:val="24"/>
        </w:rPr>
        <w:lastRenderedPageBreak/>
        <w:t>2.6. В случае если Покупатель не оплатит полную цену Имущества в порядке и в сроки, предусмотренные п. 2.2. настоящего Договора, он лишается права на приобретение Имущества. В указанном случае настоящий Договор может быть расторгнут в одностороннем порядке путем направления Продавцом в адрес Покупателя письменного извещения о расторжении настоящего Договора (заказным письмом с уведомлением о вручении). Настоящий Договор будет считаться расторгнутым с момента направления данного письменного извещения (по почтовому штемпелю), оформление Сторонами дополнительного соглашения о расторжении настоящего Договора не требуется.</w:t>
      </w:r>
      <w:r w:rsidRPr="00C96C51">
        <w:rPr>
          <w:szCs w:val="24"/>
        </w:rPr>
        <w:t xml:space="preserve"> </w:t>
      </w:r>
      <w:r w:rsidRPr="00C96C51">
        <w:rPr>
          <w:color w:val="000000"/>
          <w:szCs w:val="24"/>
        </w:rPr>
        <w:t>При этом Покупатель Имущества утрачивает право на возврат уплаченной суммы задатка.</w:t>
      </w:r>
    </w:p>
    <w:p w:rsidR="00275483" w:rsidRPr="00B24478" w:rsidRDefault="00275483" w:rsidP="00C96C51">
      <w:pPr>
        <w:ind w:firstLine="709"/>
        <w:jc w:val="both"/>
        <w:rPr>
          <w:b/>
          <w:color w:val="000000"/>
          <w:sz w:val="24"/>
          <w:szCs w:val="24"/>
        </w:rPr>
      </w:pPr>
      <w:r w:rsidRPr="00B24478">
        <w:rPr>
          <w:b/>
          <w:color w:val="000000"/>
          <w:sz w:val="24"/>
          <w:szCs w:val="24"/>
        </w:rPr>
        <w:t>3. ПРАВА И ОБЯЗАННОСТИ СТОРОН</w:t>
      </w:r>
    </w:p>
    <w:p w:rsidR="00275483" w:rsidRPr="00C96C51" w:rsidRDefault="00275483" w:rsidP="00C96C51">
      <w:pPr>
        <w:pStyle w:val="a5"/>
        <w:spacing w:before="0"/>
        <w:ind w:firstLine="709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>3.1. Продавец обязан:</w:t>
      </w:r>
    </w:p>
    <w:p w:rsidR="00275483" w:rsidRPr="00C96C51" w:rsidRDefault="00275483" w:rsidP="00C96C51">
      <w:pPr>
        <w:pStyle w:val="a5"/>
        <w:spacing w:before="0"/>
        <w:ind w:firstLine="709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 xml:space="preserve">3.1.1. Передать Покупателю Имущество и имеющиеся у Продавца документы, относящиеся к Имуществу, в течение 10 (десяти) дней с даты полной оплаты Имущества по передаточному акту, который подписывается Сторонами в </w:t>
      </w:r>
      <w:r w:rsidR="00B24478">
        <w:rPr>
          <w:color w:val="000000"/>
          <w:sz w:val="24"/>
          <w:szCs w:val="24"/>
        </w:rPr>
        <w:t>2</w:t>
      </w:r>
      <w:r w:rsidRPr="00C96C51">
        <w:rPr>
          <w:color w:val="000000"/>
          <w:sz w:val="24"/>
          <w:szCs w:val="24"/>
        </w:rPr>
        <w:t xml:space="preserve">-х </w:t>
      </w:r>
      <w:r w:rsidR="00007025">
        <w:rPr>
          <w:color w:val="000000"/>
          <w:sz w:val="24"/>
          <w:szCs w:val="24"/>
        </w:rPr>
        <w:t xml:space="preserve">(двух) </w:t>
      </w:r>
      <w:r w:rsidRPr="00C96C51">
        <w:rPr>
          <w:color w:val="000000"/>
          <w:sz w:val="24"/>
          <w:szCs w:val="24"/>
        </w:rPr>
        <w:t>экземплярах, имеющих одинаковую юридическую силу: по одному экземпляру – для каждой из Сторон.</w:t>
      </w:r>
    </w:p>
    <w:p w:rsidR="00275483" w:rsidRPr="00C96C51" w:rsidRDefault="00275483" w:rsidP="00C96C51">
      <w:pPr>
        <w:pStyle w:val="a5"/>
        <w:spacing w:before="0"/>
        <w:ind w:firstLine="709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 xml:space="preserve">3.1.2. Известить Покупателя о дне и времени передачи Имущества за 3 (три) дня до дня </w:t>
      </w:r>
      <w:r w:rsidR="00A3551E">
        <w:rPr>
          <w:color w:val="000000"/>
          <w:sz w:val="24"/>
          <w:szCs w:val="24"/>
        </w:rPr>
        <w:t>подписания акта приема-передачи имущества</w:t>
      </w:r>
      <w:r w:rsidRPr="00C96C51">
        <w:rPr>
          <w:color w:val="000000"/>
          <w:sz w:val="24"/>
          <w:szCs w:val="24"/>
        </w:rPr>
        <w:t>.</w:t>
      </w:r>
    </w:p>
    <w:p w:rsidR="00275483" w:rsidRPr="00C96C51" w:rsidRDefault="00275483" w:rsidP="00C96C51">
      <w:pPr>
        <w:pStyle w:val="a5"/>
        <w:spacing w:before="0"/>
        <w:ind w:firstLine="709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>3.2. Покупатель обязан:</w:t>
      </w:r>
    </w:p>
    <w:p w:rsidR="00275483" w:rsidRPr="00C96C51" w:rsidRDefault="00275483" w:rsidP="00C96C51">
      <w:pPr>
        <w:ind w:firstLine="709"/>
        <w:jc w:val="both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>3.2.1. Оплатить цену Имущества, в порядке и в сроки, предусмотренные разделом 2 настоящего Договора.</w:t>
      </w:r>
    </w:p>
    <w:p w:rsidR="00275483" w:rsidRPr="00C96C51" w:rsidRDefault="00275483" w:rsidP="00C96C51">
      <w:pPr>
        <w:ind w:firstLine="709"/>
        <w:jc w:val="both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 xml:space="preserve">3.2.2. Принять Имущество в момент его передачи Продавцом по передаточному акту, подписываемому Сторонами. </w:t>
      </w:r>
    </w:p>
    <w:p w:rsidR="00275483" w:rsidRPr="00C96C51" w:rsidRDefault="00275483" w:rsidP="00C96C51">
      <w:pPr>
        <w:ind w:firstLine="709"/>
        <w:jc w:val="both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>3.2.3. Не отчуждать и не распоряжаться иным образом принятым Имуществом до перехода к Покупателю права собственности на него.</w:t>
      </w:r>
    </w:p>
    <w:p w:rsidR="00275483" w:rsidRPr="00C96C51" w:rsidRDefault="00275483" w:rsidP="00C96C51">
      <w:pPr>
        <w:ind w:firstLine="709"/>
        <w:jc w:val="both"/>
        <w:rPr>
          <w:sz w:val="24"/>
          <w:szCs w:val="24"/>
        </w:rPr>
      </w:pPr>
      <w:r w:rsidRPr="00C96C51">
        <w:rPr>
          <w:sz w:val="24"/>
          <w:szCs w:val="24"/>
        </w:rPr>
        <w:t xml:space="preserve">3.2.4. Нести все расходы по заключению настоящего Договора. </w:t>
      </w:r>
      <w:r w:rsidR="00254E51">
        <w:rPr>
          <w:sz w:val="24"/>
          <w:szCs w:val="24"/>
        </w:rPr>
        <w:t xml:space="preserve">Государственная регистрация перехода права собственности на </w:t>
      </w:r>
      <w:r w:rsidRPr="00C96C51">
        <w:rPr>
          <w:sz w:val="24"/>
          <w:szCs w:val="24"/>
        </w:rPr>
        <w:t>Имуществ</w:t>
      </w:r>
      <w:r w:rsidR="00254E51">
        <w:rPr>
          <w:sz w:val="24"/>
          <w:szCs w:val="24"/>
        </w:rPr>
        <w:t>о</w:t>
      </w:r>
      <w:r w:rsidRPr="00C96C51">
        <w:rPr>
          <w:sz w:val="24"/>
          <w:szCs w:val="24"/>
        </w:rPr>
        <w:t xml:space="preserve"> осуществляется за счет средств Покупателя.</w:t>
      </w:r>
    </w:p>
    <w:p w:rsidR="00275483" w:rsidRPr="00C96C51" w:rsidRDefault="00275483" w:rsidP="00C96C51">
      <w:pPr>
        <w:ind w:firstLine="709"/>
        <w:jc w:val="both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>3.</w:t>
      </w:r>
      <w:r w:rsidR="00254E51">
        <w:rPr>
          <w:color w:val="000000"/>
          <w:sz w:val="24"/>
          <w:szCs w:val="24"/>
        </w:rPr>
        <w:t>3</w:t>
      </w:r>
      <w:r w:rsidRPr="00C96C51">
        <w:rPr>
          <w:color w:val="000000"/>
          <w:sz w:val="24"/>
          <w:szCs w:val="24"/>
        </w:rPr>
        <w:t xml:space="preserve">. Уклонение одной из Сторон от подписания передаточного акта считается отказом соответственно Продавца от исполнения обязанности передать Имущество, а Покупателя – обязанности принять указанное Имущество, т.е. односторонним отказом от исполнения Договора. </w:t>
      </w:r>
    </w:p>
    <w:p w:rsidR="00275483" w:rsidRPr="00C96C51" w:rsidRDefault="00275483" w:rsidP="00C96C51">
      <w:pPr>
        <w:ind w:firstLine="709"/>
        <w:jc w:val="both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>3.</w:t>
      </w:r>
      <w:r w:rsidR="00254E51">
        <w:rPr>
          <w:color w:val="000000"/>
          <w:sz w:val="24"/>
          <w:szCs w:val="24"/>
        </w:rPr>
        <w:t>4</w:t>
      </w:r>
      <w:r w:rsidRPr="00C96C51">
        <w:rPr>
          <w:color w:val="000000"/>
          <w:sz w:val="24"/>
          <w:szCs w:val="24"/>
        </w:rPr>
        <w:t xml:space="preserve">. Стороны обязуются предпринять все зависящие от них действия и формальности, необходимые для исполнения условий настоящего Договора. </w:t>
      </w:r>
    </w:p>
    <w:p w:rsidR="00275483" w:rsidRPr="00B24478" w:rsidRDefault="00275483" w:rsidP="00C96C51">
      <w:pPr>
        <w:ind w:firstLine="709"/>
        <w:jc w:val="both"/>
        <w:rPr>
          <w:b/>
          <w:color w:val="000000"/>
          <w:sz w:val="24"/>
          <w:szCs w:val="24"/>
        </w:rPr>
      </w:pPr>
      <w:r w:rsidRPr="00B24478">
        <w:rPr>
          <w:b/>
          <w:color w:val="000000"/>
          <w:sz w:val="24"/>
          <w:szCs w:val="24"/>
        </w:rPr>
        <w:t>4. ПЕРЕХОД ПРАВА СОБСТВЕННОСТИ НА ИМУЩЕСТВО</w:t>
      </w:r>
    </w:p>
    <w:p w:rsidR="00275483" w:rsidRPr="00C96C51" w:rsidRDefault="00275483" w:rsidP="00C96C51">
      <w:pPr>
        <w:pStyle w:val="a5"/>
        <w:spacing w:before="0"/>
        <w:ind w:firstLine="709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>4.1. </w:t>
      </w:r>
      <w:r w:rsidR="00B24478">
        <w:rPr>
          <w:color w:val="000000"/>
          <w:sz w:val="24"/>
          <w:szCs w:val="24"/>
        </w:rPr>
        <w:t>Переход</w:t>
      </w:r>
      <w:r w:rsidRPr="00C96C51">
        <w:rPr>
          <w:color w:val="000000"/>
          <w:sz w:val="24"/>
          <w:szCs w:val="24"/>
        </w:rPr>
        <w:t xml:space="preserve"> права собственности на Имущество осуществляется Покупателем после его полной оплаты в соответствии с законодательством Российской Федерации.</w:t>
      </w:r>
    </w:p>
    <w:p w:rsidR="00275483" w:rsidRPr="00C96C51" w:rsidRDefault="00275483" w:rsidP="00C96C51">
      <w:pPr>
        <w:pStyle w:val="a5"/>
        <w:spacing w:before="0"/>
        <w:ind w:firstLine="709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 xml:space="preserve">4.2. Право собственности на Имущество переходит к Покупателю с момента </w:t>
      </w:r>
      <w:r w:rsidR="00B24478">
        <w:rPr>
          <w:color w:val="000000"/>
          <w:sz w:val="24"/>
          <w:szCs w:val="24"/>
        </w:rPr>
        <w:t>подписания акта приема-передачи</w:t>
      </w:r>
      <w:r w:rsidR="00254E51">
        <w:rPr>
          <w:color w:val="000000"/>
          <w:sz w:val="24"/>
          <w:szCs w:val="24"/>
        </w:rPr>
        <w:t xml:space="preserve">, а </w:t>
      </w:r>
      <w:r w:rsidR="00AB60FE">
        <w:rPr>
          <w:color w:val="000000"/>
          <w:sz w:val="24"/>
          <w:szCs w:val="24"/>
        </w:rPr>
        <w:t>в случаях, предусмотренных законодательством РФ, в момент государственной регистрации перехода права собственности на Имущество.</w:t>
      </w:r>
    </w:p>
    <w:p w:rsidR="00275483" w:rsidRPr="00B24478" w:rsidRDefault="00275483" w:rsidP="00C96C51">
      <w:pPr>
        <w:ind w:firstLine="709"/>
        <w:jc w:val="both"/>
        <w:rPr>
          <w:b/>
          <w:color w:val="000000"/>
          <w:sz w:val="24"/>
          <w:szCs w:val="24"/>
        </w:rPr>
      </w:pPr>
      <w:r w:rsidRPr="00B24478">
        <w:rPr>
          <w:b/>
          <w:color w:val="000000"/>
          <w:sz w:val="24"/>
          <w:szCs w:val="24"/>
        </w:rPr>
        <w:t>5. ОТВЕТСТВЕННОСТЬ СТОРОН</w:t>
      </w:r>
    </w:p>
    <w:p w:rsidR="00275483" w:rsidRPr="00C96C51" w:rsidRDefault="00275483" w:rsidP="00C96C51">
      <w:pPr>
        <w:pStyle w:val="a5"/>
        <w:spacing w:before="0"/>
        <w:ind w:firstLine="709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 xml:space="preserve">5.1. 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 </w:t>
      </w:r>
    </w:p>
    <w:p w:rsidR="00275483" w:rsidRPr="00C96C51" w:rsidRDefault="00275483" w:rsidP="00C96C51">
      <w:pPr>
        <w:ind w:firstLine="709"/>
        <w:jc w:val="both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>5.2. Взыскание убытков не освобождает Сторону, нарушившую Договор, от исполнения обязательств в натуре.</w:t>
      </w:r>
    </w:p>
    <w:p w:rsidR="00275483" w:rsidRPr="00B24478" w:rsidRDefault="00275483" w:rsidP="00C96C51">
      <w:pPr>
        <w:ind w:firstLine="709"/>
        <w:jc w:val="both"/>
        <w:rPr>
          <w:b/>
          <w:color w:val="000000"/>
          <w:sz w:val="24"/>
          <w:szCs w:val="24"/>
        </w:rPr>
      </w:pPr>
      <w:r w:rsidRPr="00B24478">
        <w:rPr>
          <w:b/>
          <w:color w:val="000000"/>
          <w:sz w:val="24"/>
          <w:szCs w:val="24"/>
        </w:rPr>
        <w:t>6. ОБСТОЯТЕЛЬСТВА НЕПРЕОДОЛИМОЙ СИЛЫ</w:t>
      </w:r>
    </w:p>
    <w:p w:rsidR="00275483" w:rsidRPr="00C96C51" w:rsidRDefault="00275483" w:rsidP="00C96C51">
      <w:pPr>
        <w:pStyle w:val="a5"/>
        <w:spacing w:before="0"/>
        <w:ind w:firstLine="709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 xml:space="preserve">6.1. 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обстоятельство. Под обстоятельствами непреодолимой силы понимаются такие события как бедствия, военные действия, оккупация, гражданская война, общественные беспорядки. </w:t>
      </w:r>
    </w:p>
    <w:p w:rsidR="00275483" w:rsidRPr="00C96C51" w:rsidRDefault="00275483" w:rsidP="00C96C51">
      <w:pPr>
        <w:ind w:firstLine="709"/>
        <w:jc w:val="both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 xml:space="preserve">6.2. 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10 (десяти) дней с момента возникновения таких обстоятельств, при </w:t>
      </w:r>
      <w:r w:rsidRPr="00C96C51">
        <w:rPr>
          <w:color w:val="000000"/>
          <w:sz w:val="24"/>
          <w:szCs w:val="24"/>
        </w:rPr>
        <w:lastRenderedPageBreak/>
        <w:t xml:space="preserve">этом срок выполнения обязательств по настоящему Договору переносится соразмерно времени, в течение которого действовали такие обстоятельства. </w:t>
      </w:r>
    </w:p>
    <w:p w:rsidR="00275483" w:rsidRPr="00B24478" w:rsidRDefault="00275483" w:rsidP="00C96C51">
      <w:pPr>
        <w:tabs>
          <w:tab w:val="left" w:pos="3318"/>
          <w:tab w:val="center" w:pos="5359"/>
        </w:tabs>
        <w:ind w:firstLine="709"/>
        <w:jc w:val="both"/>
        <w:rPr>
          <w:b/>
          <w:color w:val="000000"/>
          <w:sz w:val="24"/>
          <w:szCs w:val="24"/>
        </w:rPr>
      </w:pPr>
      <w:r w:rsidRPr="00B24478">
        <w:rPr>
          <w:b/>
          <w:color w:val="000000"/>
          <w:sz w:val="24"/>
          <w:szCs w:val="24"/>
        </w:rPr>
        <w:t>7. СРОК ДЕЙСТВИЯ ДОГОВОРА</w:t>
      </w:r>
    </w:p>
    <w:p w:rsidR="00275483" w:rsidRPr="00C96C51" w:rsidRDefault="00275483" w:rsidP="00C96C51">
      <w:pPr>
        <w:pStyle w:val="a5"/>
        <w:spacing w:before="0"/>
        <w:ind w:firstLine="709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 xml:space="preserve">7.1. Настоящий Договор вступает в силу с момента его подписания Сторонами и действует до полного исполнения ими обязательств по настоящему Договору или до полного расторжения настоящего Договора. </w:t>
      </w:r>
    </w:p>
    <w:p w:rsidR="00275483" w:rsidRPr="00B24478" w:rsidRDefault="00275483" w:rsidP="00C96C51">
      <w:pPr>
        <w:ind w:firstLine="709"/>
        <w:jc w:val="both"/>
        <w:rPr>
          <w:b/>
          <w:color w:val="000000"/>
          <w:sz w:val="24"/>
          <w:szCs w:val="24"/>
        </w:rPr>
      </w:pPr>
      <w:r w:rsidRPr="00B24478">
        <w:rPr>
          <w:b/>
          <w:color w:val="000000"/>
          <w:sz w:val="24"/>
          <w:szCs w:val="24"/>
        </w:rPr>
        <w:t>8. РАЗРЕШЕНИЕ СПОРОВ</w:t>
      </w:r>
    </w:p>
    <w:p w:rsidR="00275483" w:rsidRPr="00C96C51" w:rsidRDefault="00275483" w:rsidP="00C96C51">
      <w:pPr>
        <w:pStyle w:val="a5"/>
        <w:spacing w:before="0"/>
        <w:ind w:firstLine="709"/>
        <w:rPr>
          <w:color w:val="000000"/>
          <w:sz w:val="24"/>
          <w:szCs w:val="24"/>
        </w:rPr>
      </w:pPr>
      <w:r w:rsidRPr="00C96C51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2ADF16" wp14:editId="3EBD26E2">
                <wp:simplePos x="0" y="0"/>
                <wp:positionH relativeFrom="page">
                  <wp:posOffset>228600</wp:posOffset>
                </wp:positionH>
                <wp:positionV relativeFrom="paragraph">
                  <wp:posOffset>10104755</wp:posOffset>
                </wp:positionV>
                <wp:extent cx="5143500" cy="571500"/>
                <wp:effectExtent l="0" t="0" r="0" b="0"/>
                <wp:wrapNone/>
                <wp:docPr id="2462040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483" w:rsidRDefault="00275483" w:rsidP="00275483">
                            <w:pPr>
                              <w:pStyle w:val="1"/>
                            </w:pPr>
                            <w:r>
                              <w:t xml:space="preserve">  Договор купли-продажи объектов недвижимости по ул. Авиационная, 5</w:t>
                            </w:r>
                          </w:p>
                          <w:p w:rsidR="00275483" w:rsidRDefault="00275483" w:rsidP="00275483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стр.5 из 6</w:t>
                            </w:r>
                          </w:p>
                          <w:p w:rsidR="00275483" w:rsidRDefault="00275483" w:rsidP="002754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ADF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795.65pt;width:40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" o:allowincell="f" stroked="f">
                <v:path arrowok="t"/>
                <v:textbox>
                  <w:txbxContent>
                    <w:p w:rsidR="00275483" w:rsidRDefault="00275483" w:rsidP="00275483">
                      <w:pPr>
                        <w:pStyle w:val="1"/>
                      </w:pPr>
                      <w:r>
                        <w:t xml:space="preserve">  Договор купли-продажи объектов недвижимости по ул. Авиационная, 5</w:t>
                      </w:r>
                    </w:p>
                    <w:p w:rsidR="00275483" w:rsidRDefault="00275483" w:rsidP="00275483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стр.5 из 6</w:t>
                      </w:r>
                    </w:p>
                    <w:p w:rsidR="00275483" w:rsidRDefault="00275483" w:rsidP="00275483"/>
                  </w:txbxContent>
                </v:textbox>
                <w10:wrap anchorx="page"/>
              </v:shape>
            </w:pict>
          </mc:Fallback>
        </mc:AlternateContent>
      </w:r>
      <w:r w:rsidRPr="00C96C51">
        <w:rPr>
          <w:color w:val="000000"/>
          <w:sz w:val="24"/>
          <w:szCs w:val="24"/>
        </w:rPr>
        <w:t xml:space="preserve">8.1. 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:rsidR="00275483" w:rsidRPr="00C96C51" w:rsidRDefault="00275483" w:rsidP="00C96C51">
      <w:pPr>
        <w:ind w:firstLine="709"/>
        <w:jc w:val="both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 xml:space="preserve">Стороны устанавливают, что все возможные претензии по настоящему Договору должны быть рассмотрены Сторонами в течение 5 (пяти) дней с момента их получения. Претензии и ответы на них должны быть направлены в письменной форме. </w:t>
      </w:r>
    </w:p>
    <w:p w:rsidR="00275483" w:rsidRPr="00C96C51" w:rsidRDefault="00275483" w:rsidP="00C96C51">
      <w:pPr>
        <w:ind w:firstLine="709"/>
        <w:jc w:val="both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 xml:space="preserve">8.2. При неурегулировании в процессе переговоров спорных вопросов, споры разрешаются в Арбитражном суде </w:t>
      </w:r>
      <w:r w:rsidR="00B24478">
        <w:rPr>
          <w:color w:val="000000"/>
          <w:sz w:val="24"/>
          <w:szCs w:val="24"/>
        </w:rPr>
        <w:t>города Москвы</w:t>
      </w:r>
      <w:r w:rsidRPr="00C96C51">
        <w:rPr>
          <w:color w:val="000000"/>
          <w:sz w:val="24"/>
          <w:szCs w:val="24"/>
        </w:rPr>
        <w:t xml:space="preserve"> в порядке, предусмотренном действующим законодательством РФ. </w:t>
      </w:r>
    </w:p>
    <w:p w:rsidR="00275483" w:rsidRPr="00B24478" w:rsidRDefault="00275483" w:rsidP="00C96C51">
      <w:pPr>
        <w:ind w:firstLine="709"/>
        <w:jc w:val="both"/>
        <w:rPr>
          <w:b/>
          <w:color w:val="000000"/>
          <w:sz w:val="24"/>
          <w:szCs w:val="24"/>
        </w:rPr>
      </w:pPr>
      <w:r w:rsidRPr="00B24478">
        <w:rPr>
          <w:b/>
          <w:color w:val="000000"/>
          <w:sz w:val="24"/>
          <w:szCs w:val="24"/>
        </w:rPr>
        <w:t>9. ДОПОЛНИТЕЛЬНЫЕ УСЛОВИЯ И ЗАКЛЮЧИТЕЛЬНЫЕ ПОЛОЖЕНИЯ</w:t>
      </w:r>
    </w:p>
    <w:p w:rsidR="00275483" w:rsidRPr="00C96C51" w:rsidRDefault="00275483" w:rsidP="00C96C51">
      <w:pPr>
        <w:pStyle w:val="a5"/>
        <w:spacing w:before="0"/>
        <w:ind w:firstLine="709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 xml:space="preserve">9.1. 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275483" w:rsidRPr="00C96C51" w:rsidRDefault="00275483" w:rsidP="00C96C51">
      <w:pPr>
        <w:pStyle w:val="a5"/>
        <w:spacing w:before="0"/>
        <w:ind w:firstLine="709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 xml:space="preserve">9.2. Все уведомления и сообщения должны направляться в письменной форме. </w:t>
      </w:r>
    </w:p>
    <w:p w:rsidR="00275483" w:rsidRPr="00C96C51" w:rsidRDefault="00275483" w:rsidP="00C96C51">
      <w:pPr>
        <w:pStyle w:val="a5"/>
        <w:spacing w:before="0"/>
        <w:ind w:firstLine="709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 xml:space="preserve">9.3. Во всем остальном, что не предусмотрено настоящим Договором Стороны руководствуются действующим гражданским законодательством РФ. </w:t>
      </w:r>
    </w:p>
    <w:p w:rsidR="00275483" w:rsidRPr="00C96C51" w:rsidRDefault="00275483" w:rsidP="00C96C51">
      <w:pPr>
        <w:pStyle w:val="a5"/>
        <w:spacing w:before="0"/>
        <w:ind w:firstLine="709"/>
        <w:rPr>
          <w:color w:val="000000"/>
          <w:sz w:val="24"/>
          <w:szCs w:val="24"/>
        </w:rPr>
      </w:pPr>
      <w:r w:rsidRPr="00C96C51">
        <w:rPr>
          <w:color w:val="000000"/>
          <w:sz w:val="24"/>
          <w:szCs w:val="24"/>
        </w:rPr>
        <w:t xml:space="preserve">9.4. Настоящий Договор составлен в </w:t>
      </w:r>
      <w:r w:rsidR="00B24478">
        <w:rPr>
          <w:color w:val="000000"/>
          <w:sz w:val="24"/>
          <w:szCs w:val="24"/>
        </w:rPr>
        <w:t>2</w:t>
      </w:r>
      <w:r w:rsidR="00007025">
        <w:rPr>
          <w:color w:val="000000"/>
          <w:sz w:val="24"/>
          <w:szCs w:val="24"/>
        </w:rPr>
        <w:t>-х</w:t>
      </w:r>
      <w:r w:rsidRPr="00C96C51">
        <w:rPr>
          <w:color w:val="000000"/>
          <w:sz w:val="24"/>
          <w:szCs w:val="24"/>
        </w:rPr>
        <w:t xml:space="preserve"> (</w:t>
      </w:r>
      <w:r w:rsidR="00B24478">
        <w:rPr>
          <w:color w:val="000000"/>
          <w:sz w:val="24"/>
          <w:szCs w:val="24"/>
        </w:rPr>
        <w:t>двух</w:t>
      </w:r>
      <w:r w:rsidRPr="00C96C51">
        <w:rPr>
          <w:color w:val="000000"/>
          <w:sz w:val="24"/>
          <w:szCs w:val="24"/>
        </w:rPr>
        <w:t>) экземплярах, имеющих одинаковую юридическую силу: по одному экземпляру – для каждой из Сторон.</w:t>
      </w:r>
    </w:p>
    <w:p w:rsidR="00275483" w:rsidRPr="00C96C51" w:rsidRDefault="00275483" w:rsidP="00C96C51">
      <w:pPr>
        <w:widowControl w:val="0"/>
        <w:ind w:firstLine="709"/>
        <w:jc w:val="both"/>
        <w:rPr>
          <w:b/>
          <w:sz w:val="24"/>
          <w:szCs w:val="24"/>
        </w:rPr>
      </w:pPr>
      <w:r w:rsidRPr="00C96C51">
        <w:rPr>
          <w:b/>
          <w:sz w:val="24"/>
          <w:szCs w:val="24"/>
        </w:rPr>
        <w:t>10. Реквизиты Сторон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5070"/>
        <w:gridCol w:w="4961"/>
      </w:tblGrid>
      <w:tr w:rsidR="00275483" w:rsidRPr="00275483" w:rsidTr="005807E9">
        <w:trPr>
          <w:trHeight w:val="323"/>
        </w:trPr>
        <w:tc>
          <w:tcPr>
            <w:tcW w:w="5070" w:type="dxa"/>
            <w:shd w:val="clear" w:color="auto" w:fill="auto"/>
          </w:tcPr>
          <w:p w:rsidR="00275483" w:rsidRPr="00275483" w:rsidRDefault="00275483" w:rsidP="00275483">
            <w:pPr>
              <w:ind w:firstLine="595"/>
              <w:rPr>
                <w:b/>
                <w:sz w:val="24"/>
                <w:szCs w:val="24"/>
              </w:rPr>
            </w:pPr>
            <w:r w:rsidRPr="00275483">
              <w:rPr>
                <w:b/>
                <w:sz w:val="24"/>
                <w:szCs w:val="24"/>
              </w:rPr>
              <w:t xml:space="preserve">Продавец: </w:t>
            </w:r>
          </w:p>
        </w:tc>
        <w:tc>
          <w:tcPr>
            <w:tcW w:w="4961" w:type="dxa"/>
            <w:shd w:val="clear" w:color="auto" w:fill="auto"/>
          </w:tcPr>
          <w:p w:rsidR="00275483" w:rsidRPr="00275483" w:rsidRDefault="00275483" w:rsidP="007B1075">
            <w:pPr>
              <w:ind w:firstLine="709"/>
              <w:rPr>
                <w:b/>
                <w:sz w:val="24"/>
                <w:szCs w:val="24"/>
              </w:rPr>
            </w:pPr>
            <w:r w:rsidRPr="00275483">
              <w:rPr>
                <w:b/>
                <w:sz w:val="24"/>
                <w:szCs w:val="24"/>
              </w:rPr>
              <w:t>Покупатель:</w:t>
            </w:r>
          </w:p>
        </w:tc>
      </w:tr>
      <w:tr w:rsidR="00275483" w:rsidRPr="00275483" w:rsidTr="005807E9">
        <w:tc>
          <w:tcPr>
            <w:tcW w:w="5070" w:type="dxa"/>
            <w:shd w:val="clear" w:color="auto" w:fill="auto"/>
          </w:tcPr>
          <w:p w:rsidR="00275483" w:rsidRPr="00275483" w:rsidRDefault="00275483" w:rsidP="005807E9">
            <w:pPr>
              <w:ind w:right="171"/>
              <w:rPr>
                <w:sz w:val="24"/>
                <w:szCs w:val="24"/>
              </w:rPr>
            </w:pPr>
            <w:r w:rsidRPr="00275483">
              <w:rPr>
                <w:b/>
                <w:bCs/>
                <w:sz w:val="24"/>
                <w:szCs w:val="24"/>
              </w:rPr>
              <w:t>АО «Модный Континент»</w:t>
            </w:r>
            <w:r w:rsidRPr="00275483">
              <w:rPr>
                <w:sz w:val="24"/>
                <w:szCs w:val="24"/>
              </w:rPr>
              <w:t xml:space="preserve"> </w:t>
            </w:r>
          </w:p>
          <w:p w:rsidR="00275483" w:rsidRPr="00275483" w:rsidRDefault="00275483" w:rsidP="005807E9">
            <w:pPr>
              <w:ind w:right="171"/>
              <w:rPr>
                <w:sz w:val="24"/>
                <w:szCs w:val="24"/>
              </w:rPr>
            </w:pPr>
            <w:r w:rsidRPr="00275483">
              <w:rPr>
                <w:sz w:val="24"/>
                <w:szCs w:val="24"/>
              </w:rPr>
              <w:t xml:space="preserve">ОГРН 1087746249832, ИНН 7708663960, адрес: 108836, г. Москва, </w:t>
            </w:r>
            <w:proofErr w:type="spellStart"/>
            <w:r w:rsidRPr="00275483">
              <w:rPr>
                <w:sz w:val="24"/>
                <w:szCs w:val="24"/>
              </w:rPr>
              <w:t>вн</w:t>
            </w:r>
            <w:proofErr w:type="spellEnd"/>
            <w:r w:rsidRPr="00275483">
              <w:rPr>
                <w:sz w:val="24"/>
                <w:szCs w:val="24"/>
              </w:rPr>
              <w:t xml:space="preserve">. тер. г. </w:t>
            </w:r>
            <w:proofErr w:type="spellStart"/>
            <w:r w:rsidRPr="00275483">
              <w:rPr>
                <w:sz w:val="24"/>
                <w:szCs w:val="24"/>
              </w:rPr>
              <w:t>г.о</w:t>
            </w:r>
            <w:proofErr w:type="spellEnd"/>
            <w:r w:rsidRPr="00275483">
              <w:rPr>
                <w:sz w:val="24"/>
                <w:szCs w:val="24"/>
              </w:rPr>
              <w:t>. Троицк, ул. Футбольная, д. 17, пом. 1/2</w:t>
            </w:r>
          </w:p>
          <w:p w:rsidR="00275483" w:rsidRPr="00275483" w:rsidRDefault="00275483" w:rsidP="005807E9">
            <w:pPr>
              <w:ind w:right="171"/>
              <w:rPr>
                <w:sz w:val="24"/>
                <w:szCs w:val="24"/>
                <w:lang w:eastAsia="zh-CN"/>
              </w:rPr>
            </w:pPr>
            <w:r w:rsidRPr="00275483">
              <w:rPr>
                <w:sz w:val="24"/>
                <w:szCs w:val="24"/>
              </w:rPr>
              <w:t>р/счёт 40702810047710000602, банк Орловское отделение № 8595 ПАО Сбербанк, БИК 045402601, к/счёт 30101810300000000601</w:t>
            </w:r>
          </w:p>
        </w:tc>
        <w:tc>
          <w:tcPr>
            <w:tcW w:w="4961" w:type="dxa"/>
            <w:shd w:val="clear" w:color="auto" w:fill="auto"/>
          </w:tcPr>
          <w:p w:rsidR="00275483" w:rsidRPr="00275483" w:rsidRDefault="00275483" w:rsidP="005807E9">
            <w:pPr>
              <w:rPr>
                <w:sz w:val="24"/>
                <w:szCs w:val="24"/>
              </w:rPr>
            </w:pPr>
          </w:p>
        </w:tc>
      </w:tr>
    </w:tbl>
    <w:p w:rsidR="00275483" w:rsidRPr="00275483" w:rsidRDefault="00275483" w:rsidP="00275483">
      <w:pPr>
        <w:pStyle w:val="6"/>
        <w:spacing w:before="0" w:after="0"/>
        <w:ind w:firstLine="709"/>
        <w:rPr>
          <w:rFonts w:ascii="Times New Roman" w:hAnsi="Times New Roman"/>
          <w:sz w:val="24"/>
          <w:szCs w:val="24"/>
        </w:rPr>
      </w:pPr>
      <w:r w:rsidRPr="00275483">
        <w:rPr>
          <w:rFonts w:ascii="Times New Roman" w:hAnsi="Times New Roman"/>
          <w:sz w:val="24"/>
          <w:szCs w:val="24"/>
        </w:rPr>
        <w:t>11. Подписи сторон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2436"/>
        <w:gridCol w:w="2591"/>
        <w:gridCol w:w="2517"/>
        <w:gridCol w:w="2487"/>
      </w:tblGrid>
      <w:tr w:rsidR="00275483" w:rsidRPr="00275483" w:rsidTr="005807E9">
        <w:tc>
          <w:tcPr>
            <w:tcW w:w="5097" w:type="dxa"/>
            <w:gridSpan w:val="2"/>
            <w:vAlign w:val="center"/>
          </w:tcPr>
          <w:p w:rsidR="00275483" w:rsidRPr="00275483" w:rsidRDefault="00275483" w:rsidP="005807E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5483">
              <w:rPr>
                <w:b/>
                <w:sz w:val="24"/>
                <w:szCs w:val="24"/>
              </w:rPr>
              <w:t>От Продавца:</w:t>
            </w:r>
          </w:p>
        </w:tc>
        <w:tc>
          <w:tcPr>
            <w:tcW w:w="4934" w:type="dxa"/>
            <w:gridSpan w:val="2"/>
            <w:vAlign w:val="center"/>
          </w:tcPr>
          <w:p w:rsidR="00275483" w:rsidRPr="00275483" w:rsidRDefault="00275483" w:rsidP="005807E9">
            <w:pPr>
              <w:widowControl w:val="0"/>
              <w:ind w:left="693"/>
              <w:jc w:val="center"/>
              <w:rPr>
                <w:b/>
                <w:sz w:val="24"/>
                <w:szCs w:val="24"/>
              </w:rPr>
            </w:pPr>
            <w:r w:rsidRPr="00275483">
              <w:rPr>
                <w:b/>
                <w:sz w:val="24"/>
                <w:szCs w:val="24"/>
              </w:rPr>
              <w:t>От Покупателя:</w:t>
            </w:r>
          </w:p>
        </w:tc>
      </w:tr>
      <w:tr w:rsidR="00275483" w:rsidRPr="00275483" w:rsidTr="005807E9">
        <w:trPr>
          <w:trHeight w:val="320"/>
        </w:trPr>
        <w:tc>
          <w:tcPr>
            <w:tcW w:w="5097" w:type="dxa"/>
            <w:gridSpan w:val="2"/>
          </w:tcPr>
          <w:p w:rsidR="00275483" w:rsidRPr="00275483" w:rsidRDefault="00275483" w:rsidP="005807E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75483">
              <w:rPr>
                <w:b/>
                <w:sz w:val="24"/>
                <w:szCs w:val="24"/>
              </w:rPr>
              <w:t>Конкурсный управляющий</w:t>
            </w:r>
          </w:p>
        </w:tc>
        <w:tc>
          <w:tcPr>
            <w:tcW w:w="4934" w:type="dxa"/>
            <w:gridSpan w:val="2"/>
          </w:tcPr>
          <w:p w:rsidR="00275483" w:rsidRPr="00275483" w:rsidRDefault="00275483" w:rsidP="005807E9">
            <w:pPr>
              <w:ind w:left="693"/>
              <w:jc w:val="center"/>
              <w:rPr>
                <w:b/>
                <w:sz w:val="24"/>
                <w:szCs w:val="24"/>
              </w:rPr>
            </w:pPr>
          </w:p>
        </w:tc>
      </w:tr>
      <w:tr w:rsidR="00275483" w:rsidRPr="00275483" w:rsidTr="005807E9">
        <w:tc>
          <w:tcPr>
            <w:tcW w:w="5097" w:type="dxa"/>
            <w:gridSpan w:val="2"/>
          </w:tcPr>
          <w:p w:rsidR="00275483" w:rsidRPr="00275483" w:rsidRDefault="00275483" w:rsidP="005807E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34" w:type="dxa"/>
            <w:gridSpan w:val="2"/>
          </w:tcPr>
          <w:p w:rsidR="00275483" w:rsidRPr="00275483" w:rsidRDefault="00275483" w:rsidP="005807E9">
            <w:pPr>
              <w:widowControl w:val="0"/>
              <w:jc w:val="center"/>
              <w:rPr>
                <w:spacing w:val="-8"/>
                <w:sz w:val="24"/>
                <w:szCs w:val="24"/>
              </w:rPr>
            </w:pPr>
          </w:p>
        </w:tc>
      </w:tr>
      <w:tr w:rsidR="00275483" w:rsidRPr="00275483" w:rsidTr="005807E9">
        <w:tc>
          <w:tcPr>
            <w:tcW w:w="2471" w:type="dxa"/>
            <w:tcBorders>
              <w:bottom w:val="single" w:sz="4" w:space="0" w:color="auto"/>
            </w:tcBorders>
          </w:tcPr>
          <w:p w:rsidR="00275483" w:rsidRPr="00275483" w:rsidRDefault="00275483" w:rsidP="005807E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626" w:type="dxa"/>
            <w:vAlign w:val="bottom"/>
          </w:tcPr>
          <w:p w:rsidR="00275483" w:rsidRPr="00275483" w:rsidRDefault="00275483" w:rsidP="005807E9">
            <w:pPr>
              <w:widowControl w:val="0"/>
              <w:rPr>
                <w:i/>
                <w:sz w:val="24"/>
                <w:szCs w:val="24"/>
              </w:rPr>
            </w:pPr>
            <w:r w:rsidRPr="00275483">
              <w:rPr>
                <w:sz w:val="24"/>
                <w:szCs w:val="24"/>
              </w:rPr>
              <w:t>/</w:t>
            </w:r>
            <w:r w:rsidRPr="00275483">
              <w:rPr>
                <w:i/>
                <w:iCs/>
                <w:sz w:val="24"/>
                <w:szCs w:val="24"/>
              </w:rPr>
              <w:t>И.</w:t>
            </w:r>
            <w:r w:rsidRPr="00275483">
              <w:rPr>
                <w:i/>
                <w:sz w:val="24"/>
                <w:szCs w:val="24"/>
              </w:rPr>
              <w:t>Н. Маслов</w:t>
            </w:r>
            <w:r w:rsidRPr="00275483">
              <w:rPr>
                <w:sz w:val="24"/>
                <w:szCs w:val="24"/>
              </w:rPr>
              <w:t>/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:rsidR="00275483" w:rsidRPr="00275483" w:rsidRDefault="00275483" w:rsidP="005807E9">
            <w:pPr>
              <w:widowControl w:val="0"/>
              <w:ind w:left="745" w:right="56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275483" w:rsidRPr="00275483" w:rsidRDefault="00275483" w:rsidP="005807E9">
            <w:pPr>
              <w:widowControl w:val="0"/>
              <w:ind w:right="457"/>
              <w:rPr>
                <w:i/>
                <w:sz w:val="24"/>
                <w:szCs w:val="24"/>
              </w:rPr>
            </w:pPr>
            <w:r w:rsidRPr="00275483">
              <w:rPr>
                <w:i/>
                <w:sz w:val="24"/>
                <w:szCs w:val="24"/>
              </w:rPr>
              <w:t>/______________/</w:t>
            </w:r>
          </w:p>
        </w:tc>
      </w:tr>
      <w:tr w:rsidR="00275483" w:rsidRPr="0072136D" w:rsidTr="005807E9">
        <w:trPr>
          <w:trHeight w:val="125"/>
        </w:trPr>
        <w:tc>
          <w:tcPr>
            <w:tcW w:w="2471" w:type="dxa"/>
            <w:tcBorders>
              <w:top w:val="single" w:sz="4" w:space="0" w:color="auto"/>
            </w:tcBorders>
          </w:tcPr>
          <w:p w:rsidR="00275483" w:rsidRPr="0072136D" w:rsidRDefault="00275483" w:rsidP="005807E9">
            <w:pPr>
              <w:widowControl w:val="0"/>
              <w:jc w:val="center"/>
              <w:rPr>
                <w:i/>
                <w:sz w:val="16"/>
                <w:szCs w:val="16"/>
              </w:rPr>
            </w:pPr>
            <w:r w:rsidRPr="0072136D">
              <w:rPr>
                <w:i/>
                <w:sz w:val="16"/>
                <w:szCs w:val="16"/>
              </w:rPr>
              <w:t xml:space="preserve"> (подпись)</w:t>
            </w:r>
          </w:p>
        </w:tc>
        <w:tc>
          <w:tcPr>
            <w:tcW w:w="2626" w:type="dxa"/>
          </w:tcPr>
          <w:p w:rsidR="00275483" w:rsidRPr="0072136D" w:rsidRDefault="00275483" w:rsidP="005807E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524" w:type="dxa"/>
            <w:tcBorders>
              <w:top w:val="single" w:sz="4" w:space="0" w:color="auto"/>
            </w:tcBorders>
          </w:tcPr>
          <w:p w:rsidR="00275483" w:rsidRPr="0072136D" w:rsidRDefault="00275483" w:rsidP="005807E9">
            <w:pPr>
              <w:widowControl w:val="0"/>
              <w:ind w:left="745" w:right="569"/>
              <w:jc w:val="center"/>
              <w:rPr>
                <w:i/>
                <w:sz w:val="16"/>
                <w:szCs w:val="16"/>
              </w:rPr>
            </w:pPr>
            <w:r w:rsidRPr="0072136D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410" w:type="dxa"/>
          </w:tcPr>
          <w:p w:rsidR="00275483" w:rsidRPr="0072136D" w:rsidRDefault="00275483" w:rsidP="005807E9">
            <w:pPr>
              <w:widowControl w:val="0"/>
              <w:ind w:left="603" w:right="569"/>
              <w:jc w:val="both"/>
              <w:rPr>
                <w:sz w:val="16"/>
                <w:szCs w:val="16"/>
              </w:rPr>
            </w:pPr>
          </w:p>
        </w:tc>
      </w:tr>
      <w:tr w:rsidR="00275483" w:rsidRPr="0072136D" w:rsidTr="005807E9">
        <w:tc>
          <w:tcPr>
            <w:tcW w:w="2471" w:type="dxa"/>
          </w:tcPr>
          <w:p w:rsidR="00275483" w:rsidRPr="0072136D" w:rsidRDefault="00275483" w:rsidP="005807E9">
            <w:pPr>
              <w:widowControl w:val="0"/>
              <w:jc w:val="both"/>
              <w:rPr>
                <w:sz w:val="16"/>
                <w:szCs w:val="16"/>
              </w:rPr>
            </w:pPr>
            <w:r w:rsidRPr="0072136D">
              <w:rPr>
                <w:sz w:val="16"/>
                <w:szCs w:val="16"/>
              </w:rPr>
              <w:t>М.П.</w:t>
            </w:r>
          </w:p>
        </w:tc>
        <w:tc>
          <w:tcPr>
            <w:tcW w:w="2626" w:type="dxa"/>
          </w:tcPr>
          <w:p w:rsidR="00275483" w:rsidRPr="0072136D" w:rsidRDefault="00275483" w:rsidP="005807E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4934" w:type="dxa"/>
            <w:gridSpan w:val="2"/>
          </w:tcPr>
          <w:p w:rsidR="00275483" w:rsidRPr="0072136D" w:rsidRDefault="00275483" w:rsidP="005807E9">
            <w:pPr>
              <w:widowControl w:val="0"/>
              <w:ind w:right="569"/>
              <w:rPr>
                <w:sz w:val="16"/>
                <w:szCs w:val="16"/>
              </w:rPr>
            </w:pPr>
            <w:r w:rsidRPr="0072136D">
              <w:rPr>
                <w:sz w:val="16"/>
                <w:szCs w:val="16"/>
              </w:rPr>
              <w:t>М.П.</w:t>
            </w:r>
          </w:p>
        </w:tc>
      </w:tr>
    </w:tbl>
    <w:p w:rsidR="00275483" w:rsidRPr="00B30D98" w:rsidRDefault="00275483" w:rsidP="00275483">
      <w:pPr>
        <w:widowControl w:val="0"/>
        <w:ind w:firstLine="709"/>
        <w:jc w:val="both"/>
        <w:rPr>
          <w:b/>
          <w:sz w:val="24"/>
          <w:szCs w:val="24"/>
        </w:rPr>
      </w:pPr>
    </w:p>
    <w:p w:rsidR="00B3281A" w:rsidRDefault="00B3281A"/>
    <w:sectPr w:rsidR="00B3281A" w:rsidSect="00275483">
      <w:headerReference w:type="default" r:id="rId7"/>
      <w:pgSz w:w="11900" w:h="16840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7966" w:rsidRDefault="006B7966" w:rsidP="00C96C51">
      <w:r>
        <w:separator/>
      </w:r>
    </w:p>
  </w:endnote>
  <w:endnote w:type="continuationSeparator" w:id="0">
    <w:p w:rsidR="006B7966" w:rsidRDefault="006B7966" w:rsidP="00C9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7966" w:rsidRDefault="006B7966" w:rsidP="00C96C51">
      <w:r>
        <w:separator/>
      </w:r>
    </w:p>
  </w:footnote>
  <w:footnote w:type="continuationSeparator" w:id="0">
    <w:p w:rsidR="006B7966" w:rsidRDefault="006B7966" w:rsidP="00C96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6C51" w:rsidRDefault="00C96C51" w:rsidP="00C96C51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937A3"/>
    <w:multiLevelType w:val="multilevel"/>
    <w:tmpl w:val="08E6B7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9256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83"/>
    <w:rsid w:val="00007025"/>
    <w:rsid w:val="00254E51"/>
    <w:rsid w:val="00275483"/>
    <w:rsid w:val="003E4519"/>
    <w:rsid w:val="00563F65"/>
    <w:rsid w:val="006B7966"/>
    <w:rsid w:val="007B1075"/>
    <w:rsid w:val="0081589F"/>
    <w:rsid w:val="009F454B"/>
    <w:rsid w:val="00A3551E"/>
    <w:rsid w:val="00AB60FE"/>
    <w:rsid w:val="00B24478"/>
    <w:rsid w:val="00B3281A"/>
    <w:rsid w:val="00C74A98"/>
    <w:rsid w:val="00C835FD"/>
    <w:rsid w:val="00C96C51"/>
    <w:rsid w:val="00E128F8"/>
    <w:rsid w:val="00FA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CEDF"/>
  <w15:chartTrackingRefBased/>
  <w15:docId w15:val="{EFD532CF-F30B-D14B-A880-0DF6DB99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483"/>
    <w:rPr>
      <w:rFonts w:eastAsia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275483"/>
    <w:pPr>
      <w:keepNext/>
      <w:jc w:val="both"/>
      <w:outlineLvl w:val="0"/>
    </w:pPr>
    <w:rPr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483"/>
    <w:p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483"/>
    <w:rPr>
      <w:rFonts w:eastAsia="Times New Roman"/>
      <w:kern w:val="0"/>
      <w:szCs w:val="20"/>
      <w:lang w:eastAsia="ru-RU"/>
      <w14:ligatures w14:val="none"/>
    </w:rPr>
  </w:style>
  <w:style w:type="paragraph" w:styleId="a3">
    <w:name w:val="Body Text"/>
    <w:basedOn w:val="a"/>
    <w:link w:val="a4"/>
    <w:rsid w:val="00275483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5483"/>
    <w:rPr>
      <w:rFonts w:eastAsia="Times New Roman"/>
      <w:kern w:val="0"/>
      <w:szCs w:val="20"/>
      <w:lang w:eastAsia="ru-RU"/>
      <w14:ligatures w14:val="none"/>
    </w:rPr>
  </w:style>
  <w:style w:type="paragraph" w:styleId="a5">
    <w:name w:val="Body Text Indent"/>
    <w:basedOn w:val="a"/>
    <w:link w:val="a6"/>
    <w:rsid w:val="00275483"/>
    <w:pPr>
      <w:widowControl w:val="0"/>
      <w:spacing w:before="60"/>
      <w:ind w:firstLine="720"/>
      <w:jc w:val="both"/>
    </w:pPr>
    <w:rPr>
      <w:color w:val="FF0000"/>
      <w:sz w:val="22"/>
    </w:rPr>
  </w:style>
  <w:style w:type="character" w:customStyle="1" w:styleId="a6">
    <w:name w:val="Основной текст с отступом Знак"/>
    <w:basedOn w:val="a0"/>
    <w:link w:val="a5"/>
    <w:rsid w:val="00275483"/>
    <w:rPr>
      <w:rFonts w:eastAsia="Times New Roman"/>
      <w:color w:val="FF0000"/>
      <w:kern w:val="0"/>
      <w:sz w:val="22"/>
      <w:szCs w:val="20"/>
      <w:lang w:eastAsia="ru-RU"/>
      <w14:ligatures w14:val="none"/>
    </w:rPr>
  </w:style>
  <w:style w:type="paragraph" w:customStyle="1" w:styleId="ConsNonformat">
    <w:name w:val="ConsNonformat"/>
    <w:rsid w:val="00275483"/>
    <w:pPr>
      <w:widowControl w:val="0"/>
    </w:pPr>
    <w:rPr>
      <w:rFonts w:ascii="Courier New" w:eastAsia="Times New Roman" w:hAnsi="Courier New"/>
      <w:snapToGrid w:val="0"/>
      <w:kern w:val="0"/>
      <w:sz w:val="20"/>
      <w:szCs w:val="20"/>
      <w:lang w:eastAsia="ru-RU"/>
      <w14:ligatures w14:val="none"/>
    </w:rPr>
  </w:style>
  <w:style w:type="character" w:customStyle="1" w:styleId="copytarget">
    <w:name w:val="copy_target"/>
    <w:rsid w:val="00275483"/>
  </w:style>
  <w:style w:type="character" w:customStyle="1" w:styleId="60">
    <w:name w:val="Заголовок 6 Знак"/>
    <w:basedOn w:val="a0"/>
    <w:link w:val="6"/>
    <w:uiPriority w:val="9"/>
    <w:semiHidden/>
    <w:rsid w:val="00275483"/>
    <w:rPr>
      <w:rFonts w:ascii="Calibri" w:eastAsia="Times New Roman" w:hAnsi="Calibri"/>
      <w:b/>
      <w:bCs/>
      <w:kern w:val="0"/>
      <w:sz w:val="22"/>
      <w:szCs w:val="22"/>
      <w:lang w:eastAsia="ar-SA"/>
      <w14:ligatures w14:val="none"/>
    </w:rPr>
  </w:style>
  <w:style w:type="paragraph" w:styleId="a7">
    <w:name w:val="header"/>
    <w:basedOn w:val="a"/>
    <w:link w:val="a8"/>
    <w:uiPriority w:val="99"/>
    <w:unhideWhenUsed/>
    <w:rsid w:val="00C96C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6C51"/>
    <w:rPr>
      <w:rFonts w:eastAsia="Times New Roman"/>
      <w:kern w:val="0"/>
      <w:sz w:val="20"/>
      <w:szCs w:val="20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C96C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6C51"/>
    <w:rPr>
      <w:rFonts w:eastAsia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Маслов</dc:creator>
  <cp:keywords/>
  <dc:description/>
  <cp:lastModifiedBy>Игорь Маслов</cp:lastModifiedBy>
  <cp:revision>4</cp:revision>
  <dcterms:created xsi:type="dcterms:W3CDTF">2026-04-06T13:11:00Z</dcterms:created>
  <dcterms:modified xsi:type="dcterms:W3CDTF">2026-04-06T13:29:00Z</dcterms:modified>
</cp:coreProperties>
</file>