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E9" w:rsidRPr="00CA4E51" w:rsidRDefault="00CA4E51" w:rsidP="008B1A55">
      <w:pPr>
        <w:jc w:val="right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CA4E51">
        <w:rPr>
          <w:b/>
          <w:i/>
          <w:sz w:val="28"/>
          <w:szCs w:val="28"/>
          <w:u w:val="single"/>
        </w:rPr>
        <w:t>ПРОЕКТ</w:t>
      </w:r>
      <w:r w:rsidR="00D600F3">
        <w:rPr>
          <w:b/>
          <w:i/>
          <w:sz w:val="28"/>
          <w:szCs w:val="28"/>
          <w:u w:val="single"/>
        </w:rPr>
        <w:t xml:space="preserve"> ПО ЛОТУ №</w:t>
      </w:r>
      <w:r w:rsidR="00D01E76">
        <w:rPr>
          <w:b/>
          <w:i/>
          <w:sz w:val="28"/>
          <w:szCs w:val="28"/>
          <w:u w:val="single"/>
        </w:rPr>
        <w:t>1</w:t>
      </w:r>
      <w:r w:rsidR="007A206D">
        <w:rPr>
          <w:b/>
          <w:i/>
          <w:sz w:val="28"/>
          <w:szCs w:val="28"/>
          <w:u w:val="single"/>
        </w:rPr>
        <w:t xml:space="preserve"> </w:t>
      </w:r>
    </w:p>
    <w:p w:rsidR="00FF2689" w:rsidRDefault="00FF2689">
      <w:pPr>
        <w:jc w:val="center"/>
        <w:rPr>
          <w:b/>
        </w:rPr>
      </w:pPr>
    </w:p>
    <w:p w:rsidR="00FF2689" w:rsidRDefault="00FF2689">
      <w:pPr>
        <w:jc w:val="center"/>
        <w:rPr>
          <w:b/>
        </w:rPr>
      </w:pPr>
    </w:p>
    <w:p w:rsidR="00FF2689" w:rsidRDefault="00FF2689">
      <w:pPr>
        <w:jc w:val="center"/>
        <w:rPr>
          <w:b/>
        </w:rPr>
      </w:pPr>
    </w:p>
    <w:p w:rsidR="00FF2689" w:rsidRDefault="00FF2689">
      <w:pPr>
        <w:jc w:val="center"/>
        <w:rPr>
          <w:b/>
        </w:rPr>
      </w:pPr>
    </w:p>
    <w:p w:rsidR="00FF2689" w:rsidRDefault="00FF2689">
      <w:pPr>
        <w:jc w:val="center"/>
        <w:rPr>
          <w:b/>
        </w:rPr>
      </w:pPr>
    </w:p>
    <w:p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F2689" w:rsidRPr="00D10000">
        <w:tblPrEx>
          <w:tblCellMar>
            <w:top w:w="0" w:type="dxa"/>
            <w:bottom w:w="0" w:type="dxa"/>
          </w:tblCellMar>
        </w:tblPrEx>
        <w:trPr>
          <w:trHeight w:hRule="exact" w:val="477"/>
          <w:jc w:val="center"/>
        </w:trPr>
        <w:tc>
          <w:tcPr>
            <w:tcW w:w="4934" w:type="dxa"/>
            <w:vAlign w:val="bottom"/>
          </w:tcPr>
          <w:p w:rsidR="00FF2689" w:rsidRPr="003E57D6" w:rsidRDefault="00FF2689">
            <w:pPr>
              <w:rPr>
                <w:b/>
                <w:sz w:val="32"/>
              </w:rPr>
            </w:pPr>
            <w:r w:rsidRPr="003E57D6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:rsidR="00FF2689" w:rsidRPr="003E57D6" w:rsidRDefault="00FF2689" w:rsidP="00CA4E51">
            <w:pPr>
              <w:jc w:val="center"/>
              <w:rPr>
                <w:b/>
                <w:i/>
                <w:color w:val="000000"/>
                <w:sz w:val="32"/>
              </w:rPr>
            </w:pPr>
            <w:r w:rsidRPr="003E57D6">
              <w:rPr>
                <w:b/>
                <w:color w:val="000000"/>
                <w:sz w:val="32"/>
              </w:rPr>
              <w:t>№</w:t>
            </w: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>
        <w:tblPrEx>
          <w:tblCellMar>
            <w:top w:w="0" w:type="dxa"/>
            <w:bottom w:w="0" w:type="dxa"/>
          </w:tblCellMar>
        </w:tblPrEx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FF2689" w:rsidRPr="00D600F3" w:rsidRDefault="00053012" w:rsidP="00053012">
            <w:pPr>
              <w:pStyle w:val="Heading3"/>
              <w:keepNext w:val="0"/>
              <w:rPr>
                <w:color w:val="000000"/>
                <w:szCs w:val="32"/>
                <w:u w:val="none"/>
              </w:rPr>
            </w:pPr>
            <w:proofErr w:type="spellStart"/>
            <w:r>
              <w:rPr>
                <w:color w:val="000000"/>
                <w:szCs w:val="32"/>
                <w:u w:val="none"/>
              </w:rPr>
              <w:t>Самбиевым</w:t>
            </w:r>
            <w:proofErr w:type="spellEnd"/>
            <w:r>
              <w:rPr>
                <w:color w:val="000000"/>
                <w:szCs w:val="32"/>
                <w:u w:val="none"/>
              </w:rPr>
              <w:t xml:space="preserve"> Фуадом </w:t>
            </w:r>
            <w:proofErr w:type="spellStart"/>
            <w:r>
              <w:rPr>
                <w:color w:val="000000"/>
                <w:szCs w:val="32"/>
                <w:u w:val="none"/>
              </w:rPr>
              <w:t>Солтановичем</w:t>
            </w:r>
            <w:proofErr w:type="spellEnd"/>
          </w:p>
        </w:tc>
      </w:tr>
      <w:tr w:rsidR="007A206D" w:rsidRPr="00580DA4">
        <w:tblPrEx>
          <w:tblCellMar>
            <w:top w:w="0" w:type="dxa"/>
            <w:bottom w:w="0" w:type="dxa"/>
          </w:tblCellMar>
        </w:tblPrEx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7A206D" w:rsidRPr="00D600F3" w:rsidRDefault="007A206D" w:rsidP="007A206D">
            <w:pPr>
              <w:pStyle w:val="Heading3"/>
              <w:keepNext w:val="0"/>
              <w:rPr>
                <w:color w:val="000000"/>
                <w:szCs w:val="32"/>
                <w:u w:val="none"/>
              </w:rPr>
            </w:pPr>
          </w:p>
        </w:tc>
      </w:tr>
    </w:tbl>
    <w:p w:rsidR="00FF2689" w:rsidRPr="00580DA4" w:rsidRDefault="00FF2689">
      <w:pPr>
        <w:jc w:val="center"/>
        <w:rPr>
          <w:b/>
          <w:color w:val="000000"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FF2689" w:rsidRPr="006E368F" w:rsidRDefault="00FF2689">
            <w:pPr>
              <w:pStyle w:val="Heading3"/>
              <w:keepNext w:val="0"/>
              <w:rPr>
                <w:szCs w:val="20"/>
                <w:u w:val="none"/>
              </w:rPr>
            </w:pPr>
          </w:p>
        </w:tc>
      </w:tr>
      <w:tr w:rsidR="00F11EE1" w:rsidRPr="00D10000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1EE1" w:rsidRPr="006E368F" w:rsidRDefault="00F11EE1">
            <w:pPr>
              <w:pStyle w:val="Heading3"/>
              <w:keepNext w:val="0"/>
              <w:rPr>
                <w:szCs w:val="20"/>
                <w:u w:val="none"/>
              </w:rPr>
            </w:pPr>
          </w:p>
        </w:tc>
      </w:tr>
    </w:tbl>
    <w:p w:rsidR="00FF2689" w:rsidRPr="00D10000" w:rsidRDefault="00FF2689">
      <w:pPr>
        <w:jc w:val="center"/>
        <w:rPr>
          <w:b/>
          <w:sz w:val="32"/>
        </w:rPr>
      </w:pPr>
    </w:p>
    <w:p w:rsidR="00EC7363" w:rsidRPr="00D10000" w:rsidRDefault="00EC7363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p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3E57D6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961" w:type="dxa"/>
            <w:vAlign w:val="bottom"/>
          </w:tcPr>
          <w:p w:rsidR="00FF2689" w:rsidRPr="003E57D6" w:rsidRDefault="00FF2689">
            <w:pPr>
              <w:rPr>
                <w:b/>
                <w:sz w:val="32"/>
              </w:rPr>
            </w:pPr>
            <w:r w:rsidRPr="003E57D6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FF2689" w:rsidRPr="003E57D6" w:rsidRDefault="00FF2689" w:rsidP="00CA4E5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:rsidR="00FF2689" w:rsidRPr="003E57D6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:rsidR="00FF2689" w:rsidRPr="00D10000" w:rsidRDefault="00FF2689">
      <w:pPr>
        <w:jc w:val="both"/>
        <w:rPr>
          <w:b/>
          <w:sz w:val="32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:rsidTr="00E0704A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:rsidTr="00E0704A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4500" w:type="dxa"/>
            <w:vAlign w:val="bottom"/>
          </w:tcPr>
          <w:p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E0704A" w:rsidRPr="00D10000" w:rsidTr="00E0704A">
        <w:tblPrEx>
          <w:tblCellMar>
            <w:top w:w="0" w:type="dxa"/>
            <w:bottom w:w="0" w:type="dxa"/>
          </w:tblCellMar>
        </w:tblPrEx>
        <w:trPr>
          <w:gridAfter w:val="1"/>
          <w:wAfter w:w="5386" w:type="dxa"/>
          <w:trHeight w:hRule="exact" w:val="400"/>
          <w:jc w:val="center"/>
        </w:trPr>
        <w:tc>
          <w:tcPr>
            <w:tcW w:w="4500" w:type="dxa"/>
            <w:vAlign w:val="bottom"/>
          </w:tcPr>
          <w:p w:rsidR="00E0704A" w:rsidRPr="00D10000" w:rsidRDefault="00E0704A">
            <w:pPr>
              <w:jc w:val="both"/>
              <w:rPr>
                <w:b/>
                <w:sz w:val="32"/>
              </w:rPr>
            </w:pPr>
          </w:p>
        </w:tc>
      </w:tr>
    </w:tbl>
    <w:p w:rsidR="00FF2689" w:rsidRPr="005B4EE4" w:rsidRDefault="00FF2689" w:rsidP="005B4EE4">
      <w:pPr>
        <w:pStyle w:val="Heading1"/>
        <w:ind w:firstLine="720"/>
        <w:rPr>
          <w:b/>
        </w:rPr>
      </w:pPr>
      <w:r w:rsidRPr="00D10000">
        <w:rPr>
          <w:b/>
          <w:sz w:val="32"/>
        </w:rPr>
        <w:br w:type="page"/>
      </w:r>
      <w:r w:rsidRPr="005B4EE4">
        <w:rPr>
          <w:b/>
        </w:rPr>
        <w:lastRenderedPageBreak/>
        <w:t>НАСТОЯЩИЙ ДОГОВОР ЗАКЛЮЧЕН МЕЖДУ</w:t>
      </w:r>
    </w:p>
    <w:p w:rsidR="00016977" w:rsidRPr="005B4EE4" w:rsidRDefault="00016977" w:rsidP="005B4EE4">
      <w:pPr>
        <w:pStyle w:val="ConsNonformat"/>
        <w:widowControl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053012" w:rsidRPr="00053012" w:rsidRDefault="00053012" w:rsidP="00053012">
      <w:pPr>
        <w:shd w:val="clear" w:color="auto" w:fill="FFFFFF"/>
        <w:ind w:firstLine="720"/>
        <w:jc w:val="both"/>
        <w:textAlignment w:val="baseline"/>
        <w:rPr>
          <w:b/>
        </w:rPr>
      </w:pPr>
      <w:proofErr w:type="spellStart"/>
      <w:r w:rsidRPr="00053012">
        <w:rPr>
          <w:b/>
          <w:bCs/>
          <w:shd w:val="clear" w:color="auto" w:fill="FFFFFF"/>
        </w:rPr>
        <w:t>Самбиев</w:t>
      </w:r>
      <w:proofErr w:type="spellEnd"/>
      <w:r w:rsidRPr="00053012">
        <w:rPr>
          <w:b/>
          <w:bCs/>
          <w:shd w:val="clear" w:color="auto" w:fill="FFFFFF"/>
        </w:rPr>
        <w:t xml:space="preserve"> Фуад </w:t>
      </w:r>
      <w:proofErr w:type="spellStart"/>
      <w:r w:rsidRPr="00053012">
        <w:rPr>
          <w:b/>
          <w:bCs/>
          <w:shd w:val="clear" w:color="auto" w:fill="FFFFFF"/>
        </w:rPr>
        <w:t>Солтанович</w:t>
      </w:r>
      <w:proofErr w:type="spellEnd"/>
      <w:r w:rsidRPr="00053012">
        <w:rPr>
          <w:shd w:val="clear" w:color="auto" w:fill="FFFFFF"/>
        </w:rPr>
        <w:t xml:space="preserve"> (03.05.1965 </w:t>
      </w:r>
      <w:r w:rsidRPr="00ED3672">
        <w:rPr>
          <w:bCs/>
        </w:rPr>
        <w:t>года рождения</w:t>
      </w:r>
      <w:r w:rsidRPr="00053012">
        <w:rPr>
          <w:shd w:val="clear" w:color="auto" w:fill="FFFFFF"/>
        </w:rPr>
        <w:t>, место рождения: гор. Махачкала, адрес</w:t>
      </w:r>
      <w:r>
        <w:rPr>
          <w:shd w:val="clear" w:color="auto" w:fill="FFFFFF"/>
        </w:rPr>
        <w:t xml:space="preserve"> </w:t>
      </w:r>
      <w:r w:rsidRPr="00ED3672">
        <w:rPr>
          <w:bCs/>
        </w:rPr>
        <w:t>регистрации</w:t>
      </w:r>
      <w:r w:rsidRPr="00053012">
        <w:rPr>
          <w:shd w:val="clear" w:color="auto" w:fill="FFFFFF"/>
        </w:rPr>
        <w:t xml:space="preserve">: Москва, </w:t>
      </w:r>
      <w:proofErr w:type="spellStart"/>
      <w:r w:rsidRPr="00053012">
        <w:rPr>
          <w:shd w:val="clear" w:color="auto" w:fill="FFFFFF"/>
        </w:rPr>
        <w:t>пр-кт</w:t>
      </w:r>
      <w:proofErr w:type="spellEnd"/>
      <w:r w:rsidRPr="00053012">
        <w:rPr>
          <w:shd w:val="clear" w:color="auto" w:fill="FFFFFF"/>
        </w:rPr>
        <w:t xml:space="preserve"> Волгоградский, д. 167, кв. 86, </w:t>
      </w:r>
      <w:r>
        <w:rPr>
          <w:shd w:val="clear" w:color="auto" w:fill="FFFFFF"/>
        </w:rPr>
        <w:br/>
      </w:r>
      <w:r w:rsidRPr="00053012">
        <w:rPr>
          <w:shd w:val="clear" w:color="auto" w:fill="FFFFFF"/>
        </w:rPr>
        <w:t>ИНН 056206387876, СНИЛС 134-539-041 50)</w:t>
      </w:r>
      <w:r w:rsidR="007A206D" w:rsidRPr="00ED3672">
        <w:rPr>
          <w:bCs/>
        </w:rPr>
        <w:t xml:space="preserve"> </w:t>
      </w:r>
      <w:r w:rsidR="007A206D" w:rsidRPr="000B2201">
        <w:rPr>
          <w:color w:val="000000"/>
        </w:rPr>
        <w:t>(далее именуем</w:t>
      </w:r>
      <w:r w:rsidR="00D600F3">
        <w:rPr>
          <w:color w:val="000000"/>
        </w:rPr>
        <w:t>ый</w:t>
      </w:r>
      <w:r w:rsidR="007A206D" w:rsidRPr="000B2201">
        <w:rPr>
          <w:color w:val="000000"/>
        </w:rPr>
        <w:t xml:space="preserve"> – </w:t>
      </w:r>
      <w:r w:rsidR="007A206D" w:rsidRPr="00DA347C">
        <w:rPr>
          <w:b/>
          <w:color w:val="000000"/>
        </w:rPr>
        <w:t>Продавец</w:t>
      </w:r>
      <w:r w:rsidR="007A206D" w:rsidRPr="000B2201">
        <w:rPr>
          <w:color w:val="000000"/>
        </w:rPr>
        <w:t xml:space="preserve">), </w:t>
      </w:r>
      <w:r w:rsidR="007A206D" w:rsidRPr="00ED3672">
        <w:rPr>
          <w:b/>
          <w:bCs/>
          <w:color w:val="000000"/>
        </w:rPr>
        <w:t>в лице финансового управляющего Волчкова Александра Николаевича</w:t>
      </w:r>
      <w:r w:rsidR="007A206D">
        <w:rPr>
          <w:color w:val="000000"/>
        </w:rPr>
        <w:t xml:space="preserve">, </w:t>
      </w:r>
      <w:r w:rsidR="007A206D" w:rsidRPr="0041203D">
        <w:rPr>
          <w:color w:val="000000"/>
        </w:rPr>
        <w:t>действующ</w:t>
      </w:r>
      <w:r w:rsidR="007A206D">
        <w:rPr>
          <w:color w:val="000000"/>
        </w:rPr>
        <w:t xml:space="preserve">его </w:t>
      </w:r>
      <w:r w:rsidR="007A206D" w:rsidRPr="0041203D">
        <w:rPr>
          <w:color w:val="000000"/>
        </w:rPr>
        <w:t xml:space="preserve">на основании Решения </w:t>
      </w:r>
      <w:r w:rsidR="007A206D" w:rsidRPr="00ED3672">
        <w:rPr>
          <w:color w:val="000000"/>
        </w:rPr>
        <w:t xml:space="preserve">Арбитражного суда города Москвы </w:t>
      </w:r>
      <w:r w:rsidRPr="00053012">
        <w:rPr>
          <w:shd w:val="clear" w:color="auto" w:fill="FFFFFF"/>
        </w:rPr>
        <w:t xml:space="preserve">от 04.12.2025 по делу </w:t>
      </w:r>
      <w:r>
        <w:rPr>
          <w:shd w:val="clear" w:color="auto" w:fill="FFFFFF"/>
        </w:rPr>
        <w:br/>
      </w:r>
      <w:r w:rsidRPr="00053012">
        <w:rPr>
          <w:shd w:val="clear" w:color="auto" w:fill="FFFFFF"/>
        </w:rPr>
        <w:t>№А40-281743/2025</w:t>
      </w:r>
      <w:r w:rsidR="007A206D">
        <w:rPr>
          <w:color w:val="000000"/>
        </w:rPr>
        <w:t xml:space="preserve">, с одной стороны, </w:t>
      </w:r>
      <w:r w:rsidR="00DA347C">
        <w:rPr>
          <w:color w:val="000000"/>
        </w:rPr>
        <w:t>и</w:t>
      </w:r>
    </w:p>
    <w:p w:rsidR="00DA347C" w:rsidRDefault="0041203D" w:rsidP="0041203D">
      <w:pPr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</w:t>
      </w:r>
      <w:r w:rsidR="00F8293D" w:rsidRPr="008F0A8F">
        <w:rPr>
          <w:color w:val="000000"/>
        </w:rPr>
        <w:t xml:space="preserve"> (далее именуем</w:t>
      </w:r>
      <w:r w:rsidR="008216B6">
        <w:rPr>
          <w:color w:val="000000"/>
        </w:rPr>
        <w:t>ое</w:t>
      </w:r>
      <w:r w:rsidR="00F8293D" w:rsidRPr="008F0A8F">
        <w:rPr>
          <w:color w:val="000000"/>
        </w:rPr>
        <w:t xml:space="preserve"> –</w:t>
      </w:r>
      <w:r w:rsidR="00F8293D">
        <w:rPr>
          <w:color w:val="000000"/>
        </w:rPr>
        <w:t xml:space="preserve"> </w:t>
      </w:r>
      <w:r w:rsidR="00F8293D" w:rsidRPr="00F8293D">
        <w:rPr>
          <w:b/>
          <w:color w:val="000000"/>
        </w:rPr>
        <w:t>Покупатель</w:t>
      </w:r>
      <w:r w:rsidR="00F8293D">
        <w:rPr>
          <w:color w:val="000000"/>
        </w:rPr>
        <w:t xml:space="preserve">), </w:t>
      </w:r>
      <w:r w:rsidR="00F8293D" w:rsidRPr="00F8293D">
        <w:rPr>
          <w:color w:val="000000"/>
        </w:rPr>
        <w:t>с другой стороны,</w:t>
      </w:r>
    </w:p>
    <w:p w:rsidR="00FF2689" w:rsidRPr="005B4EE4" w:rsidRDefault="003556C9" w:rsidP="005B4EE4">
      <w:pPr>
        <w:pStyle w:val="BodyText"/>
        <w:tabs>
          <w:tab w:val="left" w:pos="1080"/>
          <w:tab w:val="left" w:pos="1260"/>
        </w:tabs>
        <w:ind w:firstLine="720"/>
        <w:rPr>
          <w:color w:val="000000"/>
        </w:rPr>
      </w:pPr>
      <w:r w:rsidRPr="005B4EE4">
        <w:rPr>
          <w:color w:val="000000"/>
        </w:rPr>
        <w:t>в</w:t>
      </w:r>
      <w:r w:rsidR="00FF2689" w:rsidRPr="005B4EE4">
        <w:rPr>
          <w:color w:val="000000"/>
        </w:rPr>
        <w:t xml:space="preserve"> соответствующих случаях Продавец и Покупатель далее индивидуально имену</w:t>
      </w:r>
      <w:r w:rsidR="001F4BC4" w:rsidRPr="005B4EE4">
        <w:rPr>
          <w:color w:val="000000"/>
        </w:rPr>
        <w:t>ю</w:t>
      </w:r>
      <w:r w:rsidR="00FF2689" w:rsidRPr="005B4EE4">
        <w:rPr>
          <w:color w:val="000000"/>
        </w:rPr>
        <w:t xml:space="preserve">тся </w:t>
      </w:r>
      <w:r w:rsidR="00C75E97" w:rsidRPr="005B4EE4">
        <w:rPr>
          <w:color w:val="000000"/>
        </w:rPr>
        <w:t>«</w:t>
      </w:r>
      <w:r w:rsidR="00FF2689" w:rsidRPr="005B4EE4">
        <w:rPr>
          <w:color w:val="000000"/>
        </w:rPr>
        <w:t>Сторона</w:t>
      </w:r>
      <w:r w:rsidR="00C75E97" w:rsidRPr="005B4EE4">
        <w:rPr>
          <w:color w:val="000000"/>
        </w:rPr>
        <w:t>»</w:t>
      </w:r>
      <w:r w:rsidR="00FF2689" w:rsidRPr="005B4EE4">
        <w:rPr>
          <w:color w:val="000000"/>
        </w:rPr>
        <w:t>, а совместно</w:t>
      </w:r>
      <w:r w:rsidR="00136FED">
        <w:rPr>
          <w:color w:val="000000"/>
        </w:rPr>
        <w:t xml:space="preserve"> </w:t>
      </w:r>
      <w:r w:rsidR="00FF2689" w:rsidRPr="005B4EE4">
        <w:rPr>
          <w:color w:val="000000"/>
        </w:rPr>
        <w:t>–</w:t>
      </w:r>
      <w:r w:rsidR="00136FED">
        <w:rPr>
          <w:color w:val="000000"/>
        </w:rPr>
        <w:t xml:space="preserve"> </w:t>
      </w:r>
      <w:r w:rsidR="00C75E97" w:rsidRPr="005B4EE4">
        <w:rPr>
          <w:color w:val="000000"/>
        </w:rPr>
        <w:t>«</w:t>
      </w:r>
      <w:r w:rsidR="00FF2689" w:rsidRPr="005B4EE4">
        <w:rPr>
          <w:color w:val="000000"/>
        </w:rPr>
        <w:t>Стороны</w:t>
      </w:r>
      <w:r w:rsidR="00C75E97" w:rsidRPr="005B4EE4">
        <w:rPr>
          <w:color w:val="000000"/>
        </w:rPr>
        <w:t>»</w:t>
      </w:r>
      <w:r w:rsidR="00A06F68" w:rsidRPr="005B4EE4">
        <w:rPr>
          <w:color w:val="000000"/>
        </w:rPr>
        <w:t>,</w:t>
      </w:r>
    </w:p>
    <w:p w:rsidR="00F8293D" w:rsidRDefault="002B46FE" w:rsidP="005B4EE4">
      <w:pPr>
        <w:pStyle w:val="BodyText"/>
        <w:tabs>
          <w:tab w:val="left" w:pos="1080"/>
          <w:tab w:val="left" w:pos="1260"/>
        </w:tabs>
        <w:ind w:firstLine="720"/>
        <w:rPr>
          <w:color w:val="000000"/>
        </w:rPr>
      </w:pPr>
      <w:r>
        <w:rPr>
          <w:color w:val="000000"/>
        </w:rPr>
        <w:t>на основании</w:t>
      </w:r>
      <w:r w:rsidR="00D55F73" w:rsidRPr="005B4EE4">
        <w:rPr>
          <w:color w:val="000000"/>
        </w:rPr>
        <w:t xml:space="preserve"> положений</w:t>
      </w:r>
      <w:r w:rsidR="00571660" w:rsidRPr="005B4EE4">
        <w:rPr>
          <w:color w:val="000000"/>
        </w:rPr>
        <w:t xml:space="preserve"> </w:t>
      </w:r>
      <w:r w:rsidR="0041203D">
        <w:rPr>
          <w:color w:val="000000"/>
        </w:rPr>
        <w:t>_______</w:t>
      </w:r>
      <w:r w:rsidR="00F8293D" w:rsidRPr="00F8293D">
        <w:rPr>
          <w:color w:val="000000"/>
        </w:rPr>
        <w:t xml:space="preserve"> Стороны пришли к соглашению о нижеследующем.</w:t>
      </w:r>
    </w:p>
    <w:p w:rsidR="00735DC5" w:rsidRPr="005B4EE4" w:rsidRDefault="00735DC5" w:rsidP="005B4EE4">
      <w:pPr>
        <w:widowControl w:val="0"/>
        <w:jc w:val="both"/>
        <w:rPr>
          <w:color w:val="000000"/>
        </w:rPr>
      </w:pPr>
    </w:p>
    <w:p w:rsidR="00735DC5" w:rsidRPr="005B4EE4" w:rsidRDefault="00E90343" w:rsidP="004414D8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1. </w:t>
      </w:r>
      <w:r w:rsidR="00735DC5" w:rsidRPr="005B4EE4">
        <w:rPr>
          <w:b/>
          <w:color w:val="000000"/>
          <w:u w:val="single"/>
        </w:rPr>
        <w:t>ПРЕДМЕТ ДОГОВОРА</w:t>
      </w:r>
    </w:p>
    <w:p w:rsidR="00153209" w:rsidRDefault="00735DC5" w:rsidP="00153209">
      <w:pPr>
        <w:pStyle w:val="BodyText"/>
        <w:tabs>
          <w:tab w:val="left" w:pos="1080"/>
          <w:tab w:val="left" w:pos="1260"/>
        </w:tabs>
        <w:ind w:firstLine="720"/>
      </w:pPr>
      <w:r w:rsidRPr="005B4EE4">
        <w:rPr>
          <w:color w:val="000000"/>
        </w:rPr>
        <w:t xml:space="preserve">1.1. Продавец обязуется передать в собственность Покупателя, а Покупатель обязуется принять в собственность и оплатить в соответствии с условиями </w:t>
      </w:r>
      <w:r w:rsidR="00A54AD8" w:rsidRPr="005B4EE4">
        <w:rPr>
          <w:color w:val="000000"/>
        </w:rPr>
        <w:t xml:space="preserve">настоящего </w:t>
      </w:r>
      <w:r w:rsidRPr="005B4EE4">
        <w:rPr>
          <w:color w:val="000000"/>
        </w:rPr>
        <w:t xml:space="preserve">Договора </w:t>
      </w:r>
      <w:r w:rsidR="00153209">
        <w:t>т</w:t>
      </w:r>
      <w:r w:rsidR="00153209" w:rsidRPr="00153209">
        <w:t>ранспортное средство (автомобиль)</w:t>
      </w:r>
      <w:r w:rsidR="00153209">
        <w:t>:</w:t>
      </w:r>
    </w:p>
    <w:p w:rsidR="006771FE" w:rsidRDefault="006771FE" w:rsidP="00153209">
      <w:pPr>
        <w:pStyle w:val="BodyText"/>
        <w:tabs>
          <w:tab w:val="left" w:pos="1080"/>
          <w:tab w:val="left" w:pos="1260"/>
        </w:tabs>
        <w:ind w:firstLine="720"/>
      </w:pPr>
      <w:r>
        <w:rPr>
          <w:color w:val="000000"/>
        </w:rPr>
        <w:t>Идентификационный номер (</w:t>
      </w:r>
      <w:r>
        <w:rPr>
          <w:color w:val="000000"/>
          <w:lang w:val="en-US"/>
        </w:rPr>
        <w:t>VIN</w:t>
      </w:r>
      <w:r w:rsidRPr="00EF3CA3">
        <w:rPr>
          <w:color w:val="000000"/>
        </w:rPr>
        <w:t>)</w:t>
      </w:r>
      <w:r>
        <w:rPr>
          <w:color w:val="000000"/>
        </w:rPr>
        <w:t xml:space="preserve">: </w:t>
      </w:r>
      <w:r w:rsidRPr="00153209">
        <w:t>WVWPD63B42P344993</w:t>
      </w:r>
    </w:p>
    <w:p w:rsidR="00153209" w:rsidRPr="006771FE" w:rsidRDefault="006771FE" w:rsidP="00153209">
      <w:pPr>
        <w:pStyle w:val="BodyText"/>
        <w:tabs>
          <w:tab w:val="left" w:pos="1080"/>
          <w:tab w:val="left" w:pos="1260"/>
        </w:tabs>
        <w:ind w:firstLine="720"/>
      </w:pPr>
      <w:r>
        <w:t xml:space="preserve">Марка, модель ТС: </w:t>
      </w:r>
      <w:r>
        <w:rPr>
          <w:lang w:val="en-US"/>
        </w:rPr>
        <w:t>VOLKSWAGEN</w:t>
      </w:r>
      <w:r w:rsidRPr="006771FE">
        <w:t xml:space="preserve"> </w:t>
      </w:r>
      <w:r>
        <w:rPr>
          <w:lang w:val="en-US"/>
        </w:rPr>
        <w:t>PASSAT</w:t>
      </w:r>
      <w:r w:rsidRPr="006771FE">
        <w:t xml:space="preserve"> </w:t>
      </w:r>
      <w:r w:rsidRPr="00153209">
        <w:t>1,8Т</w:t>
      </w:r>
      <w:r w:rsidRPr="006771FE">
        <w:t xml:space="preserve"> (</w:t>
      </w:r>
      <w:r w:rsidRPr="00153209">
        <w:t>Фольксваген Пассат 1,8Т</w:t>
      </w:r>
      <w:r w:rsidRPr="006771FE">
        <w:t>)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Наименование (тип ТС): легковой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Категория ТС: В</w:t>
      </w:r>
    </w:p>
    <w:p w:rsidR="006771FE" w:rsidRP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Год изготовления ТС: 200</w:t>
      </w:r>
      <w:r w:rsidRPr="006771FE">
        <w:t>2</w:t>
      </w:r>
    </w:p>
    <w:p w:rsidR="006771FE" w:rsidRP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 xml:space="preserve">Модель, № двигателя: </w:t>
      </w:r>
      <w:r>
        <w:rPr>
          <w:lang w:val="en-US"/>
        </w:rPr>
        <w:t>AWM</w:t>
      </w:r>
      <w:r w:rsidRPr="006771FE">
        <w:t xml:space="preserve"> 109164</w:t>
      </w:r>
    </w:p>
    <w:p w:rsidR="006771FE" w:rsidRP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Шасси (рама) №: не установлено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 xml:space="preserve">Кузов (кабина, прицеп) №: </w:t>
      </w:r>
      <w:r w:rsidRPr="00153209">
        <w:t>WVWPD63B42P344993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Цвет кузова (кабины, прицепа): синий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 xml:space="preserve">Мощность двигателя, </w:t>
      </w:r>
      <w:proofErr w:type="spellStart"/>
      <w:r>
        <w:t>л.с</w:t>
      </w:r>
      <w:proofErr w:type="spellEnd"/>
      <w:r>
        <w:t>. (кВт): 170 – (125)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Рабочий объем двигателя, куб. см: 1781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Тип двигателя: бензиновый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Разрешенная максимальная масса, кг: 1930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>Масса без нагрузки, кг: 1375</w:t>
      </w:r>
    </w:p>
    <w:p w:rsidR="006771FE" w:rsidRDefault="006771FE" w:rsidP="006771FE">
      <w:pPr>
        <w:pStyle w:val="BodyText"/>
        <w:tabs>
          <w:tab w:val="left" w:pos="1080"/>
          <w:tab w:val="left" w:pos="1260"/>
        </w:tabs>
        <w:ind w:firstLine="720"/>
      </w:pPr>
      <w:r>
        <w:t xml:space="preserve">Организация-изготовитель ТС (страна): Германия </w:t>
      </w:r>
      <w:r w:rsidRPr="00153209">
        <w:t>Фольксваген</w:t>
      </w:r>
      <w:r>
        <w:t xml:space="preserve"> – ФВ (ФРГ)</w:t>
      </w:r>
    </w:p>
    <w:p w:rsidR="006771FE" w:rsidRDefault="00283341" w:rsidP="006771FE">
      <w:pPr>
        <w:pStyle w:val="BodyText"/>
        <w:tabs>
          <w:tab w:val="left" w:pos="1080"/>
          <w:tab w:val="left" w:pos="1260"/>
        </w:tabs>
        <w:ind w:firstLine="720"/>
      </w:pPr>
      <w:r>
        <w:t>Г</w:t>
      </w:r>
      <w:r w:rsidRPr="00F31DC0">
        <w:t>осударственный регистрационный знак</w:t>
      </w:r>
      <w:r>
        <w:t>: К194СТ05</w:t>
      </w:r>
    </w:p>
    <w:p w:rsidR="00153209" w:rsidRDefault="006771FE" w:rsidP="00153209">
      <w:pPr>
        <w:pStyle w:val="BodyText"/>
        <w:tabs>
          <w:tab w:val="left" w:pos="1080"/>
          <w:tab w:val="left" w:pos="1260"/>
        </w:tabs>
        <w:ind w:firstLine="720"/>
      </w:pPr>
      <w:r>
        <w:t>Паспорт транспортного средства: 39 ТМ 475630</w:t>
      </w:r>
      <w:r w:rsidR="00283341">
        <w:t xml:space="preserve"> от 05.05.2005</w:t>
      </w:r>
    </w:p>
    <w:p w:rsidR="00153209" w:rsidRDefault="00283341" w:rsidP="00153209">
      <w:pPr>
        <w:pStyle w:val="BodyText"/>
        <w:tabs>
          <w:tab w:val="left" w:pos="1080"/>
          <w:tab w:val="left" w:pos="1260"/>
        </w:tabs>
        <w:ind w:firstLine="720"/>
      </w:pPr>
      <w:r>
        <w:t>Свидетельство о регистрации ТС: серия 05</w:t>
      </w:r>
      <w:r w:rsidR="0001318F">
        <w:t xml:space="preserve"> </w:t>
      </w:r>
      <w:r>
        <w:t>УА №497497</w:t>
      </w:r>
    </w:p>
    <w:p w:rsidR="00955CB4" w:rsidRPr="00A258F8" w:rsidRDefault="00955CB4" w:rsidP="00955CB4">
      <w:pPr>
        <w:pStyle w:val="BodyText"/>
        <w:tabs>
          <w:tab w:val="left" w:pos="1080"/>
          <w:tab w:val="left" w:pos="1260"/>
        </w:tabs>
        <w:ind w:firstLine="720"/>
        <w:rPr>
          <w:color w:val="000000"/>
        </w:rPr>
      </w:pPr>
      <w:r w:rsidRPr="005B4EE4">
        <w:rPr>
          <w:color w:val="000000"/>
        </w:rPr>
        <w:t xml:space="preserve">Далее по тексту Договора имущество, описанное в настоящем пункте, именуется «Имущество». </w:t>
      </w:r>
    </w:p>
    <w:p w:rsidR="00955CB4" w:rsidRDefault="00955CB4" w:rsidP="00955CB4">
      <w:pPr>
        <w:pStyle w:val="BodyText"/>
        <w:tabs>
          <w:tab w:val="left" w:pos="1080"/>
          <w:tab w:val="left" w:pos="1260"/>
        </w:tabs>
        <w:ind w:firstLine="720"/>
      </w:pPr>
      <w:r w:rsidRPr="0069376E">
        <w:rPr>
          <w:color w:val="000000"/>
        </w:rPr>
        <w:t>1.</w:t>
      </w:r>
      <w:r>
        <w:rPr>
          <w:color w:val="000000"/>
        </w:rPr>
        <w:t>2</w:t>
      </w:r>
      <w:r w:rsidRPr="0069376E">
        <w:rPr>
          <w:color w:val="000000"/>
        </w:rPr>
        <w:t>.</w:t>
      </w:r>
      <w:r w:rsidRPr="00955CB4">
        <w:rPr>
          <w:color w:val="000000"/>
        </w:rPr>
        <w:t xml:space="preserve"> </w:t>
      </w:r>
      <w:r w:rsidRPr="0069376E">
        <w:rPr>
          <w:color w:val="000000"/>
        </w:rPr>
        <w:t>Покупатель</w:t>
      </w:r>
      <w:r>
        <w:rPr>
          <w:color w:val="000000"/>
        </w:rPr>
        <w:t xml:space="preserve"> уведомлен, что Имущество </w:t>
      </w:r>
      <w:r w:rsidRPr="00153209">
        <w:t>не на ходу, в нерабочем состоянии, причина поломки неизвестна</w:t>
      </w:r>
      <w:r>
        <w:t>.</w:t>
      </w:r>
    </w:p>
    <w:p w:rsidR="00955CB4" w:rsidRDefault="00955CB4" w:rsidP="00955CB4">
      <w:pPr>
        <w:pStyle w:val="BodyText"/>
        <w:tabs>
          <w:tab w:val="left" w:pos="1080"/>
          <w:tab w:val="left" w:pos="1260"/>
        </w:tabs>
        <w:ind w:firstLine="720"/>
      </w:pPr>
      <w:r>
        <w:t xml:space="preserve">1.3. </w:t>
      </w:r>
      <w:r w:rsidRPr="0069376E">
        <w:rPr>
          <w:color w:val="000000"/>
        </w:rPr>
        <w:t>Покупатель</w:t>
      </w:r>
      <w:r>
        <w:rPr>
          <w:color w:val="000000"/>
        </w:rPr>
        <w:t xml:space="preserve"> уведомлен, что </w:t>
      </w:r>
      <w:r w:rsidRPr="00153209">
        <w:t xml:space="preserve">в отношении </w:t>
      </w:r>
      <w:r>
        <w:rPr>
          <w:color w:val="000000"/>
        </w:rPr>
        <w:t xml:space="preserve">Имущества </w:t>
      </w:r>
      <w:r w:rsidRPr="00153209">
        <w:t>имеются обременения, которые подлежат снятию по заявлению покупателя при перерегистрации на основании п. 5 ст. 213.25</w:t>
      </w:r>
      <w:r>
        <w:t xml:space="preserve"> Федерального закона от 26.10.2002 №127-ФЗ «О несостоятельности (банкротстве)».</w:t>
      </w:r>
    </w:p>
    <w:p w:rsidR="00955CB4" w:rsidRPr="00955CB4" w:rsidRDefault="00955CB4" w:rsidP="00955CB4">
      <w:pPr>
        <w:pStyle w:val="BodyText"/>
        <w:tabs>
          <w:tab w:val="left" w:pos="1080"/>
          <w:tab w:val="left" w:pos="1260"/>
        </w:tabs>
        <w:ind w:firstLine="720"/>
      </w:pPr>
      <w:r>
        <w:t>1.4.</w:t>
      </w:r>
      <w:r w:rsidRPr="0069376E">
        <w:rPr>
          <w:color w:val="000000"/>
        </w:rPr>
        <w:t xml:space="preserve"> Покупатель не имеет претензий к Продавцу в отношении</w:t>
      </w:r>
      <w:r>
        <w:rPr>
          <w:color w:val="000000"/>
        </w:rPr>
        <w:t xml:space="preserve"> Имущества</w:t>
      </w:r>
      <w:r w:rsidRPr="0069376E">
        <w:rPr>
          <w:color w:val="000000"/>
        </w:rPr>
        <w:t xml:space="preserve">, в том числе </w:t>
      </w:r>
      <w:r w:rsidRPr="005D591A">
        <w:rPr>
          <w:color w:val="000000"/>
        </w:rPr>
        <w:t>к техническому и качественному состоянию, внешнему виду Имущества, а также к передаваемым документам и их комплектности</w:t>
      </w:r>
      <w:r>
        <w:rPr>
          <w:color w:val="000000"/>
        </w:rPr>
        <w:t>, уведомлен обо всех имеющихся недостатках Имущества.</w:t>
      </w:r>
    </w:p>
    <w:p w:rsidR="00153209" w:rsidRDefault="00955CB4" w:rsidP="00955CB4">
      <w:pPr>
        <w:pStyle w:val="BodyText"/>
        <w:tabs>
          <w:tab w:val="left" w:pos="1080"/>
          <w:tab w:val="left" w:pos="1260"/>
        </w:tabs>
        <w:ind w:firstLine="720"/>
        <w:rPr>
          <w:color w:val="000000"/>
        </w:rPr>
      </w:pPr>
      <w:r w:rsidRPr="00F57C47">
        <w:rPr>
          <w:color w:val="000000"/>
        </w:rPr>
        <w:t>Стороны установили, что недостатки Имущества после состоявшейся передачи не являются основанием для применения впоследствии ст. 475 Гражданского кодекса РФ.</w:t>
      </w:r>
      <w:r w:rsidRPr="003D727F">
        <w:rPr>
          <w:color w:val="000000"/>
        </w:rPr>
        <w:t xml:space="preserve"> </w:t>
      </w:r>
    </w:p>
    <w:p w:rsidR="003D727F" w:rsidRDefault="003D727F" w:rsidP="00AD0A2F">
      <w:pPr>
        <w:pStyle w:val="BodyText"/>
        <w:tabs>
          <w:tab w:val="left" w:pos="1080"/>
          <w:tab w:val="left" w:pos="1260"/>
        </w:tabs>
        <w:rPr>
          <w:color w:val="000000"/>
        </w:rPr>
      </w:pPr>
    </w:p>
    <w:p w:rsidR="00735DC5" w:rsidRPr="00E90343" w:rsidRDefault="00735DC5" w:rsidP="004414D8">
      <w:pPr>
        <w:pStyle w:val="BodyText"/>
        <w:jc w:val="center"/>
        <w:rPr>
          <w:b/>
          <w:color w:val="000000"/>
          <w:u w:val="single"/>
        </w:rPr>
      </w:pPr>
      <w:r w:rsidRPr="00E90343">
        <w:rPr>
          <w:b/>
          <w:color w:val="000000"/>
          <w:u w:val="single"/>
        </w:rPr>
        <w:t xml:space="preserve">2. ЦЕНА </w:t>
      </w:r>
      <w:r w:rsidR="005D260C" w:rsidRPr="00E90343">
        <w:rPr>
          <w:b/>
          <w:color w:val="000000"/>
          <w:u w:val="single"/>
        </w:rPr>
        <w:t>ИМУЩЕСТВА</w:t>
      </w:r>
      <w:r w:rsidR="00770F6C" w:rsidRPr="00E90343">
        <w:rPr>
          <w:b/>
          <w:color w:val="000000"/>
          <w:u w:val="single"/>
        </w:rPr>
        <w:t xml:space="preserve"> </w:t>
      </w:r>
      <w:r w:rsidRPr="00E90343">
        <w:rPr>
          <w:b/>
          <w:color w:val="000000"/>
          <w:u w:val="single"/>
        </w:rPr>
        <w:t>И ПОРЯДОК РАСЧЕТОВ</w:t>
      </w:r>
    </w:p>
    <w:p w:rsidR="00735DC5" w:rsidRPr="005B4EE4" w:rsidRDefault="00735DC5" w:rsidP="005B4EE4">
      <w:pPr>
        <w:pStyle w:val="BodyText"/>
        <w:ind w:firstLine="708"/>
        <w:rPr>
          <w:color w:val="000000"/>
        </w:rPr>
      </w:pPr>
      <w:r w:rsidRPr="005B4EE4">
        <w:rPr>
          <w:color w:val="000000"/>
        </w:rPr>
        <w:t xml:space="preserve">2.1. </w:t>
      </w:r>
      <w:r w:rsidR="00770F6C" w:rsidRPr="005B4EE4">
        <w:rPr>
          <w:color w:val="000000"/>
        </w:rPr>
        <w:t>Ц</w:t>
      </w:r>
      <w:r w:rsidRPr="005B4EE4">
        <w:rPr>
          <w:color w:val="000000"/>
        </w:rPr>
        <w:t xml:space="preserve">ена </w:t>
      </w:r>
      <w:r w:rsidR="005D260C" w:rsidRPr="005B4EE4">
        <w:rPr>
          <w:color w:val="000000"/>
        </w:rPr>
        <w:t>Имущества</w:t>
      </w:r>
      <w:r w:rsidR="00770F6C" w:rsidRPr="005B4EE4">
        <w:rPr>
          <w:color w:val="000000"/>
        </w:rPr>
        <w:t xml:space="preserve">, составляющего предмет настоящего Договора, </w:t>
      </w:r>
      <w:r w:rsidRPr="005B4EE4">
        <w:rPr>
          <w:color w:val="000000"/>
        </w:rPr>
        <w:t xml:space="preserve">составляет </w:t>
      </w:r>
      <w:r w:rsidR="00BD0756" w:rsidRPr="005B4EE4">
        <w:rPr>
          <w:color w:val="000000"/>
        </w:rPr>
        <w:br/>
      </w:r>
      <w:r w:rsidR="00AC22D7">
        <w:rPr>
          <w:color w:val="000000"/>
        </w:rPr>
        <w:t>______________________________________________________________</w:t>
      </w:r>
      <w:r w:rsidRPr="005B4EE4">
        <w:rPr>
          <w:color w:val="000000"/>
        </w:rPr>
        <w:t>, НДС не облагается.</w:t>
      </w:r>
    </w:p>
    <w:p w:rsidR="00AC22D7" w:rsidRDefault="00735DC5" w:rsidP="00AC22D7">
      <w:pPr>
        <w:pStyle w:val="BodyText"/>
        <w:ind w:firstLine="708"/>
      </w:pPr>
      <w:r w:rsidRPr="005B4EE4">
        <w:t xml:space="preserve">Указанная </w:t>
      </w:r>
      <w:r w:rsidR="005D260C" w:rsidRPr="005B4EE4">
        <w:t>цена</w:t>
      </w:r>
      <w:r w:rsidRPr="005B4EE4">
        <w:t xml:space="preserve"> является окончательной и изменению не подлежит.</w:t>
      </w:r>
    </w:p>
    <w:p w:rsidR="00075332" w:rsidRDefault="005D483E" w:rsidP="00E2679C">
      <w:pPr>
        <w:pStyle w:val="BodyText"/>
        <w:ind w:firstLine="708"/>
      </w:pPr>
      <w:r w:rsidRPr="005D483E">
        <w:t xml:space="preserve">2.2. </w:t>
      </w:r>
      <w:r w:rsidR="007F1537" w:rsidRPr="006541F7">
        <w:t xml:space="preserve">Оплата цены Имущества должна быть осуществлена Покупателем путем безналичного перечисления денежных средств на счет </w:t>
      </w:r>
      <w:r w:rsidR="00444C51" w:rsidRPr="005D483E">
        <w:t>на расчетный счет Продавца</w:t>
      </w:r>
      <w:r w:rsidR="00444C51">
        <w:t xml:space="preserve"> </w:t>
      </w:r>
      <w:r w:rsidR="007F1537" w:rsidRPr="006541F7">
        <w:t xml:space="preserve">по следующим реквизитам: </w:t>
      </w:r>
      <w:r w:rsidR="00E2679C" w:rsidRPr="00E2679C">
        <w:t xml:space="preserve">получатель </w:t>
      </w:r>
      <w:proofErr w:type="spellStart"/>
      <w:r w:rsidR="00E2679C" w:rsidRPr="00E2679C">
        <w:t>Самбиев</w:t>
      </w:r>
      <w:proofErr w:type="spellEnd"/>
      <w:r w:rsidR="00E2679C" w:rsidRPr="00E2679C">
        <w:t xml:space="preserve"> Фуад </w:t>
      </w:r>
      <w:proofErr w:type="spellStart"/>
      <w:r w:rsidR="00E2679C" w:rsidRPr="00E2679C">
        <w:t>Солтанович</w:t>
      </w:r>
      <w:proofErr w:type="spellEnd"/>
      <w:r w:rsidR="00E2679C" w:rsidRPr="00E2679C">
        <w:t>, ИНН 056206387876, р/с 40817810647001653435, ПАО Сбербанк, филиал: Центрально-Черноземный банк, структурное подразделение: №8595/003, к/с 30101810300000000601, БИК 045402601</w:t>
      </w:r>
      <w:r w:rsidR="00075332">
        <w:t xml:space="preserve">, </w:t>
      </w:r>
      <w:r w:rsidR="007F1537" w:rsidRPr="006541F7">
        <w:t xml:space="preserve">в сумме, указанной в п. 2.1 настоящего Договора. </w:t>
      </w:r>
    </w:p>
    <w:p w:rsidR="00EC66AD" w:rsidRDefault="00EC66AD" w:rsidP="00EC66AD">
      <w:pPr>
        <w:pStyle w:val="BodyText"/>
        <w:ind w:firstLine="708"/>
      </w:pPr>
      <w:r w:rsidRPr="005B4EE4">
        <w:t xml:space="preserve">Оплата цены Имущества осуществляется Покупателем в течение 30 (тридцати) дней со дня подписания настоящего Договора. </w:t>
      </w:r>
    </w:p>
    <w:p w:rsidR="00EC66AD" w:rsidRDefault="00EC66AD" w:rsidP="00EC66AD">
      <w:pPr>
        <w:pStyle w:val="BodyText"/>
        <w:ind w:firstLine="708"/>
      </w:pPr>
      <w:r>
        <w:t xml:space="preserve">2.3. </w:t>
      </w:r>
      <w:r w:rsidRPr="00AC22D7">
        <w:t xml:space="preserve">Сумма задатка, уплаченного Покупателем за участие в реализации </w:t>
      </w:r>
      <w:r>
        <w:t>И</w:t>
      </w:r>
      <w:r w:rsidRPr="00AC22D7">
        <w:t>мущества, зачисляется в цену продажи. Внесенный задаток не возвращается в случае, если Покупатель после подписания настоящего Договора, не произведет его оп</w:t>
      </w:r>
      <w:r>
        <w:t xml:space="preserve">лату в срок, установленный </w:t>
      </w:r>
      <w:r>
        <w:br/>
        <w:t>п. 2.2</w:t>
      </w:r>
      <w:r w:rsidRPr="00AC22D7">
        <w:t xml:space="preserve"> настоящего Договора.</w:t>
      </w:r>
    </w:p>
    <w:p w:rsidR="00EC66AD" w:rsidRPr="005B4EE4" w:rsidRDefault="00EC66AD" w:rsidP="00EC66AD">
      <w:pPr>
        <w:pStyle w:val="BodyText"/>
        <w:ind w:firstLine="708"/>
      </w:pPr>
      <w:r w:rsidRPr="005B4EE4">
        <w:t>2.</w:t>
      </w:r>
      <w:r>
        <w:t>4</w:t>
      </w:r>
      <w:r w:rsidRPr="005B4EE4">
        <w:t>. Моментом оплаты денежных средств, указанных в п. 2.</w:t>
      </w:r>
      <w:r>
        <w:t>1</w:t>
      </w:r>
      <w:r w:rsidRPr="005B4EE4">
        <w:t xml:space="preserve"> настоящего Договора, считается день поступления данных средств на расчетный счет Продавца.</w:t>
      </w:r>
    </w:p>
    <w:p w:rsidR="00EC66AD" w:rsidRPr="005B4EE4" w:rsidRDefault="00EC66AD" w:rsidP="00EC66AD">
      <w:pPr>
        <w:pStyle w:val="BodyText"/>
        <w:ind w:firstLine="708"/>
        <w:rPr>
          <w:color w:val="000000"/>
        </w:rPr>
      </w:pPr>
      <w:r w:rsidRPr="005B4EE4">
        <w:rPr>
          <w:color w:val="000000"/>
        </w:rPr>
        <w:t>2.</w:t>
      </w:r>
      <w:r>
        <w:rPr>
          <w:color w:val="000000"/>
        </w:rPr>
        <w:t>5</w:t>
      </w:r>
      <w:r w:rsidRPr="005B4EE4">
        <w:rPr>
          <w:color w:val="000000"/>
        </w:rPr>
        <w:t>. Факт оплаты денежных средств, указанных в п. 2.</w:t>
      </w:r>
      <w:r>
        <w:rPr>
          <w:color w:val="000000"/>
        </w:rPr>
        <w:t>1</w:t>
      </w:r>
      <w:r w:rsidRPr="005B4EE4">
        <w:rPr>
          <w:color w:val="000000"/>
        </w:rPr>
        <w:t xml:space="preserve"> настоящего Договора, удостоверяется платежным поручением Покупателя с отметкой банка о его выполнении и подтверждается выпиской с расчетного счета Продавца о поступлении денежных средств в счет оплаты Имущества. Покупателем в платежном поручении дается ссылка на настоящий Договор купли-продажи в графе «Назначение платежа».</w:t>
      </w:r>
    </w:p>
    <w:p w:rsidR="00EC66AD" w:rsidRPr="005B4EE4" w:rsidRDefault="00EC66AD" w:rsidP="00EC66AD">
      <w:pPr>
        <w:pStyle w:val="BodyText"/>
        <w:ind w:firstLine="708"/>
        <w:rPr>
          <w:color w:val="000000"/>
        </w:rPr>
      </w:pPr>
      <w:r w:rsidRPr="005B4EE4">
        <w:rPr>
          <w:color w:val="000000"/>
        </w:rPr>
        <w:t>2.</w:t>
      </w:r>
      <w:r>
        <w:rPr>
          <w:color w:val="000000"/>
        </w:rPr>
        <w:t>6</w:t>
      </w:r>
      <w:r w:rsidRPr="005B4EE4">
        <w:rPr>
          <w:color w:val="000000"/>
        </w:rPr>
        <w:t>. В случае если Покупатель не оплатит полную цену Имущества в порядке и в сроки, предусмотренные п. 2</w:t>
      </w:r>
      <w:r>
        <w:rPr>
          <w:color w:val="000000"/>
        </w:rPr>
        <w:t>.2</w:t>
      </w:r>
      <w:r w:rsidRPr="005B4EE4">
        <w:rPr>
          <w:color w:val="000000"/>
        </w:rPr>
        <w:t xml:space="preserve"> настоящего Договора, он лишается права на приобретение Имущества. В указанном случае настоящий Договор </w:t>
      </w:r>
      <w:r>
        <w:rPr>
          <w:color w:val="000000"/>
        </w:rPr>
        <w:t>может быть расторгнут</w:t>
      </w:r>
      <w:r w:rsidRPr="005B4EE4">
        <w:rPr>
          <w:color w:val="000000"/>
        </w:rPr>
        <w:t xml:space="preserve"> в одностороннем порядке путем направления Продавцом в адрес Покупателя 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:rsidR="005300BC" w:rsidRDefault="005300BC" w:rsidP="00764CE1">
      <w:pPr>
        <w:rPr>
          <w:b/>
          <w:color w:val="000000"/>
          <w:u w:val="single"/>
        </w:rPr>
      </w:pPr>
    </w:p>
    <w:p w:rsidR="00735DC5" w:rsidRPr="00E90343" w:rsidRDefault="00735DC5" w:rsidP="004414D8">
      <w:pPr>
        <w:jc w:val="center"/>
        <w:rPr>
          <w:b/>
          <w:color w:val="000000"/>
          <w:u w:val="single"/>
        </w:rPr>
      </w:pPr>
      <w:r w:rsidRPr="00E90343">
        <w:rPr>
          <w:b/>
          <w:color w:val="000000"/>
          <w:u w:val="single"/>
        </w:rPr>
        <w:t>3. ПРАВА И ОБЯЗАННОСТИ СТОРОН</w:t>
      </w:r>
    </w:p>
    <w:p w:rsidR="00FB6C02" w:rsidRPr="005B4EE4" w:rsidRDefault="00FB6C02" w:rsidP="00FB6C02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>3.1. Продавец обязан:</w:t>
      </w:r>
    </w:p>
    <w:p w:rsidR="00FB6C02" w:rsidRPr="005B4EE4" w:rsidRDefault="00FB6C02" w:rsidP="00444353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 xml:space="preserve">3.1.1. Передать Покупателю Имущество в течение </w:t>
      </w:r>
      <w:r>
        <w:rPr>
          <w:color w:val="000000"/>
          <w:sz w:val="24"/>
        </w:rPr>
        <w:t>30</w:t>
      </w:r>
      <w:r w:rsidRPr="005B4EE4">
        <w:rPr>
          <w:color w:val="000000"/>
          <w:sz w:val="24"/>
        </w:rPr>
        <w:t xml:space="preserve"> (</w:t>
      </w:r>
      <w:r>
        <w:rPr>
          <w:color w:val="000000"/>
          <w:sz w:val="24"/>
        </w:rPr>
        <w:t>тридцати</w:t>
      </w:r>
      <w:r w:rsidRPr="005B4EE4">
        <w:rPr>
          <w:color w:val="000000"/>
          <w:sz w:val="24"/>
        </w:rPr>
        <w:t xml:space="preserve">) дней с даты полной оплаты Имущества по передаточному акту, который подписывается Сторонами в </w:t>
      </w:r>
      <w:r>
        <w:rPr>
          <w:color w:val="000000"/>
          <w:sz w:val="24"/>
        </w:rPr>
        <w:t>трех</w:t>
      </w:r>
      <w:r w:rsidRPr="005B4EE4">
        <w:rPr>
          <w:color w:val="000000"/>
          <w:sz w:val="24"/>
        </w:rPr>
        <w:t xml:space="preserve"> экземплярах, имеющих одинаковую юридическую силу, </w:t>
      </w:r>
      <w:r w:rsidR="00497266" w:rsidRPr="005B4EE4">
        <w:rPr>
          <w:color w:val="000000"/>
        </w:rPr>
        <w:t>–</w:t>
      </w:r>
      <w:r w:rsidRPr="005B4EE4">
        <w:rPr>
          <w:color w:val="000000"/>
          <w:sz w:val="24"/>
        </w:rPr>
        <w:t xml:space="preserve"> по одному экземпляру для каждой из Сторон и один экземпляр </w:t>
      </w:r>
      <w:r w:rsidR="00497266" w:rsidRPr="005B4EE4">
        <w:rPr>
          <w:color w:val="000000"/>
        </w:rPr>
        <w:t>–</w:t>
      </w:r>
      <w:r w:rsidR="001F11E8">
        <w:rPr>
          <w:color w:val="000000"/>
          <w:sz w:val="24"/>
        </w:rPr>
        <w:t xml:space="preserve"> </w:t>
      </w:r>
      <w:r w:rsidRPr="005B4EE4">
        <w:rPr>
          <w:color w:val="000000"/>
          <w:sz w:val="24"/>
        </w:rPr>
        <w:t xml:space="preserve">для органа, осуществляющего регистрацию </w:t>
      </w:r>
      <w:r>
        <w:rPr>
          <w:color w:val="000000"/>
          <w:sz w:val="24"/>
        </w:rPr>
        <w:t>транспортных средств.</w:t>
      </w:r>
    </w:p>
    <w:p w:rsidR="00FB6C02" w:rsidRPr="005B4EE4" w:rsidRDefault="00FB6C02" w:rsidP="00FB6C02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>3.1.2. Одновременно с передачей Имущества передать Покупателю все имеющиеся и относящиеся к Имуществу документы.</w:t>
      </w:r>
    </w:p>
    <w:p w:rsidR="00FB6C02" w:rsidRPr="005B4EE4" w:rsidRDefault="00FB6C02" w:rsidP="00FB6C02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>3.2. Покупатель обязан:</w:t>
      </w:r>
    </w:p>
    <w:p w:rsidR="00FB6C02" w:rsidRPr="005B4EE4" w:rsidRDefault="00FB6C02" w:rsidP="00FB6C02">
      <w:pPr>
        <w:ind w:firstLine="720"/>
        <w:jc w:val="both"/>
        <w:rPr>
          <w:color w:val="000000"/>
        </w:rPr>
      </w:pPr>
      <w:r w:rsidRPr="005B4EE4">
        <w:rPr>
          <w:color w:val="000000"/>
        </w:rPr>
        <w:t>3.2.1. Оплатить цену Имущества в порядке и в сроки, предусмотренные разделом 2 настоящего Договора.</w:t>
      </w:r>
    </w:p>
    <w:p w:rsidR="00116A4E" w:rsidRDefault="00FB6C02" w:rsidP="00116A4E">
      <w:pPr>
        <w:ind w:firstLine="720"/>
        <w:jc w:val="both"/>
        <w:rPr>
          <w:color w:val="000000"/>
        </w:rPr>
      </w:pPr>
      <w:r w:rsidRPr="005B4EE4">
        <w:rPr>
          <w:color w:val="000000"/>
        </w:rPr>
        <w:t>3.2.2. Принять Имущество в момент его передачи</w:t>
      </w:r>
      <w:r w:rsidR="00686693">
        <w:rPr>
          <w:color w:val="000000"/>
        </w:rPr>
        <w:t xml:space="preserve"> </w:t>
      </w:r>
      <w:r w:rsidRPr="005B4EE4">
        <w:rPr>
          <w:color w:val="000000"/>
        </w:rPr>
        <w:t xml:space="preserve">Продавцом по передаточному акту, подписываемому Сторонами. </w:t>
      </w:r>
      <w:r w:rsidR="00116A4E" w:rsidRPr="005B4EE4">
        <w:rPr>
          <w:color w:val="000000"/>
        </w:rPr>
        <w:t>Пр</w:t>
      </w:r>
      <w:r w:rsidR="00116A4E">
        <w:rPr>
          <w:color w:val="000000"/>
        </w:rPr>
        <w:t>иемка-передача</w:t>
      </w:r>
      <w:r w:rsidR="00116A4E" w:rsidRPr="005B4EE4">
        <w:rPr>
          <w:color w:val="000000"/>
        </w:rPr>
        <w:t xml:space="preserve"> Имуществ</w:t>
      </w:r>
      <w:r w:rsidR="00116A4E">
        <w:rPr>
          <w:color w:val="000000"/>
        </w:rPr>
        <w:t xml:space="preserve">а осуществляется в г. Москве по адресу, </w:t>
      </w:r>
      <w:r w:rsidR="00E51382">
        <w:rPr>
          <w:color w:val="000000"/>
        </w:rPr>
        <w:t>указанному</w:t>
      </w:r>
      <w:r w:rsidR="00116A4E">
        <w:rPr>
          <w:color w:val="000000"/>
        </w:rPr>
        <w:t xml:space="preserve"> Продавцом.</w:t>
      </w:r>
    </w:p>
    <w:p w:rsidR="00145E40" w:rsidRPr="002C5117" w:rsidRDefault="00145E40" w:rsidP="002C5117">
      <w:pPr>
        <w:ind w:firstLine="720"/>
        <w:jc w:val="both"/>
      </w:pPr>
      <w:r w:rsidRPr="002C5117">
        <w:rPr>
          <w:color w:val="000000"/>
        </w:rPr>
        <w:t>3.2.3. Обратиться в орган, осуществляющий регистрацию транспортных средств, с</w:t>
      </w:r>
      <w:r>
        <w:rPr>
          <w:color w:val="000000"/>
        </w:rPr>
        <w:t xml:space="preserve"> заявлением о </w:t>
      </w:r>
      <w:r w:rsidR="002C5117" w:rsidRPr="005B4EE4">
        <w:t>регистраци</w:t>
      </w:r>
      <w:r w:rsidR="002C5117">
        <w:t>и</w:t>
      </w:r>
      <w:r w:rsidR="002C5117" w:rsidRPr="005B4EE4">
        <w:t xml:space="preserve"> права собственности на Имущество </w:t>
      </w:r>
      <w:r w:rsidR="002C5117">
        <w:t>за Покупателем.</w:t>
      </w:r>
    </w:p>
    <w:p w:rsidR="00FB6C02" w:rsidRPr="005B4EE4" w:rsidRDefault="00FB6C02" w:rsidP="00FB6C02">
      <w:pPr>
        <w:ind w:firstLine="720"/>
        <w:jc w:val="both"/>
        <w:rPr>
          <w:color w:val="000000"/>
        </w:rPr>
      </w:pPr>
      <w:r w:rsidRPr="005B4EE4">
        <w:rPr>
          <w:color w:val="000000"/>
        </w:rPr>
        <w:t>3.2.</w:t>
      </w:r>
      <w:r w:rsidR="00145E40">
        <w:rPr>
          <w:color w:val="000000"/>
        </w:rPr>
        <w:t>4</w:t>
      </w:r>
      <w:r w:rsidRPr="005B4EE4">
        <w:rPr>
          <w:color w:val="000000"/>
        </w:rPr>
        <w:t>. Не отчуждать и не распоряжаться иным образом принятым Имуществом до перехода к Покупателю права собственности на него.</w:t>
      </w:r>
    </w:p>
    <w:p w:rsidR="00686693" w:rsidRDefault="00FB6C02" w:rsidP="00FB6C02">
      <w:pPr>
        <w:ind w:firstLine="720"/>
        <w:jc w:val="both"/>
      </w:pPr>
      <w:r w:rsidRPr="005B4EE4">
        <w:t>3.2.</w:t>
      </w:r>
      <w:r w:rsidR="00145E40">
        <w:t>5</w:t>
      </w:r>
      <w:r w:rsidRPr="005B4EE4">
        <w:t xml:space="preserve">. Нести все расходы, связанные с оформлением настоящего Договора и регистрацией права собственности на Имущество </w:t>
      </w:r>
      <w:r>
        <w:t>за Покупателем</w:t>
      </w:r>
      <w:r w:rsidR="00686693">
        <w:t xml:space="preserve">, </w:t>
      </w:r>
      <w:r w:rsidR="005612B0">
        <w:t xml:space="preserve">принятию Имущества у Продавца, его </w:t>
      </w:r>
      <w:r w:rsidR="00686693">
        <w:t xml:space="preserve">транспортировке с места хранения </w:t>
      </w:r>
      <w:r w:rsidR="005612B0">
        <w:t>(</w:t>
      </w:r>
      <w:r w:rsidR="00686693">
        <w:t>г. Москва</w:t>
      </w:r>
      <w:r w:rsidR="005612B0">
        <w:t>)</w:t>
      </w:r>
      <w:r w:rsidR="00686693">
        <w:t xml:space="preserve"> и пр.</w:t>
      </w:r>
    </w:p>
    <w:p w:rsidR="00FB6C02" w:rsidRPr="005B4EE4" w:rsidRDefault="00FB6C02" w:rsidP="00FB6C02">
      <w:pPr>
        <w:ind w:firstLine="720"/>
        <w:jc w:val="both"/>
        <w:rPr>
          <w:color w:val="000000"/>
        </w:rPr>
      </w:pPr>
      <w:r w:rsidRPr="005B4EE4">
        <w:rPr>
          <w:color w:val="000000"/>
        </w:rPr>
        <w:t>3.3. Риск случайной гибели и случайного повреждения Имущества переходит к Покупателю с момента передачи ему Продавцом Имущества по передаточному акту.</w:t>
      </w:r>
    </w:p>
    <w:p w:rsidR="00FB6C02" w:rsidRPr="005B4EE4" w:rsidRDefault="00FB6C02" w:rsidP="00FB6C02">
      <w:pPr>
        <w:ind w:firstLine="720"/>
        <w:jc w:val="both"/>
        <w:rPr>
          <w:color w:val="000000"/>
        </w:rPr>
      </w:pPr>
      <w:r w:rsidRPr="005B4EE4">
        <w:rPr>
          <w:color w:val="000000"/>
        </w:rPr>
        <w:t xml:space="preserve">3.4. Уклонение одной из Сторон от подписания передаточного акта считается отказом соответственно Продавца от исполнения обязанности передать Имущество, а Покупателя – обязанности принять указанное Имущество, т.е. односторонним отказом от исполнения Договора. </w:t>
      </w:r>
    </w:p>
    <w:p w:rsidR="000F67FA" w:rsidRDefault="00FB6C02" w:rsidP="002C5117">
      <w:pPr>
        <w:ind w:firstLine="720"/>
        <w:jc w:val="both"/>
        <w:rPr>
          <w:color w:val="000000"/>
        </w:rPr>
      </w:pPr>
      <w:r w:rsidRPr="005B4EE4">
        <w:rPr>
          <w:color w:val="000000"/>
        </w:rPr>
        <w:t xml:space="preserve">3.5. Стороны обязуются предпринять все зависящие от них действия и формальности, </w:t>
      </w:r>
      <w:bookmarkStart w:id="1" w:name="_Hlk43989923"/>
      <w:r w:rsidRPr="005B4EE4">
        <w:rPr>
          <w:color w:val="000000"/>
        </w:rPr>
        <w:t xml:space="preserve">необходимые для </w:t>
      </w:r>
      <w:r>
        <w:rPr>
          <w:color w:val="000000"/>
        </w:rPr>
        <w:t>исполнения условий настоящего Договора</w:t>
      </w:r>
      <w:bookmarkEnd w:id="1"/>
      <w:r w:rsidRPr="005B4EE4">
        <w:rPr>
          <w:color w:val="000000"/>
        </w:rPr>
        <w:t xml:space="preserve">. </w:t>
      </w:r>
    </w:p>
    <w:p w:rsidR="006B64E3" w:rsidRDefault="006B64E3" w:rsidP="00DE2099">
      <w:pPr>
        <w:jc w:val="center"/>
        <w:rPr>
          <w:b/>
          <w:color w:val="000000"/>
          <w:u w:val="single"/>
        </w:rPr>
      </w:pPr>
    </w:p>
    <w:p w:rsidR="00DE2099" w:rsidRPr="005B4EE4" w:rsidRDefault="00DE2099" w:rsidP="00DE2099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4. </w:t>
      </w:r>
      <w:r w:rsidRPr="005B4EE4">
        <w:rPr>
          <w:b/>
          <w:color w:val="000000"/>
          <w:u w:val="single"/>
        </w:rPr>
        <w:t xml:space="preserve">ПЕРЕХОД ПРАВА </w:t>
      </w:r>
      <w:r>
        <w:rPr>
          <w:b/>
          <w:color w:val="000000"/>
          <w:u w:val="single"/>
        </w:rPr>
        <w:t xml:space="preserve">СОБСТВЕННОСТИ </w:t>
      </w:r>
      <w:r w:rsidRPr="005B4EE4">
        <w:rPr>
          <w:b/>
          <w:color w:val="000000"/>
          <w:u w:val="single"/>
        </w:rPr>
        <w:t>НА ИМУЩЕСТВО</w:t>
      </w:r>
    </w:p>
    <w:p w:rsidR="00DE2099" w:rsidRPr="00C430F3" w:rsidRDefault="00DE2099" w:rsidP="00DE2099">
      <w:pPr>
        <w:pStyle w:val="BodyTextIndent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C430F3">
        <w:rPr>
          <w:color w:val="000000"/>
          <w:sz w:val="24"/>
        </w:rPr>
        <w:t>.</w:t>
      </w:r>
      <w:r>
        <w:rPr>
          <w:color w:val="000000"/>
          <w:sz w:val="24"/>
        </w:rPr>
        <w:t>1</w:t>
      </w:r>
      <w:r w:rsidRPr="00C430F3">
        <w:rPr>
          <w:color w:val="000000"/>
          <w:sz w:val="24"/>
        </w:rPr>
        <w:t xml:space="preserve">. Оформление права собственности </w:t>
      </w:r>
      <w:r>
        <w:rPr>
          <w:color w:val="000000"/>
          <w:sz w:val="24"/>
        </w:rPr>
        <w:t xml:space="preserve">на Имущество </w:t>
      </w:r>
      <w:r w:rsidRPr="00C430F3">
        <w:rPr>
          <w:color w:val="000000"/>
          <w:sz w:val="24"/>
        </w:rPr>
        <w:t xml:space="preserve">осуществляется Покупателем после </w:t>
      </w:r>
      <w:r>
        <w:rPr>
          <w:color w:val="000000"/>
          <w:sz w:val="24"/>
        </w:rPr>
        <w:t xml:space="preserve">его </w:t>
      </w:r>
      <w:r w:rsidRPr="00C430F3">
        <w:rPr>
          <w:color w:val="000000"/>
          <w:sz w:val="24"/>
        </w:rPr>
        <w:t>полной оплаты в соответствии с законодательством Российской Федерации.</w:t>
      </w:r>
    </w:p>
    <w:p w:rsidR="00DE2099" w:rsidRDefault="00DE2099" w:rsidP="00DE2099">
      <w:pPr>
        <w:pStyle w:val="BodyTextIndent"/>
        <w:spacing w:before="0"/>
        <w:rPr>
          <w:color w:val="000000"/>
          <w:sz w:val="24"/>
        </w:rPr>
      </w:pPr>
      <w:r>
        <w:rPr>
          <w:color w:val="000000"/>
          <w:sz w:val="24"/>
        </w:rPr>
        <w:t>4</w:t>
      </w:r>
      <w:r w:rsidRPr="00C430F3">
        <w:rPr>
          <w:color w:val="000000"/>
          <w:sz w:val="24"/>
        </w:rPr>
        <w:t>.</w:t>
      </w:r>
      <w:r>
        <w:rPr>
          <w:color w:val="000000"/>
          <w:sz w:val="24"/>
        </w:rPr>
        <w:t>2</w:t>
      </w:r>
      <w:r w:rsidRPr="00C430F3">
        <w:rPr>
          <w:color w:val="000000"/>
          <w:sz w:val="24"/>
        </w:rPr>
        <w:t xml:space="preserve">. Право собственности на </w:t>
      </w:r>
      <w:r>
        <w:rPr>
          <w:color w:val="000000"/>
          <w:sz w:val="24"/>
        </w:rPr>
        <w:t>Имущество</w:t>
      </w:r>
      <w:r w:rsidRPr="00C430F3">
        <w:rPr>
          <w:color w:val="000000"/>
          <w:sz w:val="24"/>
        </w:rPr>
        <w:t xml:space="preserve"> переходит к Покупателю с момента государственной регистрации перехода права в установленном действующ</w:t>
      </w:r>
      <w:r>
        <w:rPr>
          <w:color w:val="000000"/>
          <w:sz w:val="24"/>
        </w:rPr>
        <w:t>им законодательством РФ порядке.</w:t>
      </w:r>
    </w:p>
    <w:p w:rsidR="00DE2099" w:rsidRDefault="00DE2099" w:rsidP="00DE2099">
      <w:pPr>
        <w:pStyle w:val="BodyTextIndent"/>
        <w:spacing w:before="0"/>
        <w:rPr>
          <w:rFonts w:eastAsia="Calibri"/>
          <w:color w:val="auto"/>
          <w:sz w:val="24"/>
          <w:lang w:eastAsia="en-US"/>
        </w:rPr>
      </w:pPr>
      <w:r>
        <w:rPr>
          <w:color w:val="000000"/>
          <w:sz w:val="24"/>
        </w:rPr>
        <w:t xml:space="preserve">4.3. </w:t>
      </w:r>
      <w:r w:rsidRPr="00244BDA">
        <w:rPr>
          <w:rFonts w:eastAsia="Calibri"/>
          <w:color w:val="auto"/>
          <w:sz w:val="24"/>
          <w:lang w:eastAsia="en-US"/>
        </w:rPr>
        <w:t>Передача Имущества Продавцом и принятие его Покупателем оформляются Актом приема-передачи, который является неотъемлемой частью настоящего Договора.</w:t>
      </w:r>
    </w:p>
    <w:p w:rsidR="00DE2099" w:rsidRDefault="00DE2099" w:rsidP="00DE2099">
      <w:pPr>
        <w:pStyle w:val="BodyTextIndent"/>
        <w:spacing w:before="0"/>
        <w:rPr>
          <w:rFonts w:eastAsia="Calibri"/>
          <w:sz w:val="24"/>
          <w:lang w:eastAsia="en-US"/>
        </w:rPr>
      </w:pPr>
      <w:r>
        <w:rPr>
          <w:rFonts w:eastAsia="Calibri"/>
          <w:color w:val="auto"/>
          <w:sz w:val="24"/>
          <w:lang w:eastAsia="en-US"/>
        </w:rPr>
        <w:t xml:space="preserve">4.4. </w:t>
      </w:r>
      <w:r w:rsidRPr="00244BDA">
        <w:rPr>
          <w:rFonts w:eastAsia="Calibri"/>
          <w:color w:val="auto"/>
          <w:sz w:val="24"/>
          <w:lang w:eastAsia="en-US"/>
        </w:rPr>
        <w:t>Обязательство Продавца по передаче Имущества Покупателю считается исполненным с момента подписания Сторонами Акта приема-передачи.</w:t>
      </w:r>
    </w:p>
    <w:p w:rsidR="002C0046" w:rsidRDefault="002C0046" w:rsidP="007032B1">
      <w:pPr>
        <w:pStyle w:val="BodyTextIndent"/>
        <w:spacing w:before="0"/>
        <w:ind w:firstLine="0"/>
        <w:rPr>
          <w:color w:val="000000"/>
          <w:sz w:val="24"/>
        </w:rPr>
      </w:pPr>
    </w:p>
    <w:p w:rsidR="00735DC5" w:rsidRPr="005B4EE4" w:rsidRDefault="00E90343" w:rsidP="004414D8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5. </w:t>
      </w:r>
      <w:r w:rsidR="00735DC5" w:rsidRPr="005B4EE4">
        <w:rPr>
          <w:b/>
          <w:color w:val="000000"/>
          <w:u w:val="single"/>
        </w:rPr>
        <w:t>ОТВЕТСТВЕННОСТЬ СТОРОН</w:t>
      </w:r>
    </w:p>
    <w:p w:rsidR="00E72FEC" w:rsidRDefault="00E72FEC" w:rsidP="00EE1FBE">
      <w:pPr>
        <w:pStyle w:val="BodyTextIndent"/>
        <w:spacing w:before="0"/>
        <w:rPr>
          <w:color w:val="000000"/>
          <w:sz w:val="24"/>
        </w:rPr>
      </w:pPr>
      <w:r>
        <w:rPr>
          <w:color w:val="000000"/>
          <w:sz w:val="24"/>
        </w:rPr>
        <w:t>5</w:t>
      </w:r>
      <w:r w:rsidRPr="00E72FEC">
        <w:rPr>
          <w:color w:val="000000"/>
          <w:sz w:val="24"/>
        </w:rPr>
        <w:t>.1.</w:t>
      </w:r>
      <w:r w:rsidRPr="00E72FEC">
        <w:rPr>
          <w:color w:val="000000"/>
          <w:sz w:val="24"/>
        </w:rPr>
        <w:tab/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735DC5" w:rsidRPr="005B4EE4" w:rsidRDefault="00735DC5" w:rsidP="00EE1FBE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>5.</w:t>
      </w:r>
      <w:r w:rsidR="00E72FEC">
        <w:rPr>
          <w:color w:val="000000"/>
          <w:sz w:val="24"/>
        </w:rPr>
        <w:t>2</w:t>
      </w:r>
      <w:r w:rsidRPr="005B4EE4">
        <w:rPr>
          <w:color w:val="000000"/>
          <w:sz w:val="24"/>
        </w:rPr>
        <w:t xml:space="preserve">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:rsidR="00735DC5" w:rsidRDefault="00735DC5" w:rsidP="00EE1FBE">
      <w:pPr>
        <w:ind w:firstLine="720"/>
        <w:jc w:val="both"/>
        <w:rPr>
          <w:color w:val="000000"/>
        </w:rPr>
      </w:pPr>
      <w:r w:rsidRPr="005B4EE4">
        <w:rPr>
          <w:color w:val="000000"/>
        </w:rPr>
        <w:t>5.</w:t>
      </w:r>
      <w:r w:rsidR="00E72FEC">
        <w:rPr>
          <w:color w:val="000000"/>
        </w:rPr>
        <w:t>3</w:t>
      </w:r>
      <w:r w:rsidRPr="005B4EE4">
        <w:rPr>
          <w:color w:val="000000"/>
        </w:rPr>
        <w:t>. Взыскание убытков не освобождает Сторону, нарушившую Договор, от исполнения обязательств в натуре.</w:t>
      </w:r>
    </w:p>
    <w:p w:rsidR="00E72FEC" w:rsidRDefault="00E72FEC" w:rsidP="00EE1FBE">
      <w:pPr>
        <w:ind w:firstLine="720"/>
        <w:jc w:val="both"/>
        <w:rPr>
          <w:color w:val="000000"/>
        </w:rPr>
      </w:pPr>
    </w:p>
    <w:p w:rsidR="00735DC5" w:rsidRPr="005B4EE4" w:rsidRDefault="00E90343" w:rsidP="004414D8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6. </w:t>
      </w:r>
      <w:r w:rsidR="00735DC5" w:rsidRPr="005B4EE4">
        <w:rPr>
          <w:b/>
          <w:color w:val="000000"/>
          <w:u w:val="single"/>
        </w:rPr>
        <w:t>ОБСТОЯТЕЛЬСТВА НЕПРЕОДОЛИМОЙ СИЛЫ</w:t>
      </w:r>
    </w:p>
    <w:p w:rsidR="00735DC5" w:rsidRPr="005B4EE4" w:rsidRDefault="00735DC5" w:rsidP="00EE1FBE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 xml:space="preserve"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:rsidR="00735DC5" w:rsidRDefault="00735DC5" w:rsidP="00EE1FBE">
      <w:pPr>
        <w:ind w:firstLine="720"/>
        <w:jc w:val="both"/>
        <w:rPr>
          <w:color w:val="000000"/>
        </w:rPr>
      </w:pPr>
      <w:r w:rsidRPr="005B4EE4">
        <w:rPr>
          <w:color w:val="000000"/>
        </w:rPr>
        <w:t xml:space="preserve">6.2.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C430F3" w:rsidRDefault="00C430F3" w:rsidP="00EE1FBE">
      <w:pPr>
        <w:ind w:firstLine="720"/>
        <w:jc w:val="both"/>
        <w:rPr>
          <w:color w:val="000000"/>
        </w:rPr>
      </w:pPr>
    </w:p>
    <w:p w:rsidR="00735DC5" w:rsidRPr="005B4EE4" w:rsidRDefault="00E90343" w:rsidP="004414D8">
      <w:pPr>
        <w:tabs>
          <w:tab w:val="left" w:pos="3318"/>
          <w:tab w:val="center" w:pos="5359"/>
        </w:tabs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7. </w:t>
      </w:r>
      <w:r w:rsidR="00735DC5" w:rsidRPr="005B4EE4">
        <w:rPr>
          <w:b/>
          <w:color w:val="000000"/>
          <w:u w:val="single"/>
        </w:rPr>
        <w:t>СРОК ДЕЙСТВИЯ ДОГОВОРА</w:t>
      </w:r>
    </w:p>
    <w:p w:rsidR="00735DC5" w:rsidRDefault="00735DC5" w:rsidP="00EE1FBE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 xml:space="preserve">7.1.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Договора. </w:t>
      </w:r>
    </w:p>
    <w:p w:rsidR="00735DC5" w:rsidRPr="005B4EE4" w:rsidRDefault="00735DC5" w:rsidP="007255E8">
      <w:pPr>
        <w:rPr>
          <w:b/>
          <w:color w:val="000000"/>
          <w:u w:val="single"/>
        </w:rPr>
      </w:pPr>
    </w:p>
    <w:p w:rsidR="00735DC5" w:rsidRPr="005B4EE4" w:rsidRDefault="00E90343" w:rsidP="004414D8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8. </w:t>
      </w:r>
      <w:r w:rsidR="00735DC5" w:rsidRPr="005B4EE4">
        <w:rPr>
          <w:b/>
          <w:color w:val="000000"/>
          <w:u w:val="single"/>
        </w:rPr>
        <w:t>РАЗРЕШЕНИЕ СПОРОВ</w:t>
      </w:r>
    </w:p>
    <w:p w:rsidR="00735DC5" w:rsidRPr="005B4EE4" w:rsidRDefault="008E52AB" w:rsidP="00EE1FBE">
      <w:pPr>
        <w:pStyle w:val="BodyTextIndent"/>
        <w:spacing w:before="0"/>
        <w:rPr>
          <w:color w:val="000000"/>
          <w:sz w:val="24"/>
        </w:rPr>
      </w:pPr>
      <w:r w:rsidRPr="005B4EE4">
        <w:rPr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795.65pt;width:405pt;height:45pt;z-index:251657728;mso-wrap-edited:f;mso-position-horizontal-relative:page" o:allowincell="f" stroked="f">
            <v:textbox style="mso-next-textbox:#_x0000_s1026">
              <w:txbxContent>
                <w:p w:rsidR="00E31780" w:rsidRDefault="00E31780" w:rsidP="00735DC5">
                  <w:pPr>
                    <w:pStyle w:val="Heading1"/>
                  </w:pPr>
                  <w:r>
                    <w:t xml:space="preserve">  Договор купли-продажи объектов недвижимости по ул. Авиационная, 5</w:t>
                  </w:r>
                </w:p>
                <w:p w:rsidR="00E31780" w:rsidRDefault="00E31780" w:rsidP="00735DC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стр.5 из 6</w:t>
                  </w:r>
                </w:p>
                <w:p w:rsidR="00E31780" w:rsidRDefault="00E31780" w:rsidP="00735DC5"/>
              </w:txbxContent>
            </v:textbox>
            <w10:wrap anchorx="page"/>
          </v:shape>
        </w:pict>
      </w:r>
      <w:r w:rsidR="00735DC5" w:rsidRPr="005B4EE4">
        <w:rPr>
          <w:color w:val="000000"/>
          <w:sz w:val="24"/>
        </w:rPr>
        <w:t xml:space="preserve"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735DC5" w:rsidRPr="005B4EE4" w:rsidRDefault="00735DC5" w:rsidP="00EE1FBE">
      <w:pPr>
        <w:ind w:firstLine="720"/>
        <w:jc w:val="both"/>
        <w:rPr>
          <w:color w:val="000000"/>
        </w:rPr>
      </w:pPr>
      <w:r w:rsidRPr="005B4EE4">
        <w:rPr>
          <w:color w:val="000000"/>
        </w:rPr>
        <w:t>Стороны устанавливают, что все возможные претензии по настоящему Договору должны быть р</w:t>
      </w:r>
      <w:r w:rsidR="00624654" w:rsidRPr="005B4EE4">
        <w:rPr>
          <w:color w:val="000000"/>
        </w:rPr>
        <w:t>ассмотрены Сторонами в течение 5</w:t>
      </w:r>
      <w:r w:rsidRPr="005B4EE4">
        <w:rPr>
          <w:color w:val="000000"/>
        </w:rPr>
        <w:t xml:space="preserve"> (</w:t>
      </w:r>
      <w:r w:rsidR="00624654" w:rsidRPr="005B4EE4">
        <w:rPr>
          <w:color w:val="000000"/>
        </w:rPr>
        <w:t>пяти</w:t>
      </w:r>
      <w:r w:rsidRPr="005B4EE4">
        <w:rPr>
          <w:color w:val="000000"/>
        </w:rPr>
        <w:t xml:space="preserve">) дней с момента их получения. Претензии и ответы на них должны быть направлены в письменной форме. </w:t>
      </w:r>
    </w:p>
    <w:p w:rsidR="00735DC5" w:rsidRPr="005B4EE4" w:rsidRDefault="00735DC5" w:rsidP="00EE1FBE">
      <w:pPr>
        <w:ind w:firstLine="720"/>
        <w:jc w:val="both"/>
        <w:rPr>
          <w:color w:val="000000"/>
        </w:rPr>
      </w:pPr>
      <w:r w:rsidRPr="005B4EE4">
        <w:rPr>
          <w:color w:val="000000"/>
        </w:rPr>
        <w:t xml:space="preserve">8.2. При не урегулировании в процессе переговоров спорных вопросов споры разрешаются в </w:t>
      </w:r>
      <w:r w:rsidR="00C430F3">
        <w:rPr>
          <w:color w:val="000000"/>
        </w:rPr>
        <w:t>А</w:t>
      </w:r>
      <w:r w:rsidRPr="005B4EE4">
        <w:rPr>
          <w:color w:val="000000"/>
        </w:rPr>
        <w:t>рбитражном суде</w:t>
      </w:r>
      <w:r w:rsidR="00C430F3">
        <w:rPr>
          <w:color w:val="000000"/>
        </w:rPr>
        <w:t xml:space="preserve"> </w:t>
      </w:r>
      <w:r w:rsidR="007255E8">
        <w:rPr>
          <w:color w:val="000000"/>
        </w:rPr>
        <w:t>г. Москвы</w:t>
      </w:r>
      <w:r w:rsidRPr="005B4EE4">
        <w:rPr>
          <w:color w:val="000000"/>
        </w:rPr>
        <w:t xml:space="preserve"> в порядке, предусмотренном действующим законодательством РФ. </w:t>
      </w:r>
    </w:p>
    <w:p w:rsidR="00735DC5" w:rsidRPr="005B4EE4" w:rsidRDefault="00735DC5" w:rsidP="005B4EE4">
      <w:pPr>
        <w:jc w:val="both"/>
        <w:rPr>
          <w:color w:val="000000"/>
        </w:rPr>
      </w:pPr>
    </w:p>
    <w:p w:rsidR="00735DC5" w:rsidRPr="005B4EE4" w:rsidRDefault="00E90343" w:rsidP="004414D8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9. </w:t>
      </w:r>
      <w:r w:rsidR="00735DC5" w:rsidRPr="005B4EE4">
        <w:rPr>
          <w:b/>
          <w:color w:val="000000"/>
          <w:u w:val="single"/>
        </w:rPr>
        <w:t>ДОПОЛНИТЕЛЬНЫЕ УСЛОВИЯ И ЗАКЛЮЧИТЕЛЬНЫЕ ПОЛОЖЕНИЯ</w:t>
      </w:r>
    </w:p>
    <w:p w:rsidR="00735DC5" w:rsidRPr="005B4EE4" w:rsidRDefault="00735DC5" w:rsidP="00573A59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 xml:space="preserve">9.1. Любые изменения и дополнения к настоящему Договору </w:t>
      </w:r>
      <w:r w:rsidR="00410CB6" w:rsidRPr="005B4EE4">
        <w:rPr>
          <w:color w:val="000000"/>
          <w:sz w:val="24"/>
        </w:rPr>
        <w:t>действительны при условии, если</w:t>
      </w:r>
      <w:r w:rsidRPr="005B4EE4">
        <w:rPr>
          <w:color w:val="000000"/>
          <w:sz w:val="24"/>
        </w:rPr>
        <w:t xml:space="preserve">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735DC5" w:rsidRPr="005B4EE4" w:rsidRDefault="00735DC5" w:rsidP="00417DB5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>9.</w:t>
      </w:r>
      <w:r w:rsidR="001805DB">
        <w:rPr>
          <w:color w:val="000000"/>
          <w:sz w:val="24"/>
        </w:rPr>
        <w:t>2</w:t>
      </w:r>
      <w:r w:rsidRPr="005B4EE4">
        <w:rPr>
          <w:color w:val="000000"/>
          <w:sz w:val="24"/>
        </w:rPr>
        <w:t xml:space="preserve">. Все уведомления и сообщения должны направляться в письменной форме. </w:t>
      </w:r>
    </w:p>
    <w:p w:rsidR="00735DC5" w:rsidRPr="005B4EE4" w:rsidRDefault="00735DC5" w:rsidP="00573A59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>9.</w:t>
      </w:r>
      <w:r w:rsidR="001805DB">
        <w:rPr>
          <w:color w:val="000000"/>
          <w:sz w:val="24"/>
        </w:rPr>
        <w:t>3</w:t>
      </w:r>
      <w:r w:rsidRPr="005B4EE4">
        <w:rPr>
          <w:color w:val="000000"/>
          <w:sz w:val="24"/>
        </w:rPr>
        <w:t>. Во всем остальном, что не предусмотрено настоящим Договором</w:t>
      </w:r>
      <w:r w:rsidR="00410CB6">
        <w:rPr>
          <w:color w:val="000000"/>
          <w:sz w:val="24"/>
        </w:rPr>
        <w:t>,</w:t>
      </w:r>
      <w:r w:rsidRPr="005B4EE4">
        <w:rPr>
          <w:color w:val="000000"/>
          <w:sz w:val="24"/>
        </w:rPr>
        <w:t xml:space="preserve"> Стороны руководствуются действующим гражданским законодательством РФ. </w:t>
      </w:r>
    </w:p>
    <w:p w:rsidR="002B75F4" w:rsidRPr="005B4EE4" w:rsidRDefault="002B75F4" w:rsidP="002B75F4">
      <w:pPr>
        <w:pStyle w:val="BodyTextIndent"/>
        <w:spacing w:before="0"/>
        <w:rPr>
          <w:color w:val="000000"/>
          <w:sz w:val="24"/>
        </w:rPr>
      </w:pPr>
      <w:r w:rsidRPr="005B4EE4">
        <w:rPr>
          <w:color w:val="000000"/>
          <w:sz w:val="24"/>
        </w:rPr>
        <w:t>9.</w:t>
      </w:r>
      <w:r>
        <w:rPr>
          <w:color w:val="000000"/>
          <w:sz w:val="24"/>
        </w:rPr>
        <w:t>4</w:t>
      </w:r>
      <w:r w:rsidRPr="005B4EE4">
        <w:rPr>
          <w:color w:val="000000"/>
          <w:sz w:val="24"/>
        </w:rPr>
        <w:t>. Настоящий Договор составлен в трех экземплярах, имеющих одинаковую юридическую силу</w:t>
      </w:r>
      <w:r>
        <w:rPr>
          <w:color w:val="000000"/>
          <w:sz w:val="24"/>
        </w:rPr>
        <w:t>,</w:t>
      </w:r>
      <w:r w:rsidRPr="005B4EE4">
        <w:rPr>
          <w:color w:val="000000"/>
          <w:sz w:val="24"/>
        </w:rPr>
        <w:t xml:space="preserve"> </w:t>
      </w:r>
      <w:r w:rsidR="004B4F65" w:rsidRPr="005B4EE4">
        <w:rPr>
          <w:color w:val="000000"/>
        </w:rPr>
        <w:t>–</w:t>
      </w:r>
      <w:r>
        <w:rPr>
          <w:color w:val="000000"/>
          <w:sz w:val="24"/>
        </w:rPr>
        <w:t xml:space="preserve"> </w:t>
      </w:r>
      <w:r w:rsidRPr="005B4EE4">
        <w:rPr>
          <w:color w:val="000000"/>
          <w:sz w:val="24"/>
        </w:rPr>
        <w:t xml:space="preserve">по одному экземпляру для каждой из Сторон и один экземпляр </w:t>
      </w:r>
      <w:r w:rsidR="004B4F65" w:rsidRPr="005B4EE4">
        <w:rPr>
          <w:color w:val="000000"/>
        </w:rPr>
        <w:t>–</w:t>
      </w:r>
      <w:r>
        <w:rPr>
          <w:color w:val="000000"/>
          <w:sz w:val="24"/>
        </w:rPr>
        <w:t xml:space="preserve"> </w:t>
      </w:r>
      <w:r w:rsidRPr="005B4EE4">
        <w:rPr>
          <w:color w:val="000000"/>
          <w:sz w:val="24"/>
        </w:rPr>
        <w:t xml:space="preserve">для органа, осуществляющего регистрацию </w:t>
      </w:r>
      <w:r>
        <w:rPr>
          <w:color w:val="000000"/>
          <w:sz w:val="24"/>
        </w:rPr>
        <w:t>транспортных средств</w:t>
      </w:r>
      <w:r w:rsidRPr="005B4EE4">
        <w:rPr>
          <w:color w:val="000000"/>
          <w:sz w:val="24"/>
        </w:rPr>
        <w:t>.</w:t>
      </w:r>
    </w:p>
    <w:p w:rsidR="00417DB5" w:rsidRDefault="00417DB5" w:rsidP="00E52810">
      <w:pPr>
        <w:pStyle w:val="BodyTextIndent"/>
        <w:spacing w:before="0"/>
        <w:ind w:firstLine="0"/>
        <w:rPr>
          <w:color w:val="000000"/>
          <w:sz w:val="24"/>
        </w:rPr>
      </w:pPr>
    </w:p>
    <w:p w:rsidR="004F5EB8" w:rsidRDefault="004F5EB8" w:rsidP="005B4EE4">
      <w:pPr>
        <w:pStyle w:val="Heading6"/>
        <w:spacing w:before="0" w:after="0"/>
        <w:rPr>
          <w:sz w:val="24"/>
          <w:u w:val="single"/>
        </w:rPr>
      </w:pPr>
      <w:r w:rsidRPr="00E90343">
        <w:rPr>
          <w:sz w:val="24"/>
          <w:u w:val="single"/>
        </w:rPr>
        <w:t>10.</w:t>
      </w:r>
      <w:r w:rsidR="0090056B" w:rsidRPr="00E90343">
        <w:rPr>
          <w:sz w:val="24"/>
          <w:u w:val="single"/>
        </w:rPr>
        <w:t xml:space="preserve"> </w:t>
      </w:r>
      <w:r w:rsidRPr="00E90343">
        <w:rPr>
          <w:sz w:val="24"/>
          <w:u w:val="single"/>
        </w:rPr>
        <w:t>АДРЕСА И РЕКВИЗИТЫ СТОРОН</w:t>
      </w:r>
    </w:p>
    <w:p w:rsidR="00C56B1D" w:rsidRPr="00C56B1D" w:rsidRDefault="00C56B1D" w:rsidP="00C56B1D"/>
    <w:tbl>
      <w:tblPr>
        <w:tblW w:w="10315" w:type="dxa"/>
        <w:tblLook w:val="01E0" w:firstRow="1" w:lastRow="1" w:firstColumn="1" w:lastColumn="1" w:noHBand="0" w:noVBand="0"/>
      </w:tblPr>
      <w:tblGrid>
        <w:gridCol w:w="5070"/>
        <w:gridCol w:w="5245"/>
      </w:tblGrid>
      <w:tr w:rsidR="004F5EB8" w:rsidRPr="00AC0446" w:rsidTr="00D05417">
        <w:tc>
          <w:tcPr>
            <w:tcW w:w="5070" w:type="dxa"/>
            <w:shd w:val="clear" w:color="auto" w:fill="auto"/>
          </w:tcPr>
          <w:p w:rsidR="004F5EB8" w:rsidRPr="00AC0446" w:rsidRDefault="004F5EB8" w:rsidP="005B4EE4">
            <w:pPr>
              <w:rPr>
                <w:b/>
              </w:rPr>
            </w:pPr>
            <w:r w:rsidRPr="00AC0446">
              <w:rPr>
                <w:b/>
              </w:rPr>
              <w:t xml:space="preserve">Продавец: </w:t>
            </w:r>
          </w:p>
        </w:tc>
        <w:tc>
          <w:tcPr>
            <w:tcW w:w="5245" w:type="dxa"/>
            <w:shd w:val="clear" w:color="auto" w:fill="auto"/>
          </w:tcPr>
          <w:p w:rsidR="004F5EB8" w:rsidRPr="00AC0446" w:rsidRDefault="004F5EB8" w:rsidP="00C56B1D">
            <w:pPr>
              <w:rPr>
                <w:b/>
              </w:rPr>
            </w:pPr>
            <w:r w:rsidRPr="00AC0446">
              <w:rPr>
                <w:b/>
              </w:rPr>
              <w:t>Покупатель:</w:t>
            </w:r>
          </w:p>
        </w:tc>
      </w:tr>
      <w:tr w:rsidR="004F5EB8" w:rsidRPr="00AC0446" w:rsidTr="00D05417">
        <w:tc>
          <w:tcPr>
            <w:tcW w:w="5070" w:type="dxa"/>
            <w:shd w:val="clear" w:color="auto" w:fill="auto"/>
          </w:tcPr>
          <w:p w:rsidR="004B4F65" w:rsidRDefault="004B4F65" w:rsidP="007A206D">
            <w:pPr>
              <w:ind w:right="600"/>
              <w:rPr>
                <w:shd w:val="clear" w:color="auto" w:fill="FFFFFF"/>
              </w:rPr>
            </w:pPr>
            <w:proofErr w:type="spellStart"/>
            <w:r w:rsidRPr="00053012">
              <w:rPr>
                <w:b/>
                <w:bCs/>
                <w:shd w:val="clear" w:color="auto" w:fill="FFFFFF"/>
              </w:rPr>
              <w:t>Самбиев</w:t>
            </w:r>
            <w:proofErr w:type="spellEnd"/>
            <w:r w:rsidRPr="00053012">
              <w:rPr>
                <w:b/>
                <w:bCs/>
                <w:shd w:val="clear" w:color="auto" w:fill="FFFFFF"/>
              </w:rPr>
              <w:t xml:space="preserve"> Фуад </w:t>
            </w:r>
            <w:proofErr w:type="spellStart"/>
            <w:r w:rsidRPr="00053012">
              <w:rPr>
                <w:b/>
                <w:bCs/>
                <w:shd w:val="clear" w:color="auto" w:fill="FFFFFF"/>
              </w:rPr>
              <w:t>Солтанович</w:t>
            </w:r>
            <w:proofErr w:type="spellEnd"/>
            <w:r w:rsidRPr="00053012">
              <w:rPr>
                <w:shd w:val="clear" w:color="auto" w:fill="FFFFFF"/>
              </w:rPr>
              <w:t xml:space="preserve"> </w:t>
            </w:r>
          </w:p>
          <w:p w:rsidR="004B4F65" w:rsidRDefault="004B4F65" w:rsidP="007A206D">
            <w:pPr>
              <w:ind w:right="600"/>
              <w:rPr>
                <w:shd w:val="clear" w:color="auto" w:fill="FFFFFF"/>
              </w:rPr>
            </w:pPr>
            <w:r w:rsidRPr="00053012">
              <w:rPr>
                <w:shd w:val="clear" w:color="auto" w:fill="FFFFFF"/>
              </w:rPr>
              <w:t xml:space="preserve">03.05.1965 </w:t>
            </w:r>
            <w:r w:rsidRPr="00ED3672">
              <w:rPr>
                <w:bCs/>
              </w:rPr>
              <w:t>года рождения</w:t>
            </w:r>
            <w:r w:rsidRPr="00053012">
              <w:rPr>
                <w:shd w:val="clear" w:color="auto" w:fill="FFFFFF"/>
              </w:rPr>
              <w:t xml:space="preserve">, </w:t>
            </w:r>
          </w:p>
          <w:p w:rsidR="004B4F65" w:rsidRDefault="004B4F65" w:rsidP="007A206D">
            <w:pPr>
              <w:ind w:right="600"/>
              <w:rPr>
                <w:shd w:val="clear" w:color="auto" w:fill="FFFFFF"/>
              </w:rPr>
            </w:pPr>
            <w:r w:rsidRPr="00053012">
              <w:rPr>
                <w:shd w:val="clear" w:color="auto" w:fill="FFFFFF"/>
              </w:rPr>
              <w:t xml:space="preserve">место рождения: гор. Махачкала, </w:t>
            </w:r>
          </w:p>
          <w:p w:rsidR="004B4F65" w:rsidRDefault="004B4F65" w:rsidP="007A206D">
            <w:pPr>
              <w:ind w:right="600"/>
              <w:rPr>
                <w:shd w:val="clear" w:color="auto" w:fill="FFFFFF"/>
              </w:rPr>
            </w:pPr>
            <w:r w:rsidRPr="00053012">
              <w:rPr>
                <w:shd w:val="clear" w:color="auto" w:fill="FFFFFF"/>
              </w:rPr>
              <w:t>адрес</w:t>
            </w:r>
            <w:r>
              <w:rPr>
                <w:shd w:val="clear" w:color="auto" w:fill="FFFFFF"/>
              </w:rPr>
              <w:t xml:space="preserve"> </w:t>
            </w:r>
            <w:r w:rsidRPr="00ED3672">
              <w:rPr>
                <w:bCs/>
              </w:rPr>
              <w:t>регистрации</w:t>
            </w:r>
            <w:r w:rsidRPr="00053012">
              <w:rPr>
                <w:shd w:val="clear" w:color="auto" w:fill="FFFFFF"/>
              </w:rPr>
              <w:t xml:space="preserve">: Москва, </w:t>
            </w:r>
            <w:proofErr w:type="spellStart"/>
            <w:r w:rsidRPr="00053012">
              <w:rPr>
                <w:shd w:val="clear" w:color="auto" w:fill="FFFFFF"/>
              </w:rPr>
              <w:t>пр-кт</w:t>
            </w:r>
            <w:proofErr w:type="spellEnd"/>
            <w:r w:rsidRPr="00053012">
              <w:rPr>
                <w:shd w:val="clear" w:color="auto" w:fill="FFFFFF"/>
              </w:rPr>
              <w:t xml:space="preserve"> Волгоградский, д. 167, кв. 86, </w:t>
            </w:r>
            <w:r>
              <w:rPr>
                <w:shd w:val="clear" w:color="auto" w:fill="FFFFFF"/>
              </w:rPr>
              <w:br/>
            </w:r>
            <w:r w:rsidRPr="00053012">
              <w:rPr>
                <w:shd w:val="clear" w:color="auto" w:fill="FFFFFF"/>
              </w:rPr>
              <w:t xml:space="preserve">ИНН 056206387876, </w:t>
            </w:r>
          </w:p>
          <w:p w:rsidR="004B4F65" w:rsidRDefault="004B4F65" w:rsidP="007A206D">
            <w:pPr>
              <w:ind w:right="600"/>
              <w:rPr>
                <w:shd w:val="clear" w:color="auto" w:fill="FFFFFF"/>
              </w:rPr>
            </w:pPr>
            <w:r w:rsidRPr="00053012">
              <w:rPr>
                <w:shd w:val="clear" w:color="auto" w:fill="FFFFFF"/>
              </w:rPr>
              <w:t>СНИЛС 134-539-041 50</w:t>
            </w:r>
          </w:p>
          <w:p w:rsidR="004B4F65" w:rsidRDefault="004B4F65" w:rsidP="007A206D">
            <w:pPr>
              <w:ind w:right="600"/>
            </w:pPr>
            <w:r w:rsidRPr="00E2679C">
              <w:t xml:space="preserve">р/с 40817810647001653435, </w:t>
            </w:r>
          </w:p>
          <w:p w:rsidR="004B4F65" w:rsidRDefault="004B4F65" w:rsidP="007A206D">
            <w:pPr>
              <w:ind w:right="600"/>
            </w:pPr>
            <w:r w:rsidRPr="00E2679C">
              <w:t xml:space="preserve">ПАО Сбербанк, филиал: Центрально-Черноземный банк, структурное подразделение: №8595/003, </w:t>
            </w:r>
          </w:p>
          <w:p w:rsidR="004B4F65" w:rsidRDefault="004B4F65" w:rsidP="007A206D">
            <w:pPr>
              <w:ind w:right="600"/>
            </w:pPr>
            <w:r w:rsidRPr="00E2679C">
              <w:t xml:space="preserve">к/с 30101810300000000601, </w:t>
            </w:r>
          </w:p>
          <w:p w:rsidR="005631AC" w:rsidRPr="004B4F65" w:rsidRDefault="004B4F65" w:rsidP="004B4F65">
            <w:pPr>
              <w:ind w:right="600"/>
              <w:rPr>
                <w:b/>
                <w:shd w:val="clear" w:color="auto" w:fill="FFFFFF"/>
              </w:rPr>
            </w:pPr>
            <w:r w:rsidRPr="00E2679C">
              <w:t>БИК 045402601</w:t>
            </w:r>
          </w:p>
        </w:tc>
        <w:tc>
          <w:tcPr>
            <w:tcW w:w="5245" w:type="dxa"/>
            <w:shd w:val="clear" w:color="auto" w:fill="auto"/>
          </w:tcPr>
          <w:p w:rsidR="0090056B" w:rsidRPr="00AC0446" w:rsidRDefault="0090056B" w:rsidP="005B4EE4">
            <w:pPr>
              <w:ind w:right="600"/>
            </w:pPr>
          </w:p>
          <w:p w:rsidR="00503A0B" w:rsidRPr="00AC0446" w:rsidRDefault="00503A0B" w:rsidP="0004414E">
            <w:pPr>
              <w:ind w:right="600"/>
            </w:pPr>
          </w:p>
        </w:tc>
      </w:tr>
    </w:tbl>
    <w:p w:rsidR="001805DB" w:rsidRDefault="001805DB" w:rsidP="005B4EE4">
      <w:pPr>
        <w:pStyle w:val="Heading6"/>
        <w:spacing w:before="0" w:after="0"/>
        <w:rPr>
          <w:sz w:val="24"/>
          <w:u w:val="single"/>
        </w:rPr>
      </w:pPr>
    </w:p>
    <w:p w:rsidR="004F5EB8" w:rsidRPr="00E90343" w:rsidRDefault="004F5EB8" w:rsidP="005B4EE4">
      <w:pPr>
        <w:pStyle w:val="Heading6"/>
        <w:spacing w:before="0" w:after="0"/>
        <w:rPr>
          <w:sz w:val="24"/>
          <w:u w:val="single"/>
        </w:rPr>
      </w:pPr>
      <w:r w:rsidRPr="00E90343">
        <w:rPr>
          <w:sz w:val="24"/>
          <w:u w:val="single"/>
        </w:rPr>
        <w:t>1</w:t>
      </w:r>
      <w:r w:rsidR="00D35425" w:rsidRPr="00E90343">
        <w:rPr>
          <w:sz w:val="24"/>
          <w:u w:val="single"/>
        </w:rPr>
        <w:t>1</w:t>
      </w:r>
      <w:r w:rsidR="00E90343">
        <w:rPr>
          <w:sz w:val="24"/>
          <w:u w:val="single"/>
        </w:rPr>
        <w:t xml:space="preserve">. </w:t>
      </w:r>
      <w:r w:rsidRPr="00E90343">
        <w:rPr>
          <w:sz w:val="24"/>
          <w:u w:val="single"/>
        </w:rPr>
        <w:t>ПОДПИСИ СТОРОН</w:t>
      </w:r>
    </w:p>
    <w:p w:rsidR="004F5EB8" w:rsidRPr="005B4EE4" w:rsidRDefault="004F5EB8" w:rsidP="005B4EE4"/>
    <w:tbl>
      <w:tblPr>
        <w:tblW w:w="10598" w:type="dxa"/>
        <w:tblLook w:val="01E0" w:firstRow="1" w:lastRow="1" w:firstColumn="1" w:lastColumn="1" w:noHBand="0" w:noVBand="0"/>
      </w:tblPr>
      <w:tblGrid>
        <w:gridCol w:w="2471"/>
        <w:gridCol w:w="1938"/>
        <w:gridCol w:w="688"/>
        <w:gridCol w:w="2955"/>
        <w:gridCol w:w="1617"/>
        <w:gridCol w:w="929"/>
      </w:tblGrid>
      <w:tr w:rsidR="004F5EB8" w:rsidRPr="005B4EE4">
        <w:trPr>
          <w:gridAfter w:val="1"/>
          <w:wAfter w:w="929" w:type="dxa"/>
        </w:trPr>
        <w:tc>
          <w:tcPr>
            <w:tcW w:w="4409" w:type="dxa"/>
            <w:gridSpan w:val="2"/>
            <w:vAlign w:val="center"/>
          </w:tcPr>
          <w:p w:rsidR="004F5EB8" w:rsidRPr="005B4EE4" w:rsidRDefault="004F5EB8" w:rsidP="005B4EE4">
            <w:pPr>
              <w:widowControl w:val="0"/>
              <w:suppressAutoHyphens/>
              <w:jc w:val="center"/>
              <w:rPr>
                <w:b/>
              </w:rPr>
            </w:pPr>
            <w:r w:rsidRPr="005B4EE4">
              <w:rPr>
                <w:b/>
              </w:rPr>
              <w:t>От Продавца:</w:t>
            </w:r>
          </w:p>
        </w:tc>
        <w:tc>
          <w:tcPr>
            <w:tcW w:w="5260" w:type="dxa"/>
            <w:gridSpan w:val="3"/>
            <w:vAlign w:val="center"/>
          </w:tcPr>
          <w:p w:rsidR="004F5EB8" w:rsidRPr="005B4EE4" w:rsidRDefault="004F5EB8" w:rsidP="005B4EE4">
            <w:pPr>
              <w:widowControl w:val="0"/>
              <w:suppressAutoHyphens/>
              <w:ind w:left="693"/>
              <w:jc w:val="center"/>
              <w:rPr>
                <w:b/>
              </w:rPr>
            </w:pPr>
            <w:r w:rsidRPr="005B4EE4">
              <w:rPr>
                <w:b/>
              </w:rPr>
              <w:t>От Покупателя:</w:t>
            </w:r>
          </w:p>
        </w:tc>
      </w:tr>
      <w:tr w:rsidR="004F5EB8" w:rsidRPr="005B4EE4">
        <w:trPr>
          <w:gridAfter w:val="1"/>
          <w:wAfter w:w="929" w:type="dxa"/>
          <w:trHeight w:val="320"/>
        </w:trPr>
        <w:tc>
          <w:tcPr>
            <w:tcW w:w="4409" w:type="dxa"/>
            <w:gridSpan w:val="2"/>
          </w:tcPr>
          <w:p w:rsidR="004F5EB8" w:rsidRPr="005B4EE4" w:rsidRDefault="007A206D" w:rsidP="005B4EE4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Финансовый</w:t>
            </w:r>
            <w:r w:rsidR="004F5EB8" w:rsidRPr="005B4EE4">
              <w:rPr>
                <w:b/>
              </w:rPr>
              <w:t xml:space="preserve"> управляющий</w:t>
            </w:r>
          </w:p>
        </w:tc>
        <w:tc>
          <w:tcPr>
            <w:tcW w:w="5260" w:type="dxa"/>
            <w:gridSpan w:val="3"/>
          </w:tcPr>
          <w:p w:rsidR="004F5EB8" w:rsidRPr="005B4EE4" w:rsidRDefault="004F5EB8" w:rsidP="005B4EE4">
            <w:pPr>
              <w:ind w:left="693"/>
              <w:jc w:val="center"/>
              <w:rPr>
                <w:b/>
              </w:rPr>
            </w:pPr>
          </w:p>
        </w:tc>
      </w:tr>
      <w:tr w:rsidR="004F5EB8" w:rsidRPr="006D6222">
        <w:trPr>
          <w:gridAfter w:val="1"/>
          <w:wAfter w:w="929" w:type="dxa"/>
        </w:trPr>
        <w:tc>
          <w:tcPr>
            <w:tcW w:w="4409" w:type="dxa"/>
            <w:gridSpan w:val="2"/>
          </w:tcPr>
          <w:p w:rsidR="004F5EB8" w:rsidRDefault="004F5EB8" w:rsidP="003E2A49">
            <w:pPr>
              <w:widowControl w:val="0"/>
              <w:suppressAutoHyphens/>
              <w:jc w:val="center"/>
            </w:pPr>
          </w:p>
          <w:p w:rsidR="006B7DDC" w:rsidRPr="006D6222" w:rsidRDefault="006B7DDC" w:rsidP="003E2A49">
            <w:pPr>
              <w:widowControl w:val="0"/>
              <w:suppressAutoHyphens/>
              <w:jc w:val="center"/>
            </w:pPr>
          </w:p>
          <w:p w:rsidR="004F5EB8" w:rsidRPr="006D6222" w:rsidRDefault="004F5EB8" w:rsidP="003E2A49">
            <w:pPr>
              <w:widowControl w:val="0"/>
              <w:suppressAutoHyphens/>
              <w:jc w:val="center"/>
            </w:pPr>
          </w:p>
        </w:tc>
        <w:tc>
          <w:tcPr>
            <w:tcW w:w="5260" w:type="dxa"/>
            <w:gridSpan w:val="3"/>
          </w:tcPr>
          <w:p w:rsidR="004F5EB8" w:rsidRPr="006D6222" w:rsidRDefault="004F5EB8" w:rsidP="003E2A49">
            <w:pPr>
              <w:widowControl w:val="0"/>
              <w:suppressAutoHyphens/>
              <w:jc w:val="center"/>
              <w:rPr>
                <w:spacing w:val="-8"/>
              </w:rPr>
            </w:pPr>
          </w:p>
        </w:tc>
      </w:tr>
      <w:tr w:rsidR="004F5EB8" w:rsidRPr="001E3FC6">
        <w:tc>
          <w:tcPr>
            <w:tcW w:w="2471" w:type="dxa"/>
            <w:tcBorders>
              <w:bottom w:val="single" w:sz="4" w:space="0" w:color="auto"/>
            </w:tcBorders>
          </w:tcPr>
          <w:p w:rsidR="004F5EB8" w:rsidRPr="001E3FC6" w:rsidRDefault="004F5EB8" w:rsidP="003E2A49">
            <w:pPr>
              <w:widowControl w:val="0"/>
              <w:suppressAutoHyphens/>
              <w:jc w:val="both"/>
              <w:rPr>
                <w:sz w:val="23"/>
                <w:szCs w:val="23"/>
              </w:rPr>
            </w:pPr>
          </w:p>
        </w:tc>
        <w:tc>
          <w:tcPr>
            <w:tcW w:w="2626" w:type="dxa"/>
            <w:gridSpan w:val="2"/>
            <w:vAlign w:val="bottom"/>
          </w:tcPr>
          <w:p w:rsidR="004F5EB8" w:rsidRPr="001E3FC6" w:rsidRDefault="004F5EB8" w:rsidP="00C430F3">
            <w:pPr>
              <w:widowControl w:val="0"/>
              <w:suppressAutoHyphens/>
              <w:rPr>
                <w:i/>
                <w:sz w:val="23"/>
                <w:szCs w:val="23"/>
              </w:rPr>
            </w:pPr>
            <w:r w:rsidRPr="001E3FC6">
              <w:rPr>
                <w:sz w:val="23"/>
                <w:szCs w:val="23"/>
              </w:rPr>
              <w:t>/</w:t>
            </w:r>
            <w:r w:rsidR="00BE4D87">
              <w:rPr>
                <w:i/>
                <w:sz w:val="23"/>
                <w:szCs w:val="23"/>
              </w:rPr>
              <w:t>А.Н. Волчков</w:t>
            </w:r>
            <w:r w:rsidRPr="001E3FC6">
              <w:rPr>
                <w:sz w:val="23"/>
                <w:szCs w:val="23"/>
              </w:rPr>
              <w:t>/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:rsidR="004F5EB8" w:rsidRPr="00457F98" w:rsidRDefault="004F5EB8" w:rsidP="003E2A49">
            <w:pPr>
              <w:widowControl w:val="0"/>
              <w:suppressAutoHyphens/>
              <w:ind w:left="745" w:right="569"/>
              <w:jc w:val="both"/>
              <w:rPr>
                <w:sz w:val="23"/>
                <w:szCs w:val="23"/>
              </w:rPr>
            </w:pPr>
          </w:p>
        </w:tc>
        <w:tc>
          <w:tcPr>
            <w:tcW w:w="2546" w:type="dxa"/>
            <w:gridSpan w:val="2"/>
            <w:vAlign w:val="bottom"/>
          </w:tcPr>
          <w:p w:rsidR="004F5EB8" w:rsidRPr="001E3FC6" w:rsidRDefault="004F5EB8" w:rsidP="00C430F3">
            <w:pPr>
              <w:widowControl w:val="0"/>
              <w:suppressAutoHyphens/>
              <w:ind w:right="569"/>
              <w:rPr>
                <w:i/>
                <w:sz w:val="23"/>
                <w:szCs w:val="23"/>
              </w:rPr>
            </w:pPr>
            <w:r w:rsidRPr="001E3FC6">
              <w:rPr>
                <w:i/>
                <w:sz w:val="23"/>
                <w:szCs w:val="23"/>
              </w:rPr>
              <w:t>/</w:t>
            </w:r>
            <w:r w:rsidR="00C430F3">
              <w:rPr>
                <w:i/>
                <w:sz w:val="23"/>
                <w:szCs w:val="23"/>
              </w:rPr>
              <w:t xml:space="preserve">                         </w:t>
            </w:r>
            <w:r w:rsidRPr="00457F98">
              <w:rPr>
                <w:i/>
                <w:sz w:val="23"/>
                <w:szCs w:val="23"/>
              </w:rPr>
              <w:t>/</w:t>
            </w:r>
          </w:p>
        </w:tc>
      </w:tr>
      <w:tr w:rsidR="004F5EB8" w:rsidRPr="002028ED">
        <w:trPr>
          <w:trHeight w:val="125"/>
        </w:trPr>
        <w:tc>
          <w:tcPr>
            <w:tcW w:w="2471" w:type="dxa"/>
            <w:tcBorders>
              <w:top w:val="single" w:sz="4" w:space="0" w:color="auto"/>
            </w:tcBorders>
          </w:tcPr>
          <w:p w:rsidR="004F5EB8" w:rsidRPr="002028ED" w:rsidRDefault="004F5EB8" w:rsidP="003E2A49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2028ED">
              <w:rPr>
                <w:i/>
                <w:sz w:val="22"/>
                <w:szCs w:val="22"/>
              </w:rPr>
              <w:t xml:space="preserve"> (подпись)</w:t>
            </w:r>
          </w:p>
        </w:tc>
        <w:tc>
          <w:tcPr>
            <w:tcW w:w="2626" w:type="dxa"/>
            <w:gridSpan w:val="2"/>
          </w:tcPr>
          <w:p w:rsidR="004F5EB8" w:rsidRPr="002028ED" w:rsidRDefault="004F5EB8" w:rsidP="003E2A4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</w:tcBorders>
          </w:tcPr>
          <w:p w:rsidR="004F5EB8" w:rsidRPr="002028ED" w:rsidRDefault="004F5EB8" w:rsidP="003E2A49">
            <w:pPr>
              <w:widowControl w:val="0"/>
              <w:suppressAutoHyphens/>
              <w:ind w:left="745" w:right="569"/>
              <w:jc w:val="center"/>
              <w:rPr>
                <w:i/>
                <w:sz w:val="22"/>
                <w:szCs w:val="22"/>
              </w:rPr>
            </w:pPr>
            <w:r w:rsidRPr="002028ED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2546" w:type="dxa"/>
            <w:gridSpan w:val="2"/>
          </w:tcPr>
          <w:p w:rsidR="004F5EB8" w:rsidRPr="002028ED" w:rsidRDefault="004F5EB8" w:rsidP="003E2A49">
            <w:pPr>
              <w:widowControl w:val="0"/>
              <w:suppressAutoHyphens/>
              <w:ind w:left="603" w:right="569"/>
              <w:jc w:val="both"/>
              <w:rPr>
                <w:sz w:val="22"/>
                <w:szCs w:val="22"/>
              </w:rPr>
            </w:pPr>
          </w:p>
        </w:tc>
      </w:tr>
      <w:tr w:rsidR="004F5EB8" w:rsidRPr="006D6222">
        <w:tc>
          <w:tcPr>
            <w:tcW w:w="2471" w:type="dxa"/>
          </w:tcPr>
          <w:p w:rsidR="004F5EB8" w:rsidRPr="006D6222" w:rsidRDefault="004F5EB8" w:rsidP="003E2A49">
            <w:pPr>
              <w:widowControl w:val="0"/>
              <w:suppressAutoHyphens/>
              <w:jc w:val="both"/>
            </w:pPr>
            <w:r w:rsidRPr="006D6222">
              <w:t>М.П.</w:t>
            </w:r>
          </w:p>
        </w:tc>
        <w:tc>
          <w:tcPr>
            <w:tcW w:w="2626" w:type="dxa"/>
            <w:gridSpan w:val="2"/>
          </w:tcPr>
          <w:p w:rsidR="004F5EB8" w:rsidRPr="006D6222" w:rsidRDefault="004F5EB8" w:rsidP="003E2A49">
            <w:pPr>
              <w:widowControl w:val="0"/>
              <w:suppressAutoHyphens/>
              <w:jc w:val="both"/>
            </w:pPr>
          </w:p>
        </w:tc>
        <w:tc>
          <w:tcPr>
            <w:tcW w:w="5501" w:type="dxa"/>
            <w:gridSpan w:val="3"/>
          </w:tcPr>
          <w:p w:rsidR="004F5EB8" w:rsidRPr="006D6222" w:rsidRDefault="004F5EB8" w:rsidP="003E2A49">
            <w:pPr>
              <w:widowControl w:val="0"/>
              <w:suppressAutoHyphens/>
              <w:ind w:left="745" w:right="569"/>
            </w:pPr>
            <w:r w:rsidRPr="006D6222">
              <w:t>М.П.</w:t>
            </w:r>
          </w:p>
        </w:tc>
      </w:tr>
    </w:tbl>
    <w:p w:rsidR="004F5EB8" w:rsidRDefault="004F5EB8" w:rsidP="003B410B">
      <w:pPr>
        <w:rPr>
          <w:sz w:val="2"/>
          <w:szCs w:val="2"/>
        </w:rPr>
      </w:pPr>
    </w:p>
    <w:sectPr w:rsidR="004F5EB8" w:rsidSect="00AC0446">
      <w:headerReference w:type="default" r:id="rId7"/>
      <w:pgSz w:w="11907" w:h="16840" w:code="9"/>
      <w:pgMar w:top="1134" w:right="851" w:bottom="737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AB" w:rsidRDefault="008E52AB">
      <w:r>
        <w:separator/>
      </w:r>
    </w:p>
  </w:endnote>
  <w:endnote w:type="continuationSeparator" w:id="0">
    <w:p w:rsidR="008E52AB" w:rsidRDefault="008E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AB" w:rsidRDefault="008E52AB">
      <w:r>
        <w:separator/>
      </w:r>
    </w:p>
  </w:footnote>
  <w:footnote w:type="continuationSeparator" w:id="0">
    <w:p w:rsidR="008E52AB" w:rsidRDefault="008E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0B" w:rsidRPr="003B410B" w:rsidRDefault="003B410B">
    <w:pPr>
      <w:pStyle w:val="Header"/>
      <w:jc w:val="center"/>
      <w:rPr>
        <w:i/>
        <w:iCs/>
      </w:rPr>
    </w:pPr>
    <w:r w:rsidRPr="003B410B">
      <w:rPr>
        <w:i/>
        <w:iCs/>
      </w:rPr>
      <w:fldChar w:fldCharType="begin"/>
    </w:r>
    <w:r w:rsidRPr="003B410B">
      <w:rPr>
        <w:i/>
        <w:iCs/>
      </w:rPr>
      <w:instrText>PAGE   \* MERGEFORMAT</w:instrText>
    </w:r>
    <w:r w:rsidRPr="003B410B">
      <w:rPr>
        <w:i/>
        <w:iCs/>
      </w:rPr>
      <w:fldChar w:fldCharType="separate"/>
    </w:r>
    <w:r w:rsidRPr="003B410B">
      <w:rPr>
        <w:i/>
        <w:iCs/>
      </w:rPr>
      <w:t>2</w:t>
    </w:r>
    <w:r w:rsidRPr="003B410B">
      <w:rPr>
        <w:i/>
        <w:iCs/>
      </w:rPr>
      <w:fldChar w:fldCharType="end"/>
    </w:r>
  </w:p>
  <w:p w:rsidR="00E31780" w:rsidRDefault="00E31780" w:rsidP="004164D9">
    <w:pPr>
      <w:pStyle w:val="Header"/>
      <w:pBdr>
        <w:bottom w:val="single" w:sz="4" w:space="1" w:color="auto"/>
      </w:pBdr>
      <w:tabs>
        <w:tab w:val="clear" w:pos="8306"/>
        <w:tab w:val="right" w:pos="9639"/>
      </w:tabs>
      <w:jc w:val="center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993ED0"/>
    <w:multiLevelType w:val="multilevel"/>
    <w:tmpl w:val="D57CA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7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9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2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4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8" w15:restartNumberingAfterBreak="0">
    <w:nsid w:val="35D26C0B"/>
    <w:multiLevelType w:val="hybridMultilevel"/>
    <w:tmpl w:val="0382E1F4"/>
    <w:lvl w:ilvl="0" w:tplc="C91A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1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2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4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5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6" w15:restartNumberingAfterBreak="0">
    <w:nsid w:val="52944C9E"/>
    <w:multiLevelType w:val="multilevel"/>
    <w:tmpl w:val="5AC84078"/>
    <w:numStyleLink w:val="1"/>
  </w:abstractNum>
  <w:abstractNum w:abstractNumId="27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8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9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0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2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4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5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7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794E0223"/>
    <w:multiLevelType w:val="multilevel"/>
    <w:tmpl w:val="DFDA5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B5D79C5"/>
    <w:multiLevelType w:val="hybridMultilevel"/>
    <w:tmpl w:val="1F1CF9BE"/>
    <w:lvl w:ilvl="0" w:tplc="4434F3A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28"/>
  </w:num>
  <w:num w:numId="4">
    <w:abstractNumId w:val="27"/>
  </w:num>
  <w:num w:numId="5">
    <w:abstractNumId w:val="8"/>
  </w:num>
  <w:num w:numId="6">
    <w:abstractNumId w:val="11"/>
  </w:num>
  <w:num w:numId="7">
    <w:abstractNumId w:val="21"/>
  </w:num>
  <w:num w:numId="8">
    <w:abstractNumId w:val="35"/>
  </w:num>
  <w:num w:numId="9">
    <w:abstractNumId w:val="6"/>
  </w:num>
  <w:num w:numId="10">
    <w:abstractNumId w:val="13"/>
  </w:num>
  <w:num w:numId="11">
    <w:abstractNumId w:val="19"/>
  </w:num>
  <w:num w:numId="12">
    <w:abstractNumId w:val="16"/>
  </w:num>
  <w:num w:numId="13">
    <w:abstractNumId w:val="9"/>
  </w:num>
  <w:num w:numId="14">
    <w:abstractNumId w:val="24"/>
  </w:num>
  <w:num w:numId="15">
    <w:abstractNumId w:val="25"/>
  </w:num>
  <w:num w:numId="16">
    <w:abstractNumId w:val="36"/>
  </w:num>
  <w:num w:numId="17">
    <w:abstractNumId w:val="33"/>
  </w:num>
  <w:num w:numId="18">
    <w:abstractNumId w:val="20"/>
  </w:num>
  <w:num w:numId="19">
    <w:abstractNumId w:val="40"/>
  </w:num>
  <w:num w:numId="20">
    <w:abstractNumId w:val="17"/>
  </w:num>
  <w:num w:numId="21">
    <w:abstractNumId w:val="29"/>
  </w:num>
  <w:num w:numId="22">
    <w:abstractNumId w:val="4"/>
  </w:num>
  <w:num w:numId="23">
    <w:abstractNumId w:val="34"/>
  </w:num>
  <w:num w:numId="24">
    <w:abstractNumId w:val="5"/>
  </w:num>
  <w:num w:numId="25">
    <w:abstractNumId w:val="23"/>
  </w:num>
  <w:num w:numId="26">
    <w:abstractNumId w:val="14"/>
  </w:num>
  <w:num w:numId="27">
    <w:abstractNumId w:val="30"/>
  </w:num>
  <w:num w:numId="28">
    <w:abstractNumId w:val="32"/>
  </w:num>
  <w:num w:numId="29">
    <w:abstractNumId w:val="7"/>
  </w:num>
  <w:num w:numId="30">
    <w:abstractNumId w:val="10"/>
  </w:num>
  <w:num w:numId="31">
    <w:abstractNumId w:val="31"/>
  </w:num>
  <w:num w:numId="32">
    <w:abstractNumId w:val="37"/>
  </w:num>
  <w:num w:numId="33">
    <w:abstractNumId w:val="2"/>
  </w:num>
  <w:num w:numId="34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2"/>
  </w:num>
  <w:num w:numId="37">
    <w:abstractNumId w:val="15"/>
  </w:num>
  <w:num w:numId="38">
    <w:abstractNumId w:val="3"/>
  </w:num>
  <w:num w:numId="39">
    <w:abstractNumId w:val="39"/>
  </w:num>
  <w:num w:numId="40">
    <w:abstractNumId w:val="18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AA9"/>
    <w:rsid w:val="00006774"/>
    <w:rsid w:val="00012486"/>
    <w:rsid w:val="00012B6A"/>
    <w:rsid w:val="0001318F"/>
    <w:rsid w:val="00014B7A"/>
    <w:rsid w:val="00016977"/>
    <w:rsid w:val="000249D5"/>
    <w:rsid w:val="0004082F"/>
    <w:rsid w:val="000423C8"/>
    <w:rsid w:val="00043D43"/>
    <w:rsid w:val="0004414E"/>
    <w:rsid w:val="000513CA"/>
    <w:rsid w:val="00053012"/>
    <w:rsid w:val="000560E9"/>
    <w:rsid w:val="00060E32"/>
    <w:rsid w:val="00064A90"/>
    <w:rsid w:val="00067849"/>
    <w:rsid w:val="00072FD9"/>
    <w:rsid w:val="00075332"/>
    <w:rsid w:val="0007584E"/>
    <w:rsid w:val="00076A77"/>
    <w:rsid w:val="00093003"/>
    <w:rsid w:val="00094EF3"/>
    <w:rsid w:val="0009652E"/>
    <w:rsid w:val="000972AD"/>
    <w:rsid w:val="000A242E"/>
    <w:rsid w:val="000B2201"/>
    <w:rsid w:val="000C389C"/>
    <w:rsid w:val="000C5571"/>
    <w:rsid w:val="000C6E7E"/>
    <w:rsid w:val="000E0D3C"/>
    <w:rsid w:val="000E4F39"/>
    <w:rsid w:val="000F21DA"/>
    <w:rsid w:val="000F5D2D"/>
    <w:rsid w:val="000F67FA"/>
    <w:rsid w:val="000F7C9A"/>
    <w:rsid w:val="000F7CDD"/>
    <w:rsid w:val="00100D26"/>
    <w:rsid w:val="00101C35"/>
    <w:rsid w:val="001067D9"/>
    <w:rsid w:val="00116A4E"/>
    <w:rsid w:val="00122FD6"/>
    <w:rsid w:val="0013064F"/>
    <w:rsid w:val="0013195F"/>
    <w:rsid w:val="00136FED"/>
    <w:rsid w:val="00137582"/>
    <w:rsid w:val="00140C6C"/>
    <w:rsid w:val="00145E40"/>
    <w:rsid w:val="00150B86"/>
    <w:rsid w:val="00150B8A"/>
    <w:rsid w:val="00153209"/>
    <w:rsid w:val="00172AB3"/>
    <w:rsid w:val="001756A4"/>
    <w:rsid w:val="001805DB"/>
    <w:rsid w:val="00185F27"/>
    <w:rsid w:val="00192DF0"/>
    <w:rsid w:val="001A31DB"/>
    <w:rsid w:val="001B14E3"/>
    <w:rsid w:val="001B59AB"/>
    <w:rsid w:val="001B6643"/>
    <w:rsid w:val="001C430B"/>
    <w:rsid w:val="001D226A"/>
    <w:rsid w:val="001D6D17"/>
    <w:rsid w:val="001D7F12"/>
    <w:rsid w:val="001E1DA1"/>
    <w:rsid w:val="001E3FC6"/>
    <w:rsid w:val="001F11E8"/>
    <w:rsid w:val="001F4BC4"/>
    <w:rsid w:val="001F598B"/>
    <w:rsid w:val="00207EC4"/>
    <w:rsid w:val="002130D7"/>
    <w:rsid w:val="00214E76"/>
    <w:rsid w:val="002242F8"/>
    <w:rsid w:val="00231BD1"/>
    <w:rsid w:val="00234A44"/>
    <w:rsid w:val="00243278"/>
    <w:rsid w:val="00244BDA"/>
    <w:rsid w:val="0025099F"/>
    <w:rsid w:val="00255818"/>
    <w:rsid w:val="0026769D"/>
    <w:rsid w:val="002717E5"/>
    <w:rsid w:val="0027795D"/>
    <w:rsid w:val="00282D34"/>
    <w:rsid w:val="00283341"/>
    <w:rsid w:val="00284B1B"/>
    <w:rsid w:val="002904AC"/>
    <w:rsid w:val="0029518D"/>
    <w:rsid w:val="002A13A7"/>
    <w:rsid w:val="002A6484"/>
    <w:rsid w:val="002A6523"/>
    <w:rsid w:val="002B0F01"/>
    <w:rsid w:val="002B1175"/>
    <w:rsid w:val="002B141A"/>
    <w:rsid w:val="002B46FE"/>
    <w:rsid w:val="002B75F4"/>
    <w:rsid w:val="002C0046"/>
    <w:rsid w:val="002C3C91"/>
    <w:rsid w:val="002C5117"/>
    <w:rsid w:val="002C55D6"/>
    <w:rsid w:val="002E7517"/>
    <w:rsid w:val="002F4BFB"/>
    <w:rsid w:val="002F62D2"/>
    <w:rsid w:val="00304108"/>
    <w:rsid w:val="00305ED7"/>
    <w:rsid w:val="00316217"/>
    <w:rsid w:val="00323C69"/>
    <w:rsid w:val="003249AC"/>
    <w:rsid w:val="003341F6"/>
    <w:rsid w:val="0034390C"/>
    <w:rsid w:val="00347F5A"/>
    <w:rsid w:val="00352C5E"/>
    <w:rsid w:val="003556C9"/>
    <w:rsid w:val="00356563"/>
    <w:rsid w:val="00363385"/>
    <w:rsid w:val="0036698B"/>
    <w:rsid w:val="00366B76"/>
    <w:rsid w:val="003729C0"/>
    <w:rsid w:val="00381238"/>
    <w:rsid w:val="00386AE9"/>
    <w:rsid w:val="00387183"/>
    <w:rsid w:val="00394C42"/>
    <w:rsid w:val="003A1407"/>
    <w:rsid w:val="003A18F2"/>
    <w:rsid w:val="003A2F1A"/>
    <w:rsid w:val="003B20E6"/>
    <w:rsid w:val="003B410B"/>
    <w:rsid w:val="003C3DED"/>
    <w:rsid w:val="003C5071"/>
    <w:rsid w:val="003C77C1"/>
    <w:rsid w:val="003D1C32"/>
    <w:rsid w:val="003D727F"/>
    <w:rsid w:val="003E214A"/>
    <w:rsid w:val="003E2787"/>
    <w:rsid w:val="003E2A49"/>
    <w:rsid w:val="003E5156"/>
    <w:rsid w:val="003E5350"/>
    <w:rsid w:val="003E57D6"/>
    <w:rsid w:val="003E73C9"/>
    <w:rsid w:val="003F3090"/>
    <w:rsid w:val="003F6FD6"/>
    <w:rsid w:val="00405815"/>
    <w:rsid w:val="00406837"/>
    <w:rsid w:val="00410365"/>
    <w:rsid w:val="00410CB6"/>
    <w:rsid w:val="0041203D"/>
    <w:rsid w:val="00413891"/>
    <w:rsid w:val="00413B4C"/>
    <w:rsid w:val="0041643D"/>
    <w:rsid w:val="004164D9"/>
    <w:rsid w:val="00417DB5"/>
    <w:rsid w:val="004259E9"/>
    <w:rsid w:val="00433A67"/>
    <w:rsid w:val="0043547C"/>
    <w:rsid w:val="00437DA7"/>
    <w:rsid w:val="004414D8"/>
    <w:rsid w:val="004433D4"/>
    <w:rsid w:val="00444353"/>
    <w:rsid w:val="00444570"/>
    <w:rsid w:val="00444C51"/>
    <w:rsid w:val="00446EB1"/>
    <w:rsid w:val="0045275F"/>
    <w:rsid w:val="00455649"/>
    <w:rsid w:val="00460A5E"/>
    <w:rsid w:val="00461532"/>
    <w:rsid w:val="00461B19"/>
    <w:rsid w:val="00466E35"/>
    <w:rsid w:val="00473F65"/>
    <w:rsid w:val="00474804"/>
    <w:rsid w:val="00483BB4"/>
    <w:rsid w:val="004916D1"/>
    <w:rsid w:val="00497266"/>
    <w:rsid w:val="004A5EC4"/>
    <w:rsid w:val="004B0D38"/>
    <w:rsid w:val="004B158E"/>
    <w:rsid w:val="004B1AFC"/>
    <w:rsid w:val="004B4F65"/>
    <w:rsid w:val="004C6E96"/>
    <w:rsid w:val="004E0405"/>
    <w:rsid w:val="004E0BE1"/>
    <w:rsid w:val="004E1250"/>
    <w:rsid w:val="004E158B"/>
    <w:rsid w:val="004E5E98"/>
    <w:rsid w:val="004F2F3E"/>
    <w:rsid w:val="004F5EB8"/>
    <w:rsid w:val="004F71C1"/>
    <w:rsid w:val="00500030"/>
    <w:rsid w:val="00501D51"/>
    <w:rsid w:val="00503A0B"/>
    <w:rsid w:val="00504119"/>
    <w:rsid w:val="00511F25"/>
    <w:rsid w:val="00512F50"/>
    <w:rsid w:val="00515C64"/>
    <w:rsid w:val="00521FC8"/>
    <w:rsid w:val="00527AA0"/>
    <w:rsid w:val="005300BC"/>
    <w:rsid w:val="005312A4"/>
    <w:rsid w:val="00534FF3"/>
    <w:rsid w:val="005441AA"/>
    <w:rsid w:val="00544CDB"/>
    <w:rsid w:val="00552AA1"/>
    <w:rsid w:val="005612B0"/>
    <w:rsid w:val="0056280E"/>
    <w:rsid w:val="005631AC"/>
    <w:rsid w:val="00571660"/>
    <w:rsid w:val="00573A59"/>
    <w:rsid w:val="00573C9A"/>
    <w:rsid w:val="00573F71"/>
    <w:rsid w:val="00575C48"/>
    <w:rsid w:val="00580DA4"/>
    <w:rsid w:val="005925DA"/>
    <w:rsid w:val="00593851"/>
    <w:rsid w:val="005B3ED0"/>
    <w:rsid w:val="005B4EE4"/>
    <w:rsid w:val="005C0241"/>
    <w:rsid w:val="005C773D"/>
    <w:rsid w:val="005D017D"/>
    <w:rsid w:val="005D260C"/>
    <w:rsid w:val="005D483E"/>
    <w:rsid w:val="005D591A"/>
    <w:rsid w:val="005E0223"/>
    <w:rsid w:val="005E0474"/>
    <w:rsid w:val="005E6746"/>
    <w:rsid w:val="005E7F9B"/>
    <w:rsid w:val="005F394B"/>
    <w:rsid w:val="005F3D3B"/>
    <w:rsid w:val="005F799B"/>
    <w:rsid w:val="006033F4"/>
    <w:rsid w:val="0060600C"/>
    <w:rsid w:val="00612C5E"/>
    <w:rsid w:val="00612F89"/>
    <w:rsid w:val="00620533"/>
    <w:rsid w:val="00624654"/>
    <w:rsid w:val="0063200A"/>
    <w:rsid w:val="0063297D"/>
    <w:rsid w:val="0063315F"/>
    <w:rsid w:val="0063380C"/>
    <w:rsid w:val="00633E6E"/>
    <w:rsid w:val="00635376"/>
    <w:rsid w:val="006359DD"/>
    <w:rsid w:val="0064275F"/>
    <w:rsid w:val="006518D8"/>
    <w:rsid w:val="00654C71"/>
    <w:rsid w:val="00655E2B"/>
    <w:rsid w:val="006654FB"/>
    <w:rsid w:val="006706BD"/>
    <w:rsid w:val="006753F8"/>
    <w:rsid w:val="006771FE"/>
    <w:rsid w:val="00686693"/>
    <w:rsid w:val="006A17BA"/>
    <w:rsid w:val="006B4304"/>
    <w:rsid w:val="006B6052"/>
    <w:rsid w:val="006B64E3"/>
    <w:rsid w:val="006B7DDC"/>
    <w:rsid w:val="006C2CB6"/>
    <w:rsid w:val="006C4D12"/>
    <w:rsid w:val="006C7893"/>
    <w:rsid w:val="006D3894"/>
    <w:rsid w:val="006E368F"/>
    <w:rsid w:val="006E5596"/>
    <w:rsid w:val="006F0A8C"/>
    <w:rsid w:val="006F55DF"/>
    <w:rsid w:val="00702592"/>
    <w:rsid w:val="0070299B"/>
    <w:rsid w:val="007032B1"/>
    <w:rsid w:val="0070491D"/>
    <w:rsid w:val="0072156B"/>
    <w:rsid w:val="007217B2"/>
    <w:rsid w:val="007255E8"/>
    <w:rsid w:val="00730991"/>
    <w:rsid w:val="0073585E"/>
    <w:rsid w:val="00735DC5"/>
    <w:rsid w:val="007365D8"/>
    <w:rsid w:val="007456C9"/>
    <w:rsid w:val="00756469"/>
    <w:rsid w:val="00760B7E"/>
    <w:rsid w:val="00764CE1"/>
    <w:rsid w:val="00770F6C"/>
    <w:rsid w:val="007736B6"/>
    <w:rsid w:val="007753E9"/>
    <w:rsid w:val="0077625F"/>
    <w:rsid w:val="00786177"/>
    <w:rsid w:val="00794F94"/>
    <w:rsid w:val="0079617F"/>
    <w:rsid w:val="00797FF7"/>
    <w:rsid w:val="007A206D"/>
    <w:rsid w:val="007B5A5F"/>
    <w:rsid w:val="007C20E1"/>
    <w:rsid w:val="007D0E62"/>
    <w:rsid w:val="007F1537"/>
    <w:rsid w:val="007F5595"/>
    <w:rsid w:val="0080218F"/>
    <w:rsid w:val="00803640"/>
    <w:rsid w:val="00804CAF"/>
    <w:rsid w:val="008064FC"/>
    <w:rsid w:val="0080741A"/>
    <w:rsid w:val="00813613"/>
    <w:rsid w:val="0082019D"/>
    <w:rsid w:val="008216B6"/>
    <w:rsid w:val="00824614"/>
    <w:rsid w:val="008336C8"/>
    <w:rsid w:val="00834ED4"/>
    <w:rsid w:val="0085008F"/>
    <w:rsid w:val="00861F85"/>
    <w:rsid w:val="0086758D"/>
    <w:rsid w:val="00867F82"/>
    <w:rsid w:val="00870898"/>
    <w:rsid w:val="00871C23"/>
    <w:rsid w:val="00872FB9"/>
    <w:rsid w:val="008946ED"/>
    <w:rsid w:val="008A6D90"/>
    <w:rsid w:val="008B1A55"/>
    <w:rsid w:val="008B279C"/>
    <w:rsid w:val="008B3953"/>
    <w:rsid w:val="008B7243"/>
    <w:rsid w:val="008C5894"/>
    <w:rsid w:val="008C7CCB"/>
    <w:rsid w:val="008E0BD6"/>
    <w:rsid w:val="008E52AB"/>
    <w:rsid w:val="008F0A8F"/>
    <w:rsid w:val="008F449F"/>
    <w:rsid w:val="0090056B"/>
    <w:rsid w:val="0090071D"/>
    <w:rsid w:val="00905220"/>
    <w:rsid w:val="00906369"/>
    <w:rsid w:val="0090768E"/>
    <w:rsid w:val="00907FCF"/>
    <w:rsid w:val="009138B7"/>
    <w:rsid w:val="00915E2B"/>
    <w:rsid w:val="009209C2"/>
    <w:rsid w:val="00922F1F"/>
    <w:rsid w:val="00927CA3"/>
    <w:rsid w:val="0093045D"/>
    <w:rsid w:val="00930C60"/>
    <w:rsid w:val="00932435"/>
    <w:rsid w:val="00932C42"/>
    <w:rsid w:val="00936BC0"/>
    <w:rsid w:val="0094062F"/>
    <w:rsid w:val="00943087"/>
    <w:rsid w:val="00955CB4"/>
    <w:rsid w:val="00960FF0"/>
    <w:rsid w:val="00961B20"/>
    <w:rsid w:val="009731D3"/>
    <w:rsid w:val="009761DC"/>
    <w:rsid w:val="00976964"/>
    <w:rsid w:val="00981B9A"/>
    <w:rsid w:val="00983489"/>
    <w:rsid w:val="00986882"/>
    <w:rsid w:val="00990177"/>
    <w:rsid w:val="00990961"/>
    <w:rsid w:val="00992F95"/>
    <w:rsid w:val="00997344"/>
    <w:rsid w:val="009A7CC8"/>
    <w:rsid w:val="009B0087"/>
    <w:rsid w:val="009B6750"/>
    <w:rsid w:val="009C5F71"/>
    <w:rsid w:val="009C7FD7"/>
    <w:rsid w:val="009D42D7"/>
    <w:rsid w:val="009E1676"/>
    <w:rsid w:val="009E5250"/>
    <w:rsid w:val="009E7FF8"/>
    <w:rsid w:val="009F0CFF"/>
    <w:rsid w:val="009F4A7F"/>
    <w:rsid w:val="009F69B9"/>
    <w:rsid w:val="00A02403"/>
    <w:rsid w:val="00A04F2D"/>
    <w:rsid w:val="00A06F68"/>
    <w:rsid w:val="00A23AFD"/>
    <w:rsid w:val="00A258F8"/>
    <w:rsid w:val="00A44498"/>
    <w:rsid w:val="00A44EE8"/>
    <w:rsid w:val="00A479F6"/>
    <w:rsid w:val="00A50101"/>
    <w:rsid w:val="00A54AD8"/>
    <w:rsid w:val="00A55646"/>
    <w:rsid w:val="00A61946"/>
    <w:rsid w:val="00A65BD9"/>
    <w:rsid w:val="00A66B78"/>
    <w:rsid w:val="00A675EC"/>
    <w:rsid w:val="00A67CBA"/>
    <w:rsid w:val="00A7373F"/>
    <w:rsid w:val="00A75820"/>
    <w:rsid w:val="00A81B88"/>
    <w:rsid w:val="00A86963"/>
    <w:rsid w:val="00A920E8"/>
    <w:rsid w:val="00A95187"/>
    <w:rsid w:val="00A961B6"/>
    <w:rsid w:val="00AA036C"/>
    <w:rsid w:val="00AA5936"/>
    <w:rsid w:val="00AA5C2F"/>
    <w:rsid w:val="00AB2931"/>
    <w:rsid w:val="00AB6C4A"/>
    <w:rsid w:val="00AC0446"/>
    <w:rsid w:val="00AC22D7"/>
    <w:rsid w:val="00AD0A2F"/>
    <w:rsid w:val="00AE0A85"/>
    <w:rsid w:val="00AF1807"/>
    <w:rsid w:val="00AF2112"/>
    <w:rsid w:val="00AF74D9"/>
    <w:rsid w:val="00B128C4"/>
    <w:rsid w:val="00B158E8"/>
    <w:rsid w:val="00B27332"/>
    <w:rsid w:val="00B370EB"/>
    <w:rsid w:val="00B374D1"/>
    <w:rsid w:val="00B37FDC"/>
    <w:rsid w:val="00B4480A"/>
    <w:rsid w:val="00B528E9"/>
    <w:rsid w:val="00B61436"/>
    <w:rsid w:val="00B62AF4"/>
    <w:rsid w:val="00B64C8D"/>
    <w:rsid w:val="00B70AA9"/>
    <w:rsid w:val="00B74F95"/>
    <w:rsid w:val="00B8098B"/>
    <w:rsid w:val="00B816A4"/>
    <w:rsid w:val="00B8436E"/>
    <w:rsid w:val="00B90145"/>
    <w:rsid w:val="00B90BCF"/>
    <w:rsid w:val="00BA4170"/>
    <w:rsid w:val="00BA4979"/>
    <w:rsid w:val="00BB072D"/>
    <w:rsid w:val="00BB0A6A"/>
    <w:rsid w:val="00BC253D"/>
    <w:rsid w:val="00BC5823"/>
    <w:rsid w:val="00BD0756"/>
    <w:rsid w:val="00BD295C"/>
    <w:rsid w:val="00BE191A"/>
    <w:rsid w:val="00BE4D87"/>
    <w:rsid w:val="00BE6B7A"/>
    <w:rsid w:val="00BF2215"/>
    <w:rsid w:val="00BF379D"/>
    <w:rsid w:val="00BF4086"/>
    <w:rsid w:val="00BF7B02"/>
    <w:rsid w:val="00C01915"/>
    <w:rsid w:val="00C04C7B"/>
    <w:rsid w:val="00C10FEF"/>
    <w:rsid w:val="00C318A8"/>
    <w:rsid w:val="00C4308A"/>
    <w:rsid w:val="00C430F3"/>
    <w:rsid w:val="00C45664"/>
    <w:rsid w:val="00C4746D"/>
    <w:rsid w:val="00C56B1D"/>
    <w:rsid w:val="00C619ED"/>
    <w:rsid w:val="00C622B3"/>
    <w:rsid w:val="00C62C81"/>
    <w:rsid w:val="00C66E0E"/>
    <w:rsid w:val="00C75E97"/>
    <w:rsid w:val="00C92588"/>
    <w:rsid w:val="00C925E9"/>
    <w:rsid w:val="00C93167"/>
    <w:rsid w:val="00C93E21"/>
    <w:rsid w:val="00C95D5B"/>
    <w:rsid w:val="00C9734C"/>
    <w:rsid w:val="00CA0A39"/>
    <w:rsid w:val="00CA3ACF"/>
    <w:rsid w:val="00CA4E51"/>
    <w:rsid w:val="00CA5F29"/>
    <w:rsid w:val="00CA6B8A"/>
    <w:rsid w:val="00CA79B5"/>
    <w:rsid w:val="00CB0AC3"/>
    <w:rsid w:val="00CB51E0"/>
    <w:rsid w:val="00CB5B95"/>
    <w:rsid w:val="00CB5EF0"/>
    <w:rsid w:val="00CC2B52"/>
    <w:rsid w:val="00CC32CF"/>
    <w:rsid w:val="00CC5E0A"/>
    <w:rsid w:val="00CC688E"/>
    <w:rsid w:val="00CD1AF7"/>
    <w:rsid w:val="00CD3DE5"/>
    <w:rsid w:val="00CD54A1"/>
    <w:rsid w:val="00CD574F"/>
    <w:rsid w:val="00CD5A7E"/>
    <w:rsid w:val="00CD661B"/>
    <w:rsid w:val="00CD7B40"/>
    <w:rsid w:val="00CE4EEC"/>
    <w:rsid w:val="00CE5D78"/>
    <w:rsid w:val="00CF4D75"/>
    <w:rsid w:val="00CF4F20"/>
    <w:rsid w:val="00D01AEE"/>
    <w:rsid w:val="00D01E76"/>
    <w:rsid w:val="00D05417"/>
    <w:rsid w:val="00D06D8C"/>
    <w:rsid w:val="00D10000"/>
    <w:rsid w:val="00D104B3"/>
    <w:rsid w:val="00D114AF"/>
    <w:rsid w:val="00D135F8"/>
    <w:rsid w:val="00D152F2"/>
    <w:rsid w:val="00D20FEE"/>
    <w:rsid w:val="00D269D2"/>
    <w:rsid w:val="00D33C27"/>
    <w:rsid w:val="00D35425"/>
    <w:rsid w:val="00D366EB"/>
    <w:rsid w:val="00D4120A"/>
    <w:rsid w:val="00D455F5"/>
    <w:rsid w:val="00D538B1"/>
    <w:rsid w:val="00D545DF"/>
    <w:rsid w:val="00D55894"/>
    <w:rsid w:val="00D55F73"/>
    <w:rsid w:val="00D600F3"/>
    <w:rsid w:val="00D6625B"/>
    <w:rsid w:val="00D7481F"/>
    <w:rsid w:val="00D75729"/>
    <w:rsid w:val="00D77D05"/>
    <w:rsid w:val="00D8515E"/>
    <w:rsid w:val="00D86941"/>
    <w:rsid w:val="00D86BFA"/>
    <w:rsid w:val="00D87B69"/>
    <w:rsid w:val="00D94153"/>
    <w:rsid w:val="00D94C1E"/>
    <w:rsid w:val="00DA0C7F"/>
    <w:rsid w:val="00DA328F"/>
    <w:rsid w:val="00DA347C"/>
    <w:rsid w:val="00DB7736"/>
    <w:rsid w:val="00DC64CB"/>
    <w:rsid w:val="00DD377F"/>
    <w:rsid w:val="00DE2099"/>
    <w:rsid w:val="00DE39EE"/>
    <w:rsid w:val="00DE5824"/>
    <w:rsid w:val="00DE615A"/>
    <w:rsid w:val="00DF179A"/>
    <w:rsid w:val="00DF5D80"/>
    <w:rsid w:val="00E0704A"/>
    <w:rsid w:val="00E07571"/>
    <w:rsid w:val="00E118CD"/>
    <w:rsid w:val="00E21F35"/>
    <w:rsid w:val="00E2254C"/>
    <w:rsid w:val="00E2679C"/>
    <w:rsid w:val="00E31780"/>
    <w:rsid w:val="00E31C39"/>
    <w:rsid w:val="00E335ED"/>
    <w:rsid w:val="00E41AA2"/>
    <w:rsid w:val="00E51382"/>
    <w:rsid w:val="00E52810"/>
    <w:rsid w:val="00E52FC1"/>
    <w:rsid w:val="00E620A3"/>
    <w:rsid w:val="00E641C1"/>
    <w:rsid w:val="00E6572B"/>
    <w:rsid w:val="00E72FEC"/>
    <w:rsid w:val="00E8529A"/>
    <w:rsid w:val="00E86ED9"/>
    <w:rsid w:val="00E90343"/>
    <w:rsid w:val="00EA17F4"/>
    <w:rsid w:val="00EB3EFE"/>
    <w:rsid w:val="00EC2134"/>
    <w:rsid w:val="00EC2C66"/>
    <w:rsid w:val="00EC4AF9"/>
    <w:rsid w:val="00EC5B27"/>
    <w:rsid w:val="00EC66AD"/>
    <w:rsid w:val="00EC7363"/>
    <w:rsid w:val="00ED6311"/>
    <w:rsid w:val="00ED7698"/>
    <w:rsid w:val="00EE1FBE"/>
    <w:rsid w:val="00EF0057"/>
    <w:rsid w:val="00EF3CA3"/>
    <w:rsid w:val="00EF722F"/>
    <w:rsid w:val="00F02EE7"/>
    <w:rsid w:val="00F11EE1"/>
    <w:rsid w:val="00F11F8C"/>
    <w:rsid w:val="00F12BB1"/>
    <w:rsid w:val="00F1448E"/>
    <w:rsid w:val="00F14A4C"/>
    <w:rsid w:val="00F1584E"/>
    <w:rsid w:val="00F16369"/>
    <w:rsid w:val="00F2352C"/>
    <w:rsid w:val="00F32A13"/>
    <w:rsid w:val="00F340CC"/>
    <w:rsid w:val="00F4088D"/>
    <w:rsid w:val="00F41D44"/>
    <w:rsid w:val="00F465DA"/>
    <w:rsid w:val="00F57B60"/>
    <w:rsid w:val="00F60D73"/>
    <w:rsid w:val="00F61136"/>
    <w:rsid w:val="00F62DC7"/>
    <w:rsid w:val="00F71555"/>
    <w:rsid w:val="00F8293D"/>
    <w:rsid w:val="00F839F5"/>
    <w:rsid w:val="00FA751D"/>
    <w:rsid w:val="00FA77EC"/>
    <w:rsid w:val="00FB6C02"/>
    <w:rsid w:val="00FC1D87"/>
    <w:rsid w:val="00FC3CC4"/>
    <w:rsid w:val="00FD6E8C"/>
    <w:rsid w:val="00FE15EF"/>
    <w:rsid w:val="00FE4C9E"/>
    <w:rsid w:val="00FF05D5"/>
    <w:rsid w:val="00FF0AD2"/>
    <w:rsid w:val="00FF169C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9E2ABF-C27E-43A7-83FD-7BD7A39E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0A"/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lang w:eastAsia="ru-RU"/>
    </w:rPr>
  </w:style>
  <w:style w:type="paragraph" w:styleId="Heading2">
    <w:name w:val="heading 2"/>
    <w:basedOn w:val="Normal"/>
    <w:next w:val="Normal"/>
    <w:qFormat/>
    <w:pPr>
      <w:keepNext/>
      <w:ind w:left="108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32"/>
      <w:u w:val="single"/>
      <w:lang w:eastAsia="ru-RU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6"/>
      <w:lang w:eastAsia="ru-RU"/>
    </w:rPr>
  </w:style>
  <w:style w:type="paragraph" w:styleId="Heading5">
    <w:name w:val="heading 5"/>
    <w:basedOn w:val="Normal"/>
    <w:next w:val="Normal"/>
    <w:qFormat/>
    <w:pPr>
      <w:keepNext/>
      <w:spacing w:before="240" w:after="120"/>
      <w:outlineLvl w:val="4"/>
    </w:pPr>
    <w:rPr>
      <w:b/>
      <w:sz w:val="26"/>
      <w:lang w:eastAsia="ru-RU"/>
    </w:rPr>
  </w:style>
  <w:style w:type="paragraph" w:styleId="Heading6">
    <w:name w:val="heading 6"/>
    <w:basedOn w:val="Normal"/>
    <w:next w:val="Normal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lang w:eastAsia="ru-RU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lang w:eastAsia="ru-RU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spacing w:before="60"/>
      <w:ind w:firstLine="720"/>
      <w:jc w:val="both"/>
    </w:pPr>
    <w:rPr>
      <w:lang w:eastAsia="ru-RU"/>
    </w:rPr>
  </w:style>
  <w:style w:type="paragraph" w:styleId="BodyText">
    <w:name w:val="Body Text"/>
    <w:basedOn w:val="Normal"/>
    <w:link w:val="BodyTextChar"/>
    <w:pPr>
      <w:jc w:val="both"/>
    </w:pPr>
    <w:rPr>
      <w:lang w:eastAsia="ru-RU"/>
    </w:rPr>
  </w:style>
  <w:style w:type="paragraph" w:styleId="BodyText3">
    <w:name w:val="Body Text 3"/>
    <w:basedOn w:val="Normal"/>
    <w:pPr>
      <w:spacing w:line="264" w:lineRule="auto"/>
    </w:pPr>
    <w:rPr>
      <w:lang w:eastAsia="ru-RU"/>
    </w:rPr>
  </w:style>
  <w:style w:type="paragraph" w:styleId="BlockText">
    <w:name w:val="Block Text"/>
    <w:basedOn w:val="Normal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  <w:lang w:eastAsia="ru-RU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ru-RU"/>
    </w:rPr>
  </w:style>
  <w:style w:type="paragraph" w:styleId="BodyTextIndent">
    <w:name w:val="Body Text Indent"/>
    <w:aliases w:val="Основной текст 1,Нумерованный список !!,Надин стиль, Знак Знак, Знак Знак Знак Знак Знак, Знак Знак Знак Знак Знак Знак"/>
    <w:basedOn w:val="Normal"/>
    <w:link w:val="BodyTextIndentChar"/>
    <w:qFormat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BodyTextIndent2">
    <w:name w:val="Body Text Indent 2"/>
    <w:basedOn w:val="Normal"/>
    <w:pPr>
      <w:widowControl w:val="0"/>
      <w:spacing w:before="60"/>
      <w:ind w:firstLine="720"/>
      <w:jc w:val="both"/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TOC3">
    <w:name w:val="toc 3"/>
    <w:basedOn w:val="Normal"/>
    <w:next w:val="Normal"/>
    <w:autoRedefine/>
    <w:semiHidden/>
    <w:rsid w:val="00D545DF"/>
    <w:pPr>
      <w:ind w:left="400"/>
    </w:pPr>
  </w:style>
  <w:style w:type="table" w:styleId="TableGrid">
    <w:name w:val="Table Grid"/>
    <w:basedOn w:val="TableNormal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BalloonText">
    <w:name w:val="Balloon Text"/>
    <w:basedOn w:val="Normal"/>
    <w:semiHidden/>
    <w:rsid w:val="00D10000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4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6"/>
    <w:rsid w:val="00D7481F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 + Полужирный"/>
    <w:rsid w:val="00D7481F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pple-converted-space">
    <w:name w:val="apple-converted-space"/>
    <w:rsid w:val="001E3FC6"/>
  </w:style>
  <w:style w:type="character" w:styleId="Hyperlink">
    <w:name w:val="Hyperlink"/>
    <w:uiPriority w:val="99"/>
    <w:unhideWhenUsed/>
    <w:rsid w:val="001E3FC6"/>
    <w:rPr>
      <w:color w:val="0000FF"/>
      <w:u w:val="single"/>
    </w:rPr>
  </w:style>
  <w:style w:type="character" w:customStyle="1" w:styleId="BodyTextChar">
    <w:name w:val="Body Text Char"/>
    <w:link w:val="BodyText"/>
    <w:rsid w:val="0004414E"/>
    <w:rPr>
      <w:sz w:val="24"/>
    </w:rPr>
  </w:style>
  <w:style w:type="character" w:customStyle="1" w:styleId="HeaderChar">
    <w:name w:val="Header Char"/>
    <w:link w:val="Header"/>
    <w:uiPriority w:val="99"/>
    <w:rsid w:val="003B410B"/>
  </w:style>
  <w:style w:type="character" w:customStyle="1" w:styleId="BodyTextIndentChar">
    <w:name w:val="Body Text Indent Char"/>
    <w:aliases w:val="Основной текст 1 Char,Нумерованный список !! Char,Надин стиль Char, Знак Знак Char, Знак Знак Знак Знак Знак Char, Знак Знак Знак Знак Знак Знак Char"/>
    <w:link w:val="BodyTextIndent"/>
    <w:rsid w:val="00D6625B"/>
    <w:rPr>
      <w:color w:val="FF0000"/>
      <w:sz w:val="22"/>
      <w:lang w:eastAsia="ru-RU"/>
    </w:rPr>
  </w:style>
  <w:style w:type="character" w:customStyle="1" w:styleId="a0">
    <w:name w:val="Неразрешенное упоминание"/>
    <w:uiPriority w:val="99"/>
    <w:semiHidden/>
    <w:unhideWhenUsed/>
    <w:rsid w:val="00AD0A2F"/>
    <w:rPr>
      <w:color w:val="605E5C"/>
      <w:shd w:val="clear" w:color="auto" w:fill="E1DFDD"/>
    </w:rPr>
  </w:style>
  <w:style w:type="character" w:customStyle="1" w:styleId="a1">
    <w:name w:val="Основной текст с отступом Знак"/>
    <w:rsid w:val="00E52810"/>
    <w:rPr>
      <w:color w:val="FF0000"/>
      <w:sz w:val="22"/>
      <w:lang w:eastAsia="ru-RU"/>
    </w:rPr>
  </w:style>
  <w:style w:type="character" w:styleId="FollowedHyperlink">
    <w:name w:val="FollowedHyperlink"/>
    <w:uiPriority w:val="99"/>
    <w:semiHidden/>
    <w:unhideWhenUsed/>
    <w:rsid w:val="0015320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1644</Words>
  <Characters>9371</Characters>
  <Application>Microsoft Office Word</Application>
  <DocSecurity>4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word</cp:lastModifiedBy>
  <cp:revision>2</cp:revision>
  <cp:lastPrinted>2026-04-27T19:59:00Z</cp:lastPrinted>
  <dcterms:created xsi:type="dcterms:W3CDTF">2026-04-27T20:00:00Z</dcterms:created>
  <dcterms:modified xsi:type="dcterms:W3CDTF">2026-04-27T20:00:00Z</dcterms:modified>
</cp:coreProperties>
</file>