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CBEA" w14:textId="77777777" w:rsidR="00145427" w:rsidRDefault="00145427">
      <w:pPr>
        <w:ind w:firstLine="720"/>
        <w:jc w:val="center"/>
        <w:rPr>
          <w:b/>
          <w:bCs/>
          <w:sz w:val="24"/>
          <w:szCs w:val="24"/>
        </w:rPr>
      </w:pPr>
    </w:p>
    <w:p w14:paraId="456BABB8" w14:textId="77777777" w:rsidR="00145427" w:rsidRDefault="00145427">
      <w:pPr>
        <w:ind w:firstLine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</w:t>
      </w:r>
    </w:p>
    <w:p w14:paraId="4EA79845" w14:textId="77777777" w:rsidR="00145427" w:rsidRDefault="00145427">
      <w:pPr>
        <w:ind w:firstLine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НЕДВИЖИМОГО ИМУЩЕСТВА</w:t>
      </w:r>
    </w:p>
    <w:p w14:paraId="0E897486" w14:textId="77777777" w:rsidR="00D92E1C" w:rsidRDefault="00D92E1C">
      <w:pPr>
        <w:ind w:firstLine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№ 01-01/202</w:t>
      </w:r>
      <w:r w:rsidR="00AF7C56">
        <w:rPr>
          <w:b/>
          <w:bCs/>
          <w:color w:val="000000"/>
          <w:sz w:val="22"/>
          <w:szCs w:val="22"/>
        </w:rPr>
        <w:t>6</w:t>
      </w:r>
    </w:p>
    <w:p w14:paraId="4A47E9E8" w14:textId="77777777" w:rsidR="00145427" w:rsidRDefault="004F603D">
      <w:pPr>
        <w:tabs>
          <w:tab w:val="center" w:pos="5330"/>
          <w:tab w:val="right" w:pos="9923"/>
        </w:tabs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г. Пермь  </w:t>
      </w:r>
      <w:r w:rsidR="00145427">
        <w:rPr>
          <w:color w:val="000000"/>
          <w:sz w:val="21"/>
          <w:szCs w:val="21"/>
        </w:rPr>
        <w:t xml:space="preserve">                                                                      </w:t>
      </w:r>
      <w:r>
        <w:rPr>
          <w:color w:val="000000"/>
          <w:sz w:val="21"/>
          <w:szCs w:val="21"/>
        </w:rPr>
        <w:t xml:space="preserve">                           </w:t>
      </w:r>
      <w:r w:rsidR="00145427">
        <w:rPr>
          <w:color w:val="000000"/>
          <w:sz w:val="21"/>
          <w:szCs w:val="21"/>
        </w:rPr>
        <w:t xml:space="preserve">                                «</w:t>
      </w:r>
      <w:r w:rsidR="00AF7C56">
        <w:rPr>
          <w:color w:val="000000"/>
          <w:sz w:val="21"/>
          <w:szCs w:val="21"/>
        </w:rPr>
        <w:t>____</w:t>
      </w:r>
      <w:r w:rsidR="00145427">
        <w:rPr>
          <w:color w:val="000000"/>
          <w:sz w:val="21"/>
          <w:szCs w:val="21"/>
        </w:rPr>
        <w:t>»</w:t>
      </w:r>
      <w:r w:rsidR="00D92E1C">
        <w:rPr>
          <w:color w:val="000000"/>
          <w:sz w:val="21"/>
          <w:szCs w:val="21"/>
        </w:rPr>
        <w:t xml:space="preserve"> </w:t>
      </w:r>
      <w:r w:rsidR="00AF7C56">
        <w:rPr>
          <w:color w:val="000000"/>
          <w:sz w:val="21"/>
          <w:szCs w:val="21"/>
        </w:rPr>
        <w:t>___________</w:t>
      </w:r>
      <w:r w:rsidR="00D92E1C">
        <w:rPr>
          <w:color w:val="000000"/>
          <w:sz w:val="21"/>
          <w:szCs w:val="21"/>
        </w:rPr>
        <w:t xml:space="preserve"> </w:t>
      </w:r>
      <w:r w:rsidR="00145427">
        <w:rPr>
          <w:color w:val="000000"/>
          <w:sz w:val="21"/>
          <w:szCs w:val="21"/>
        </w:rPr>
        <w:t>202</w:t>
      </w:r>
      <w:r w:rsidR="00AF7C56">
        <w:rPr>
          <w:color w:val="000000"/>
          <w:sz w:val="21"/>
          <w:szCs w:val="21"/>
        </w:rPr>
        <w:t>6</w:t>
      </w:r>
      <w:r w:rsidR="00145427">
        <w:rPr>
          <w:color w:val="000000"/>
          <w:sz w:val="21"/>
          <w:szCs w:val="21"/>
        </w:rPr>
        <w:t xml:space="preserve"> года</w:t>
      </w:r>
    </w:p>
    <w:p w14:paraId="43E55015" w14:textId="77777777" w:rsidR="00145427" w:rsidRDefault="00145427">
      <w:pPr>
        <w:tabs>
          <w:tab w:val="center" w:pos="5330"/>
          <w:tab w:val="right" w:pos="9923"/>
        </w:tabs>
        <w:ind w:firstLine="567"/>
        <w:jc w:val="both"/>
        <w:rPr>
          <w:b/>
          <w:color w:val="000000"/>
          <w:sz w:val="21"/>
          <w:szCs w:val="21"/>
        </w:rPr>
      </w:pPr>
    </w:p>
    <w:p w14:paraId="4F3E178F" w14:textId="77777777" w:rsidR="004F603D" w:rsidRDefault="00145427" w:rsidP="003479D3">
      <w:pPr>
        <w:pStyle w:val="18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</w:r>
      <w:bookmarkStart w:id="0" w:name="_Hlk180004726"/>
      <w:r>
        <w:rPr>
          <w:rFonts w:ascii="Times New Roman" w:hAnsi="Times New Roman"/>
          <w:color w:val="000000"/>
          <w:sz w:val="22"/>
          <w:szCs w:val="22"/>
        </w:rPr>
        <w:t>Финансовый управл</w:t>
      </w:r>
      <w:r w:rsidR="002201E9">
        <w:rPr>
          <w:rFonts w:ascii="Times New Roman" w:hAnsi="Times New Roman"/>
          <w:color w:val="000000"/>
          <w:sz w:val="22"/>
          <w:szCs w:val="22"/>
        </w:rPr>
        <w:t xml:space="preserve">яющий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Губайдулиной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Римы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Таштимеровны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(дата рождения: 01.01.1973, место рождения: Башкирская ССР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Ишимбийский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р-н, д.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Канакаево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>, ИНН 225200942662, СНИЛС 065-511-003-24, адрес регистрации: 628414, Ханты-Мансийский автономный округ – Югра, г. Сургут, ул. Есенина, д. 14, кв. 8)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="00AF7C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F603D">
        <w:rPr>
          <w:rFonts w:ascii="Times New Roman" w:hAnsi="Times New Roman"/>
          <w:color w:val="000000"/>
          <w:sz w:val="22"/>
          <w:szCs w:val="22"/>
        </w:rPr>
        <w:t>Зайнак Олег Александрович</w:t>
      </w:r>
      <w:r>
        <w:rPr>
          <w:rFonts w:ascii="Times New Roman" w:hAnsi="Times New Roman"/>
          <w:color w:val="000000"/>
          <w:sz w:val="22"/>
          <w:szCs w:val="22"/>
        </w:rPr>
        <w:t>, действующ</w:t>
      </w:r>
      <w:r w:rsidR="002201E9">
        <w:rPr>
          <w:rFonts w:ascii="Times New Roman" w:hAnsi="Times New Roman"/>
          <w:color w:val="000000"/>
          <w:sz w:val="22"/>
          <w:szCs w:val="22"/>
        </w:rPr>
        <w:t xml:space="preserve">ий на основании </w:t>
      </w:r>
      <w:r w:rsidR="001E5748">
        <w:rPr>
          <w:rFonts w:ascii="Times New Roman" w:hAnsi="Times New Roman"/>
          <w:color w:val="000000"/>
          <w:sz w:val="22"/>
          <w:szCs w:val="22"/>
        </w:rPr>
        <w:t>решения</w:t>
      </w:r>
      <w:r w:rsidR="002201E9" w:rsidRPr="002201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F7C56" w:rsidRPr="00AF7C56">
        <w:rPr>
          <w:rFonts w:ascii="Times New Roman" w:hAnsi="Times New Roman"/>
          <w:color w:val="000000"/>
          <w:sz w:val="22"/>
          <w:szCs w:val="22"/>
        </w:rPr>
        <w:t>Арбитражн</w:t>
      </w:r>
      <w:r w:rsidR="00AF7C56">
        <w:rPr>
          <w:rFonts w:ascii="Times New Roman" w:hAnsi="Times New Roman"/>
          <w:color w:val="000000"/>
          <w:sz w:val="22"/>
          <w:szCs w:val="22"/>
        </w:rPr>
        <w:t>ого</w:t>
      </w:r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суд</w:t>
      </w:r>
      <w:r w:rsidR="00AF7C56">
        <w:rPr>
          <w:rFonts w:ascii="Times New Roman" w:hAnsi="Times New Roman"/>
          <w:color w:val="000000"/>
          <w:sz w:val="22"/>
          <w:szCs w:val="22"/>
        </w:rPr>
        <w:t>а</w:t>
      </w:r>
      <w:r w:rsidR="00AF7C56" w:rsidRPr="00AF7C56">
        <w:rPr>
          <w:rFonts w:ascii="Times New Roman" w:hAnsi="Times New Roman"/>
          <w:color w:val="000000"/>
          <w:sz w:val="22"/>
          <w:szCs w:val="22"/>
        </w:rPr>
        <w:t xml:space="preserve"> Ханты-Мансийского автономного округа – Югры</w:t>
      </w:r>
      <w:r w:rsidR="001E57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201E9" w:rsidRPr="002201E9">
        <w:rPr>
          <w:rFonts w:ascii="Times New Roman" w:hAnsi="Times New Roman"/>
          <w:color w:val="000000"/>
          <w:sz w:val="22"/>
          <w:szCs w:val="22"/>
        </w:rPr>
        <w:t>от</w:t>
      </w:r>
      <w:r w:rsidR="004F603D" w:rsidRPr="004F603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F7C56" w:rsidRPr="00AF7C56">
        <w:rPr>
          <w:rFonts w:ascii="Times New Roman" w:hAnsi="Times New Roman"/>
          <w:color w:val="000000"/>
          <w:sz w:val="22"/>
          <w:szCs w:val="22"/>
        </w:rPr>
        <w:t>17» июня 2025 г</w:t>
      </w:r>
      <w:r w:rsidR="00AF7C56">
        <w:rPr>
          <w:rFonts w:ascii="Times New Roman" w:hAnsi="Times New Roman"/>
          <w:color w:val="000000"/>
          <w:sz w:val="22"/>
          <w:szCs w:val="22"/>
        </w:rPr>
        <w:t>ода</w:t>
      </w:r>
      <w:r w:rsidR="002201E9" w:rsidRPr="002201E9">
        <w:rPr>
          <w:rFonts w:ascii="Times New Roman" w:hAnsi="Times New Roman"/>
          <w:color w:val="000000"/>
          <w:sz w:val="22"/>
          <w:szCs w:val="22"/>
        </w:rPr>
        <w:t xml:space="preserve"> по делу № </w:t>
      </w:r>
      <w:proofErr w:type="spellStart"/>
      <w:r w:rsidR="00AF7C56" w:rsidRPr="00AF7C56">
        <w:rPr>
          <w:rFonts w:ascii="Times New Roman" w:hAnsi="Times New Roman"/>
          <w:color w:val="000000"/>
          <w:sz w:val="22"/>
          <w:szCs w:val="22"/>
        </w:rPr>
        <w:t>А75</w:t>
      </w:r>
      <w:proofErr w:type="spellEnd"/>
      <w:r w:rsidR="00AF7C56" w:rsidRPr="00AF7C56">
        <w:rPr>
          <w:rFonts w:ascii="Times New Roman" w:hAnsi="Times New Roman"/>
          <w:color w:val="000000"/>
          <w:sz w:val="22"/>
          <w:szCs w:val="22"/>
        </w:rPr>
        <w:t>-16080/2024</w:t>
      </w:r>
      <w:r>
        <w:rPr>
          <w:rFonts w:ascii="Times New Roman" w:hAnsi="Times New Roman"/>
          <w:color w:val="000000"/>
          <w:sz w:val="22"/>
          <w:szCs w:val="22"/>
        </w:rPr>
        <w:t>, именуемый в дальнейшем «Продавец», с одной стороны, и</w:t>
      </w:r>
    </w:p>
    <w:p w14:paraId="1C1AB24D" w14:textId="77777777" w:rsidR="00145427" w:rsidRDefault="00AF7C56" w:rsidP="00385880">
      <w:pPr>
        <w:pStyle w:val="18"/>
        <w:ind w:firstLine="567"/>
        <w:jc w:val="both"/>
        <w:rPr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________________________________________</w:t>
      </w:r>
      <w:r w:rsidR="00385880" w:rsidRPr="00385880">
        <w:rPr>
          <w:rFonts w:ascii="Times New Roman" w:hAnsi="Times New Roman"/>
          <w:color w:val="000000"/>
          <w:sz w:val="22"/>
          <w:szCs w:val="22"/>
        </w:rPr>
        <w:t>,</w:t>
      </w:r>
      <w:r w:rsidR="00145427">
        <w:rPr>
          <w:rStyle w:val="mail-message-map-nobreak"/>
          <w:rFonts w:ascii="Times New Roman" w:hAnsi="Times New Roman"/>
          <w:color w:val="000000"/>
          <w:sz w:val="22"/>
          <w:szCs w:val="22"/>
        </w:rPr>
        <w:t xml:space="preserve"> </w:t>
      </w:r>
      <w:r w:rsidR="00145427">
        <w:rPr>
          <w:rFonts w:ascii="Times New Roman" w:hAnsi="Times New Roman"/>
          <w:color w:val="000000"/>
          <w:sz w:val="22"/>
          <w:szCs w:val="22"/>
        </w:rPr>
        <w:t>именуемый в дальнейшем «Покупатель</w:t>
      </w:r>
      <w:r w:rsidR="00145427">
        <w:rPr>
          <w:rFonts w:ascii="Times New Roman" w:hAnsi="Times New Roman"/>
          <w:b/>
          <w:bCs/>
          <w:color w:val="000000"/>
          <w:sz w:val="22"/>
          <w:szCs w:val="22"/>
        </w:rPr>
        <w:t>»</w:t>
      </w:r>
      <w:r w:rsidR="00145427">
        <w:rPr>
          <w:rFonts w:ascii="Times New Roman" w:hAnsi="Times New Roman"/>
          <w:color w:val="000000"/>
          <w:sz w:val="22"/>
          <w:szCs w:val="22"/>
        </w:rPr>
        <w:t>, с другой стороны,</w:t>
      </w:r>
      <w:bookmarkEnd w:id="0"/>
      <w:r w:rsidR="00145427">
        <w:rPr>
          <w:rFonts w:ascii="Times New Roman" w:hAnsi="Times New Roman"/>
          <w:color w:val="000000"/>
          <w:sz w:val="22"/>
          <w:szCs w:val="22"/>
        </w:rPr>
        <w:t xml:space="preserve"> а вместе именуемые «Стороны», заключили настоящий Договор о нижеследующем:</w:t>
      </w:r>
    </w:p>
    <w:p w14:paraId="4736F649" w14:textId="77777777" w:rsidR="00145427" w:rsidRDefault="00145427">
      <w:pPr>
        <w:tabs>
          <w:tab w:val="center" w:pos="5330"/>
          <w:tab w:val="right" w:pos="9923"/>
        </w:tabs>
        <w:ind w:firstLine="567"/>
        <w:jc w:val="both"/>
        <w:rPr>
          <w:color w:val="000000"/>
          <w:sz w:val="22"/>
          <w:szCs w:val="22"/>
        </w:rPr>
      </w:pPr>
    </w:p>
    <w:p w14:paraId="22931ED8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</w:t>
      </w:r>
      <w:r>
        <w:rPr>
          <w:b/>
          <w:bCs/>
          <w:color w:val="000000"/>
          <w:sz w:val="22"/>
          <w:szCs w:val="22"/>
        </w:rPr>
        <w:t>. Предмет Договора</w:t>
      </w:r>
    </w:p>
    <w:p w14:paraId="01131386" w14:textId="77777777" w:rsidR="00145427" w:rsidRDefault="00145427" w:rsidP="00AF7C56">
      <w:pPr>
        <w:pStyle w:val="af6"/>
        <w:spacing w:after="0"/>
        <w:ind w:left="0" w:right="113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Продавец обязуется передать в собственность Покупателю, а Покупатель обязуе</w:t>
      </w:r>
      <w:r w:rsidR="002201E9">
        <w:rPr>
          <w:color w:val="000000"/>
          <w:sz w:val="22"/>
          <w:szCs w:val="22"/>
        </w:rPr>
        <w:t>тся принять и оплатить следующий объект</w:t>
      </w:r>
      <w:r>
        <w:rPr>
          <w:color w:val="000000"/>
          <w:sz w:val="22"/>
          <w:szCs w:val="22"/>
        </w:rPr>
        <w:t xml:space="preserve"> </w:t>
      </w:r>
      <w:r>
        <w:rPr>
          <w:iCs/>
          <w:color w:val="000000"/>
          <w:spacing w:val="-3"/>
          <w:sz w:val="22"/>
          <w:szCs w:val="22"/>
        </w:rPr>
        <w:t>недвижимого имущества:</w:t>
      </w:r>
      <w:r w:rsidR="002201E9" w:rsidRPr="002201E9">
        <w:rPr>
          <w:iCs/>
          <w:color w:val="000000"/>
          <w:sz w:val="22"/>
          <w:szCs w:val="22"/>
        </w:rPr>
        <w:t xml:space="preserve"> </w:t>
      </w:r>
      <w:bookmarkStart w:id="1" w:name="_Hlk180005064"/>
      <w:r w:rsidR="00AF7C56" w:rsidRPr="00AF7C56">
        <w:rPr>
          <w:iCs/>
          <w:color w:val="000000"/>
          <w:sz w:val="22"/>
          <w:szCs w:val="22"/>
        </w:rPr>
        <w:t xml:space="preserve">Земельный участок, кадастровый номер: 86:03:0051710:840, категория земель: земли населенных пунктов, разрешенное использование: под садово-огородническое использование и дачное хозяйство, общая площадь: 526,00 </w:t>
      </w:r>
      <w:proofErr w:type="spellStart"/>
      <w:r w:rsidR="00AF7C56" w:rsidRPr="00AF7C56">
        <w:rPr>
          <w:iCs/>
          <w:color w:val="000000"/>
          <w:sz w:val="22"/>
          <w:szCs w:val="22"/>
        </w:rPr>
        <w:t>кв.м</w:t>
      </w:r>
      <w:proofErr w:type="spellEnd"/>
      <w:r w:rsidR="00AF7C56" w:rsidRPr="00AF7C56">
        <w:rPr>
          <w:iCs/>
          <w:color w:val="000000"/>
          <w:sz w:val="22"/>
          <w:szCs w:val="22"/>
        </w:rPr>
        <w:t xml:space="preserve">., адрес объекта: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– Югра, Сургутский район, городское поселение Белый Яр, </w:t>
      </w:r>
      <w:proofErr w:type="spellStart"/>
      <w:r w:rsidR="00AF7C56" w:rsidRPr="00AF7C56">
        <w:rPr>
          <w:iCs/>
          <w:color w:val="000000"/>
          <w:sz w:val="22"/>
          <w:szCs w:val="22"/>
        </w:rPr>
        <w:t>пгт</w:t>
      </w:r>
      <w:proofErr w:type="spellEnd"/>
      <w:r w:rsidR="00AF7C56" w:rsidRPr="00AF7C56">
        <w:rPr>
          <w:iCs/>
          <w:color w:val="000000"/>
          <w:sz w:val="22"/>
          <w:szCs w:val="22"/>
        </w:rPr>
        <w:t>. Белый Яр, ДНТ "Птицевод Севера", проезд №6, участок №282</w:t>
      </w:r>
      <w:r w:rsidR="002201E9">
        <w:rPr>
          <w:iCs/>
          <w:color w:val="000000"/>
          <w:sz w:val="22"/>
          <w:szCs w:val="22"/>
        </w:rPr>
        <w:t xml:space="preserve"> </w:t>
      </w:r>
      <w:bookmarkEnd w:id="1"/>
      <w:r>
        <w:rPr>
          <w:b/>
          <w:i/>
          <w:color w:val="000000"/>
          <w:sz w:val="22"/>
          <w:szCs w:val="22"/>
        </w:rPr>
        <w:t>(далее –Имущество).</w:t>
      </w:r>
    </w:p>
    <w:p w14:paraId="53E0A0FE" w14:textId="38C56A2C" w:rsidR="00145427" w:rsidRDefault="00AF7C56" w:rsidP="00AF7C56">
      <w:pPr>
        <w:pStyle w:val="af6"/>
        <w:tabs>
          <w:tab w:val="right" w:pos="0"/>
        </w:tabs>
        <w:spacing w:after="0"/>
        <w:ind w:left="0" w:right="1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45427">
        <w:rPr>
          <w:color w:val="000000"/>
          <w:sz w:val="22"/>
          <w:szCs w:val="22"/>
        </w:rPr>
        <w:t>1.2. Объект недвижимого имущества, являющийся предметом купли-продажи по настоящему Договору, передается в собственность Покупателю по результатам электронных торгов в</w:t>
      </w:r>
      <w:r w:rsidR="00145427">
        <w:rPr>
          <w:i/>
          <w:color w:val="000000"/>
          <w:sz w:val="22"/>
          <w:szCs w:val="22"/>
        </w:rPr>
        <w:t xml:space="preserve"> </w:t>
      </w:r>
      <w:r w:rsidR="00145427">
        <w:rPr>
          <w:color w:val="000000"/>
          <w:sz w:val="22"/>
          <w:szCs w:val="22"/>
        </w:rPr>
        <w:t>форме</w:t>
      </w:r>
      <w:r w:rsidR="00B52BA9">
        <w:rPr>
          <w:color w:val="000000"/>
          <w:sz w:val="22"/>
          <w:szCs w:val="22"/>
        </w:rPr>
        <w:t xml:space="preserve"> </w:t>
      </w:r>
      <w:r w:rsidR="00161230">
        <w:rPr>
          <w:color w:val="000000"/>
          <w:sz w:val="22"/>
          <w:szCs w:val="22"/>
        </w:rPr>
        <w:t>публичного предложения</w:t>
      </w:r>
      <w:r w:rsidR="00145427">
        <w:rPr>
          <w:color w:val="000000"/>
          <w:sz w:val="22"/>
          <w:szCs w:val="22"/>
        </w:rPr>
        <w:t>, проводимого в электронной форме, открытого по составу участников на электронной площадке Межрегиональная Электронная Торговая Система по реализации имущества, принадлежащего граж</w:t>
      </w:r>
      <w:r w:rsidR="002201E9">
        <w:rPr>
          <w:color w:val="000000"/>
          <w:sz w:val="22"/>
          <w:szCs w:val="22"/>
        </w:rPr>
        <w:t>дан</w:t>
      </w:r>
      <w:r>
        <w:rPr>
          <w:color w:val="000000"/>
          <w:sz w:val="22"/>
          <w:szCs w:val="22"/>
        </w:rPr>
        <w:t>ке</w:t>
      </w:r>
      <w:r w:rsidR="00B52BA9">
        <w:rPr>
          <w:color w:val="000000"/>
          <w:sz w:val="22"/>
          <w:szCs w:val="22"/>
        </w:rPr>
        <w:t xml:space="preserve"> </w:t>
      </w:r>
      <w:proofErr w:type="spellStart"/>
      <w:r w:rsidRPr="00AF7C56">
        <w:rPr>
          <w:color w:val="000000"/>
          <w:sz w:val="22"/>
          <w:szCs w:val="22"/>
        </w:rPr>
        <w:t>Губайдулиной</w:t>
      </w:r>
      <w:proofErr w:type="spellEnd"/>
      <w:r w:rsidRPr="00AF7C56">
        <w:rPr>
          <w:color w:val="000000"/>
          <w:sz w:val="22"/>
          <w:szCs w:val="22"/>
        </w:rPr>
        <w:t xml:space="preserve"> Рим</w:t>
      </w:r>
      <w:r w:rsidR="00BB60B2">
        <w:rPr>
          <w:color w:val="000000"/>
          <w:sz w:val="22"/>
          <w:szCs w:val="22"/>
        </w:rPr>
        <w:t>е</w:t>
      </w:r>
      <w:r w:rsidRPr="00AF7C56">
        <w:rPr>
          <w:color w:val="000000"/>
          <w:sz w:val="22"/>
          <w:szCs w:val="22"/>
        </w:rPr>
        <w:t xml:space="preserve"> </w:t>
      </w:r>
      <w:proofErr w:type="spellStart"/>
      <w:r w:rsidRPr="00AF7C56">
        <w:rPr>
          <w:color w:val="000000"/>
          <w:sz w:val="22"/>
          <w:szCs w:val="22"/>
        </w:rPr>
        <w:t>Таштимеровн</w:t>
      </w:r>
      <w:r w:rsidR="00BB60B2">
        <w:rPr>
          <w:color w:val="000000"/>
          <w:sz w:val="22"/>
          <w:szCs w:val="22"/>
        </w:rPr>
        <w:t>е</w:t>
      </w:r>
      <w:proofErr w:type="spellEnd"/>
      <w:r w:rsidR="00B52BA9">
        <w:rPr>
          <w:color w:val="000000"/>
          <w:sz w:val="22"/>
          <w:szCs w:val="22"/>
        </w:rPr>
        <w:t xml:space="preserve"> </w:t>
      </w:r>
      <w:r w:rsidR="00145427">
        <w:rPr>
          <w:color w:val="000000"/>
          <w:sz w:val="22"/>
          <w:szCs w:val="22"/>
        </w:rPr>
        <w:t xml:space="preserve">в порядке и на условиях, указанных в информационном сообщении о проведении торгов, размещенном </w:t>
      </w:r>
      <w:r w:rsidR="00B52BA9">
        <w:rPr>
          <w:color w:val="000000"/>
          <w:sz w:val="22"/>
          <w:szCs w:val="22"/>
        </w:rPr>
        <w:t>на сайте</w:t>
      </w:r>
      <w:r w:rsidR="00145427">
        <w:rPr>
          <w:color w:val="000000"/>
          <w:sz w:val="22"/>
          <w:szCs w:val="22"/>
        </w:rPr>
        <w:t xml:space="preserve"> ЕФРСБ, на электронной площадке на </w:t>
      </w:r>
      <w:proofErr w:type="spellStart"/>
      <w:r w:rsidR="00145427">
        <w:rPr>
          <w:color w:val="000000"/>
          <w:sz w:val="22"/>
          <w:szCs w:val="22"/>
        </w:rPr>
        <w:t>сайте</w:t>
      </w:r>
      <w:proofErr w:type="spellEnd"/>
      <w:r w:rsidR="00145427">
        <w:rPr>
          <w:color w:val="000000"/>
          <w:sz w:val="22"/>
          <w:szCs w:val="22"/>
        </w:rPr>
        <w:t xml:space="preserve"> в сети Интернет: https://www.m-ets.r</w:t>
      </w:r>
      <w:r w:rsidR="00145427">
        <w:rPr>
          <w:color w:val="000000"/>
          <w:sz w:val="22"/>
          <w:szCs w:val="22"/>
          <w:lang w:val="en-US"/>
        </w:rPr>
        <w:t>u</w:t>
      </w:r>
      <w:r w:rsidR="00145427">
        <w:rPr>
          <w:color w:val="000000"/>
          <w:sz w:val="22"/>
          <w:szCs w:val="22"/>
        </w:rPr>
        <w:t xml:space="preserve">. (Протокол </w:t>
      </w:r>
      <w:r w:rsidR="00634DAD" w:rsidRPr="00634DAD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_________</w:t>
      </w:r>
      <w:r w:rsidR="00634DAD" w:rsidRPr="00634DAD">
        <w:rPr>
          <w:color w:val="000000"/>
          <w:sz w:val="22"/>
          <w:szCs w:val="22"/>
        </w:rPr>
        <w:t>-</w:t>
      </w:r>
      <w:proofErr w:type="spellStart"/>
      <w:r w:rsidR="00634DAD" w:rsidRPr="00634DAD">
        <w:rPr>
          <w:color w:val="000000"/>
          <w:sz w:val="22"/>
          <w:szCs w:val="22"/>
        </w:rPr>
        <w:t>МЭТС</w:t>
      </w:r>
      <w:proofErr w:type="spellEnd"/>
      <w:r w:rsidR="00634DAD" w:rsidRPr="00634DAD">
        <w:rPr>
          <w:color w:val="000000"/>
          <w:sz w:val="22"/>
          <w:szCs w:val="22"/>
        </w:rPr>
        <w:t>/1</w:t>
      </w:r>
      <w:r w:rsidR="00634DAD">
        <w:rPr>
          <w:color w:val="000000"/>
          <w:sz w:val="22"/>
          <w:szCs w:val="22"/>
        </w:rPr>
        <w:t xml:space="preserve"> </w:t>
      </w:r>
      <w:r w:rsidR="00145427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___________</w:t>
      </w:r>
      <w:r w:rsidR="00145427">
        <w:rPr>
          <w:color w:val="000000"/>
          <w:sz w:val="22"/>
          <w:szCs w:val="22"/>
        </w:rPr>
        <w:t>), получившему право на приобретение указанного в пункте 1.1 настоящего Договора имущества.</w:t>
      </w:r>
    </w:p>
    <w:p w14:paraId="6B8D1BA5" w14:textId="77777777" w:rsidR="00145427" w:rsidRDefault="00145427">
      <w:pPr>
        <w:widowControl w:val="0"/>
        <w:shd w:val="clear" w:color="auto" w:fill="FFFFFF"/>
        <w:tabs>
          <w:tab w:val="left" w:pos="10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1.3. Имущество продаётся в соответствии с Федеральным законом от 26 октября 2002 года № 127-ФЗ «О несостоятельности (банкротстве)».</w:t>
      </w:r>
    </w:p>
    <w:p w14:paraId="1F6A7969" w14:textId="77777777" w:rsidR="00145427" w:rsidRDefault="00145427" w:rsidP="00BB60B2">
      <w:pP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ab/>
      </w:r>
    </w:p>
    <w:p w14:paraId="52C07D59" w14:textId="77777777" w:rsidR="00145427" w:rsidRDefault="00145427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II</w:t>
      </w:r>
      <w:r>
        <w:rPr>
          <w:b/>
          <w:bCs/>
          <w:color w:val="000000"/>
          <w:sz w:val="22"/>
          <w:szCs w:val="22"/>
        </w:rPr>
        <w:t>. Стоимость Имущества и порядок его оплаты.</w:t>
      </w:r>
    </w:p>
    <w:p w14:paraId="3D958EC2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2.1. За приобретенное </w:t>
      </w:r>
      <w:r>
        <w:rPr>
          <w:bCs/>
          <w:color w:val="000000"/>
          <w:sz w:val="22"/>
          <w:szCs w:val="22"/>
        </w:rPr>
        <w:t xml:space="preserve">Имущество, указанное в п. 1.1 настоящего Договора, </w:t>
      </w:r>
      <w:r>
        <w:rPr>
          <w:color w:val="000000"/>
          <w:sz w:val="22"/>
          <w:szCs w:val="22"/>
        </w:rPr>
        <w:t xml:space="preserve">Покупатель уплачивает Продавцу стоимость в размере </w:t>
      </w:r>
      <w:r w:rsidR="00B5661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F63736">
        <w:rPr>
          <w:color w:val="000000"/>
          <w:sz w:val="22"/>
          <w:szCs w:val="22"/>
        </w:rPr>
        <w:t>______________________________</w:t>
      </w:r>
      <w:r w:rsidR="00B5661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рубл</w:t>
      </w:r>
      <w:r w:rsidR="00253837">
        <w:rPr>
          <w:color w:val="000000"/>
          <w:sz w:val="22"/>
          <w:szCs w:val="22"/>
        </w:rPr>
        <w:t>ей</w:t>
      </w:r>
      <w:r>
        <w:rPr>
          <w:color w:val="000000"/>
          <w:sz w:val="22"/>
          <w:szCs w:val="22"/>
        </w:rPr>
        <w:t xml:space="preserve"> </w:t>
      </w:r>
      <w:r w:rsidR="00F63736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 xml:space="preserve"> копеек., НДС не облагается.</w:t>
      </w:r>
    </w:p>
    <w:p w14:paraId="2D9270A2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2.2. Задаток в сумме</w:t>
      </w:r>
      <w:r w:rsidR="00A3484D">
        <w:rPr>
          <w:color w:val="000000"/>
          <w:sz w:val="22"/>
          <w:szCs w:val="22"/>
        </w:rPr>
        <w:t xml:space="preserve"> </w:t>
      </w:r>
      <w:r w:rsidR="00F63736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 xml:space="preserve"> рублей </w:t>
      </w:r>
      <w:r w:rsidR="00F63736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копе</w:t>
      </w:r>
      <w:r w:rsidR="00253837">
        <w:rPr>
          <w:color w:val="000000"/>
          <w:sz w:val="22"/>
          <w:szCs w:val="22"/>
        </w:rPr>
        <w:t>ек</w:t>
      </w:r>
      <w:r>
        <w:rPr>
          <w:color w:val="000000"/>
          <w:sz w:val="22"/>
          <w:szCs w:val="22"/>
        </w:rPr>
        <w:t>, перечисленный Покупателем, засчитывается в счет оплаты Имущества.</w:t>
      </w:r>
    </w:p>
    <w:p w14:paraId="65F7CD9E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2.3. За вычетом суммы задатка Покупатель должен уплатить сумму в размере</w:t>
      </w:r>
      <w:r w:rsidR="00CD2BCB">
        <w:rPr>
          <w:color w:val="000000"/>
          <w:sz w:val="22"/>
          <w:szCs w:val="22"/>
        </w:rPr>
        <w:t xml:space="preserve"> </w:t>
      </w:r>
      <w:r w:rsidR="00F63736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 xml:space="preserve"> рублей </w:t>
      </w:r>
      <w:r w:rsidR="00F63736">
        <w:rPr>
          <w:color w:val="000000"/>
          <w:sz w:val="22"/>
          <w:szCs w:val="22"/>
        </w:rPr>
        <w:t>_____________</w:t>
      </w:r>
      <w:r w:rsidR="00A52DC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копеек, НДС не облагается.</w:t>
      </w:r>
    </w:p>
    <w:p w14:paraId="6E980D46" w14:textId="77777777" w:rsidR="00145427" w:rsidRDefault="00145427" w:rsidP="00F87E77">
      <w:pPr>
        <w:pStyle w:val="19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Оплата производится на банковский счет должника по реквизитам:</w:t>
      </w:r>
      <w:r w:rsidR="00F87E77">
        <w:rPr>
          <w:color w:val="000000"/>
          <w:sz w:val="22"/>
          <w:szCs w:val="22"/>
        </w:rPr>
        <w:t xml:space="preserve"> </w:t>
      </w:r>
      <w:r w:rsidR="00F87E77" w:rsidRPr="00F87E77">
        <w:rPr>
          <w:color w:val="000000"/>
          <w:sz w:val="22"/>
          <w:szCs w:val="22"/>
        </w:rPr>
        <w:t>Банк</w:t>
      </w:r>
      <w:r w:rsidR="00F87E77">
        <w:rPr>
          <w:color w:val="000000"/>
          <w:sz w:val="22"/>
          <w:szCs w:val="22"/>
        </w:rPr>
        <w:t xml:space="preserve"> получателя</w:t>
      </w:r>
      <w:r w:rsidR="00F87E77" w:rsidRPr="00F87E77">
        <w:rPr>
          <w:color w:val="000000"/>
          <w:sz w:val="22"/>
          <w:szCs w:val="22"/>
        </w:rPr>
        <w:t>:</w:t>
      </w:r>
      <w:r w:rsidR="00F87E77">
        <w:rPr>
          <w:color w:val="000000"/>
          <w:sz w:val="22"/>
          <w:szCs w:val="22"/>
        </w:rPr>
        <w:t xml:space="preserve"> </w:t>
      </w:r>
      <w:r w:rsidR="0090101A" w:rsidRPr="0090101A">
        <w:rPr>
          <w:color w:val="000000"/>
          <w:sz w:val="22"/>
          <w:szCs w:val="22"/>
        </w:rPr>
        <w:t xml:space="preserve">ФИЛИАЛ "ЦЕНТРАЛЬНЫЙ" </w:t>
      </w:r>
      <w:proofErr w:type="spellStart"/>
      <w:r w:rsidR="0090101A" w:rsidRPr="0090101A">
        <w:rPr>
          <w:color w:val="000000"/>
          <w:sz w:val="22"/>
          <w:szCs w:val="22"/>
        </w:rPr>
        <w:t>ПАО</w:t>
      </w:r>
      <w:proofErr w:type="spellEnd"/>
      <w:r w:rsidR="0090101A" w:rsidRPr="0090101A">
        <w:rPr>
          <w:color w:val="000000"/>
          <w:sz w:val="22"/>
          <w:szCs w:val="22"/>
        </w:rPr>
        <w:t xml:space="preserve"> "</w:t>
      </w:r>
      <w:proofErr w:type="spellStart"/>
      <w:r w:rsidR="0090101A" w:rsidRPr="0090101A">
        <w:rPr>
          <w:color w:val="000000"/>
          <w:sz w:val="22"/>
          <w:szCs w:val="22"/>
        </w:rPr>
        <w:t>СОВКОМБАНК</w:t>
      </w:r>
      <w:proofErr w:type="spellEnd"/>
      <w:r w:rsidR="0090101A" w:rsidRPr="0090101A">
        <w:rPr>
          <w:color w:val="000000"/>
          <w:sz w:val="22"/>
          <w:szCs w:val="22"/>
        </w:rPr>
        <w:t>"</w:t>
      </w:r>
      <w:r w:rsidR="0090101A">
        <w:rPr>
          <w:color w:val="000000"/>
          <w:sz w:val="22"/>
          <w:szCs w:val="22"/>
        </w:rPr>
        <w:t xml:space="preserve">, </w:t>
      </w:r>
      <w:proofErr w:type="spellStart"/>
      <w:r w:rsidR="0090101A" w:rsidRPr="0090101A">
        <w:rPr>
          <w:color w:val="000000"/>
          <w:sz w:val="22"/>
          <w:szCs w:val="22"/>
        </w:rPr>
        <w:t>БИК</w:t>
      </w:r>
      <w:proofErr w:type="spellEnd"/>
      <w:r w:rsidR="0090101A" w:rsidRPr="0090101A">
        <w:rPr>
          <w:color w:val="000000"/>
          <w:sz w:val="22"/>
          <w:szCs w:val="22"/>
        </w:rPr>
        <w:t xml:space="preserve"> 045004763</w:t>
      </w:r>
      <w:r w:rsidR="0090101A">
        <w:rPr>
          <w:color w:val="000000"/>
          <w:sz w:val="22"/>
          <w:szCs w:val="22"/>
        </w:rPr>
        <w:t>,</w:t>
      </w:r>
      <w:r w:rsidR="0090101A" w:rsidRPr="0090101A">
        <w:rPr>
          <w:color w:val="000000"/>
          <w:sz w:val="22"/>
          <w:szCs w:val="22"/>
        </w:rPr>
        <w:t xml:space="preserve"> ИНН 4401116480</w:t>
      </w:r>
      <w:r w:rsidR="0090101A">
        <w:rPr>
          <w:color w:val="000000"/>
          <w:sz w:val="22"/>
          <w:szCs w:val="22"/>
        </w:rPr>
        <w:t>,</w:t>
      </w:r>
      <w:r w:rsidR="0090101A" w:rsidRPr="0090101A">
        <w:rPr>
          <w:color w:val="000000"/>
          <w:sz w:val="22"/>
          <w:szCs w:val="22"/>
        </w:rPr>
        <w:t xml:space="preserve"> </w:t>
      </w:r>
      <w:proofErr w:type="spellStart"/>
      <w:r w:rsidR="0090101A" w:rsidRPr="0090101A">
        <w:rPr>
          <w:color w:val="000000"/>
          <w:sz w:val="22"/>
          <w:szCs w:val="22"/>
        </w:rPr>
        <w:t>ОГРН</w:t>
      </w:r>
      <w:proofErr w:type="spellEnd"/>
      <w:r w:rsidR="0090101A" w:rsidRPr="0090101A">
        <w:rPr>
          <w:color w:val="000000"/>
          <w:sz w:val="22"/>
          <w:szCs w:val="22"/>
        </w:rPr>
        <w:t xml:space="preserve"> 1144400000425</w:t>
      </w:r>
      <w:r w:rsidR="0090101A">
        <w:rPr>
          <w:color w:val="000000"/>
          <w:sz w:val="22"/>
          <w:szCs w:val="22"/>
        </w:rPr>
        <w:t xml:space="preserve">, </w:t>
      </w:r>
      <w:proofErr w:type="spellStart"/>
      <w:r w:rsidR="0090101A" w:rsidRPr="0090101A">
        <w:rPr>
          <w:color w:val="000000"/>
          <w:sz w:val="22"/>
          <w:szCs w:val="22"/>
        </w:rPr>
        <w:t>Корр</w:t>
      </w:r>
      <w:proofErr w:type="spellEnd"/>
      <w:r w:rsidR="0090101A" w:rsidRPr="0090101A">
        <w:rPr>
          <w:color w:val="000000"/>
          <w:sz w:val="22"/>
          <w:szCs w:val="22"/>
        </w:rPr>
        <w:t>/счет 30101810150040000763</w:t>
      </w:r>
      <w:r w:rsidR="0090101A">
        <w:rPr>
          <w:color w:val="000000"/>
          <w:sz w:val="22"/>
          <w:szCs w:val="22"/>
        </w:rPr>
        <w:t xml:space="preserve">, </w:t>
      </w:r>
      <w:r w:rsidR="0090101A" w:rsidRPr="0090101A">
        <w:rPr>
          <w:color w:val="000000"/>
          <w:sz w:val="22"/>
          <w:szCs w:val="22"/>
        </w:rPr>
        <w:t>КПП 544543001</w:t>
      </w:r>
      <w:r w:rsidR="0090101A">
        <w:rPr>
          <w:color w:val="000000"/>
          <w:sz w:val="22"/>
          <w:szCs w:val="22"/>
        </w:rPr>
        <w:t>,</w:t>
      </w:r>
      <w:r w:rsidR="00F87E77">
        <w:rPr>
          <w:color w:val="000000"/>
          <w:sz w:val="22"/>
          <w:szCs w:val="22"/>
        </w:rPr>
        <w:t xml:space="preserve"> </w:t>
      </w:r>
      <w:r w:rsidR="00F87E77" w:rsidRPr="00F87E77">
        <w:rPr>
          <w:color w:val="000000"/>
          <w:sz w:val="22"/>
          <w:szCs w:val="22"/>
        </w:rPr>
        <w:t>счет получателя:</w:t>
      </w:r>
      <w:r w:rsidR="0090101A">
        <w:rPr>
          <w:color w:val="000000"/>
          <w:sz w:val="22"/>
          <w:szCs w:val="22"/>
        </w:rPr>
        <w:t xml:space="preserve"> </w:t>
      </w:r>
      <w:r w:rsidR="00765643" w:rsidRPr="00765643">
        <w:rPr>
          <w:color w:val="000000"/>
          <w:sz w:val="22"/>
          <w:szCs w:val="22"/>
        </w:rPr>
        <w:t>40817810350221378493</w:t>
      </w:r>
      <w:r w:rsidR="002201E9" w:rsidRPr="002201E9">
        <w:rPr>
          <w:color w:val="000000"/>
          <w:sz w:val="22"/>
          <w:szCs w:val="22"/>
        </w:rPr>
        <w:t>, получатель</w:t>
      </w:r>
      <w:r w:rsidR="0090101A">
        <w:rPr>
          <w:color w:val="000000"/>
          <w:sz w:val="22"/>
          <w:szCs w:val="22"/>
        </w:rPr>
        <w:t>:</w:t>
      </w:r>
      <w:r w:rsidR="0090101A" w:rsidRPr="0090101A">
        <w:t xml:space="preserve"> </w:t>
      </w:r>
      <w:r w:rsidR="00765643" w:rsidRPr="00765643">
        <w:rPr>
          <w:color w:val="000000"/>
          <w:sz w:val="22"/>
          <w:szCs w:val="22"/>
        </w:rPr>
        <w:t xml:space="preserve">ГУБАЙДУЛИНА РИМА </w:t>
      </w:r>
      <w:proofErr w:type="spellStart"/>
      <w:r w:rsidR="00765643" w:rsidRPr="00765643">
        <w:rPr>
          <w:color w:val="000000"/>
          <w:sz w:val="22"/>
          <w:szCs w:val="22"/>
        </w:rPr>
        <w:t>ТАШТИМЕРОВНА</w:t>
      </w:r>
      <w:proofErr w:type="spellEnd"/>
      <w:r>
        <w:rPr>
          <w:i/>
          <w:color w:val="000000"/>
          <w:sz w:val="22"/>
          <w:szCs w:val="22"/>
        </w:rPr>
        <w:t>.</w:t>
      </w:r>
    </w:p>
    <w:p w14:paraId="5A421F54" w14:textId="77777777" w:rsidR="00145427" w:rsidRDefault="00145427">
      <w:pPr>
        <w:pStyle w:val="19"/>
        <w:shd w:val="clear" w:color="auto" w:fill="FFFFFF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2.4. Оплата стоимости имущества производится в течение 30 (Тридцати) дней с момента подписания настоящего Договора. До оплаты цены Имущества в полном объеме Покупатель не вправе требовать от Продавца передачи Имущества.</w:t>
      </w:r>
    </w:p>
    <w:p w14:paraId="35B8BEBF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2.5. 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B7A6814" w14:textId="77777777" w:rsidR="00145427" w:rsidRPr="002201E9" w:rsidRDefault="00145427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71F76DB3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III</w:t>
      </w:r>
      <w:r>
        <w:rPr>
          <w:b/>
          <w:bCs/>
          <w:color w:val="000000"/>
          <w:sz w:val="22"/>
          <w:szCs w:val="22"/>
        </w:rPr>
        <w:t>. Передача Имущества</w:t>
      </w:r>
    </w:p>
    <w:p w14:paraId="3C387333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3.1. Передача Имущества Продавцом и принятие его Покупателем осуществляется по подписываемому сторонами передаточному акту.</w:t>
      </w:r>
    </w:p>
    <w:p w14:paraId="5CA83914" w14:textId="77777777" w:rsidR="00145427" w:rsidRDefault="00145427">
      <w:pPr>
        <w:tabs>
          <w:tab w:val="center" w:pos="850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3.2. Передача Имущества должна быть осуществлена в течение 10 (Десяти) дней со дня оплаты Имущества в полном объеме.</w:t>
      </w:r>
    </w:p>
    <w:p w14:paraId="3CA28E08" w14:textId="77777777" w:rsidR="00145427" w:rsidRDefault="00145427">
      <w:pPr>
        <w:shd w:val="clear" w:color="auto" w:fill="FFFFFF"/>
        <w:ind w:firstLine="5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3.3. В соответствии со ст.556 Гражданского кодекса РФ </w:t>
      </w:r>
      <w:r>
        <w:rPr>
          <w:bCs/>
          <w:color w:val="000000"/>
          <w:sz w:val="22"/>
          <w:szCs w:val="22"/>
        </w:rPr>
        <w:t xml:space="preserve">Продавец </w:t>
      </w:r>
      <w:r>
        <w:rPr>
          <w:color w:val="000000"/>
          <w:sz w:val="22"/>
          <w:szCs w:val="22"/>
        </w:rPr>
        <w:t xml:space="preserve">передаёт </w:t>
      </w:r>
      <w:r>
        <w:rPr>
          <w:bCs/>
          <w:color w:val="000000"/>
          <w:sz w:val="22"/>
          <w:szCs w:val="22"/>
        </w:rPr>
        <w:t xml:space="preserve">Покупателю, </w:t>
      </w:r>
      <w:r>
        <w:rPr>
          <w:color w:val="000000"/>
          <w:sz w:val="22"/>
          <w:szCs w:val="22"/>
        </w:rPr>
        <w:t xml:space="preserve">а </w:t>
      </w:r>
      <w:r>
        <w:rPr>
          <w:bCs/>
          <w:color w:val="000000"/>
          <w:sz w:val="22"/>
          <w:szCs w:val="22"/>
        </w:rPr>
        <w:t xml:space="preserve">Покупатель </w:t>
      </w:r>
      <w:r>
        <w:rPr>
          <w:color w:val="000000"/>
          <w:sz w:val="22"/>
          <w:szCs w:val="22"/>
        </w:rPr>
        <w:t xml:space="preserve">принимает у </w:t>
      </w:r>
      <w:r>
        <w:rPr>
          <w:bCs/>
          <w:color w:val="000000"/>
          <w:sz w:val="22"/>
          <w:szCs w:val="22"/>
        </w:rPr>
        <w:t xml:space="preserve">Продавца </w:t>
      </w:r>
      <w:r>
        <w:rPr>
          <w:color w:val="000000"/>
          <w:sz w:val="22"/>
          <w:szCs w:val="22"/>
        </w:rPr>
        <w:t xml:space="preserve">Имущество в том качественном состоянии, как оно есть на момент подписания настоящего Договора. </w:t>
      </w:r>
    </w:p>
    <w:p w14:paraId="432F939C" w14:textId="77777777" w:rsidR="00145427" w:rsidRDefault="00145427">
      <w:pPr>
        <w:shd w:val="clear" w:color="auto" w:fill="FFFFFF"/>
        <w:ind w:firstLine="5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3.4 Обязанность Продавца по передаче Имущества считается исполненной с момента подписания передаточного акта.</w:t>
      </w:r>
    </w:p>
    <w:p w14:paraId="133EA52F" w14:textId="77777777" w:rsidR="00145427" w:rsidRDefault="00145427">
      <w:pPr>
        <w:shd w:val="clear" w:color="auto" w:fill="FFFFFF"/>
        <w:ind w:firstLine="5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  <w:t>3.4. Стороны согласовали, что у Покупателя отсутствуют требования относительно качества и целей использования Имущества. Продавец не предоставляет Покупателю гарантий качества в отношении передаваемого Имущества, а также гарантий соответствия установленным законодательством требованиям в отношении Имущества и произведённых неотделимых улучшений, перепланировок, реконструкции и переоборудования, а также в отношении установленных технологических сетей (электро-, тепло-, водоснабжения), систем вентиляции и кондиционирования, телефонных и иных сетей связи, охранной и пожарной сигнализации, иного установленного оборудования.</w:t>
      </w:r>
    </w:p>
    <w:p w14:paraId="6553C9EC" w14:textId="77777777" w:rsidR="00145427" w:rsidRDefault="00145427">
      <w:pPr>
        <w:tabs>
          <w:tab w:val="center" w:pos="8505"/>
        </w:tabs>
        <w:ind w:firstLine="567"/>
        <w:jc w:val="both"/>
        <w:rPr>
          <w:color w:val="000000"/>
          <w:sz w:val="22"/>
          <w:szCs w:val="22"/>
        </w:rPr>
      </w:pPr>
    </w:p>
    <w:p w14:paraId="5A76585F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IV</w:t>
      </w:r>
      <w:r>
        <w:rPr>
          <w:b/>
          <w:bCs/>
          <w:color w:val="000000"/>
          <w:sz w:val="22"/>
          <w:szCs w:val="22"/>
        </w:rPr>
        <w:t>. Переход права собственности на Имущество</w:t>
      </w:r>
    </w:p>
    <w:p w14:paraId="09291519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4.1. В соответствии со ст. 131, 551 ГК РФ переход права собственности на Имущество, указанное в пункте 1.1 настоящего Договора, от Продавца к Покупателю подлежит регистрации в органе, осуществляющем государственную регистрацию прав на недвижимое имущество и сделок с ним. Покупатель приобретает право собственности на указанное Имущество с момента государственной регистрации перехода права собственности на него. Обращение в орган, осуществляющий государственную регистрацию прав на недвижимое имущество и сделок с ним, и подача документов на государственную регистрацию перехода права собственности на Имущество, указанное в пункте 1.1 настоящего Договора, от Продавца к Покупателю, осуществляется Сторонами настоящего Договора только после полной оплаты стоимости Имущества Покупателем, в размере, указанном в пункте 2.1 настоящего Договора.</w:t>
      </w:r>
    </w:p>
    <w:p w14:paraId="081B18BB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 момента полной оплаты стоимости Имущества Покупатель не вправе требовать государственной регистрации перехода права собственности от Продавца к Покупателю на Имущество, указанное в пункте 1.1 настоящего Договора.</w:t>
      </w:r>
    </w:p>
    <w:p w14:paraId="12907DB3" w14:textId="77777777" w:rsidR="00145427" w:rsidRDefault="00145427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4.2. Расходы по регистрации перехода права собственности на Имущество несёт Покупатель.</w:t>
      </w:r>
    </w:p>
    <w:p w14:paraId="4C33059B" w14:textId="77777777" w:rsidR="00145427" w:rsidRDefault="00145427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14:paraId="5C6AF362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V</w:t>
      </w:r>
      <w:r>
        <w:rPr>
          <w:b/>
          <w:bCs/>
          <w:color w:val="000000"/>
          <w:sz w:val="22"/>
          <w:szCs w:val="22"/>
        </w:rPr>
        <w:t>. Ответственность сторон, расторжение договора.</w:t>
      </w:r>
    </w:p>
    <w:p w14:paraId="0E07DBE8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8C1CEF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5.2. Продавец вправе в одностороннем порядке отказаться от исполнения своих обязательств по настоящему Договору и расторгнуть Договор в одностороннем порядке:</w:t>
      </w:r>
    </w:p>
    <w:p w14:paraId="403EEBDE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случае отказа или уклонения Покупателя от подписания настоящего договора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финансовым управляющим предложения о заключении договора купли-продажи победителю торгов;</w:t>
      </w:r>
    </w:p>
    <w:p w14:paraId="48EB84D5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 случае непоступления денежных средств в счет оплаты Имущества в сумме и в сроки, указанные в п. 2.3, 2.4 настоящего Договора.</w:t>
      </w:r>
    </w:p>
    <w:p w14:paraId="0E53A969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5.3. При наступлении любого их обстоятельств, предусмотренных п. 5.2 настоящего Договора Продавец вправе в одностороннем порядке отказаться от исполнения настоящего договора, путем направления Покупателю соответствующего письменного уведомления, при этом внесенный задаток Покупателю не возвращается.</w:t>
      </w:r>
    </w:p>
    <w:p w14:paraId="3A96E64E" w14:textId="77777777" w:rsidR="00145427" w:rsidRDefault="00145427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5.4. Настоящий Договор считается расторгнутым с момента направления Продавцом уведомления о расторжении договора (одностороннем отказе от договора),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0E0AEA" w14:textId="77777777" w:rsidR="00145427" w:rsidRDefault="00145427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14:paraId="17C57EEA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VI</w:t>
      </w:r>
      <w:r>
        <w:rPr>
          <w:b/>
          <w:bCs/>
          <w:color w:val="000000"/>
          <w:sz w:val="22"/>
          <w:szCs w:val="22"/>
        </w:rPr>
        <w:t>. Прочие условия</w:t>
      </w:r>
    </w:p>
    <w:p w14:paraId="0EA28A90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</w:p>
    <w:p w14:paraId="0CAA6898" w14:textId="77777777" w:rsidR="00145427" w:rsidRDefault="00145427" w:rsidP="00F3495E">
      <w:pPr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6.</w:t>
      </w:r>
      <w:r w:rsidR="00F3495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 Настоящий Договор является заключенным с момента его подписания Сторонами, и прекращает свое действие в соответствующей части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356"/>
      </w:tblGrid>
      <w:tr w:rsidR="00145427" w14:paraId="2CE0194E" w14:textId="77777777">
        <w:tc>
          <w:tcPr>
            <w:tcW w:w="878" w:type="dxa"/>
            <w:shd w:val="clear" w:color="auto" w:fill="auto"/>
          </w:tcPr>
          <w:p w14:paraId="007B3E21" w14:textId="77777777" w:rsidR="00145427" w:rsidRDefault="00145427">
            <w:pPr>
              <w:ind w:firstLine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130B203A" w14:textId="77777777" w:rsidR="00145427" w:rsidRDefault="00145427">
            <w:pPr>
              <w:jc w:val="both"/>
            </w:pPr>
            <w:r>
              <w:rPr>
                <w:color w:val="000000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145427" w14:paraId="3A49F8B8" w14:textId="77777777">
        <w:tc>
          <w:tcPr>
            <w:tcW w:w="878" w:type="dxa"/>
            <w:shd w:val="clear" w:color="auto" w:fill="auto"/>
          </w:tcPr>
          <w:p w14:paraId="2C378836" w14:textId="77777777" w:rsidR="00145427" w:rsidRDefault="00145427">
            <w:pPr>
              <w:ind w:firstLine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69714AA8" w14:textId="77777777" w:rsidR="00145427" w:rsidRDefault="00145427">
            <w:pPr>
              <w:jc w:val="both"/>
            </w:pPr>
            <w:r>
              <w:rPr>
                <w:color w:val="000000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45427" w14:paraId="4C0977C9" w14:textId="77777777">
        <w:tc>
          <w:tcPr>
            <w:tcW w:w="878" w:type="dxa"/>
            <w:shd w:val="clear" w:color="auto" w:fill="auto"/>
          </w:tcPr>
          <w:p w14:paraId="42D7795E" w14:textId="77777777" w:rsidR="00145427" w:rsidRDefault="00145427">
            <w:pPr>
              <w:ind w:firstLine="56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F57F2C6" w14:textId="77777777" w:rsidR="00145427" w:rsidRDefault="00145427">
            <w:pPr>
              <w:jc w:val="both"/>
            </w:pPr>
            <w:r>
              <w:rPr>
                <w:color w:val="000000"/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22453C67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6.</w:t>
      </w:r>
      <w:r w:rsidR="00F3495E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52B01D9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6.</w:t>
      </w:r>
      <w:r w:rsidR="00F3495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 Все уведомления и сообщения должны направляться в письменной форме.</w:t>
      </w:r>
    </w:p>
    <w:p w14:paraId="6DF2D824" w14:textId="77777777" w:rsidR="00145427" w:rsidRDefault="0014542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6.</w:t>
      </w:r>
      <w:r w:rsidR="00F3495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85AD604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6.</w:t>
      </w:r>
      <w:r w:rsidR="00F3495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Споры, вытекающие из настоящего Договора, подлежат рассмотрению в судебном порядке в суде по месту нахождения Имущества, указанного в пункте 1.1 настоящего Договора.</w:t>
      </w:r>
    </w:p>
    <w:p w14:paraId="6FD11185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</w:p>
    <w:p w14:paraId="429A12C1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</w:p>
    <w:p w14:paraId="2BCE3E45" w14:textId="77777777" w:rsidR="00145427" w:rsidRDefault="00145427">
      <w:pPr>
        <w:ind w:firstLine="567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VII</w:t>
      </w:r>
      <w:r>
        <w:rPr>
          <w:b/>
          <w:bCs/>
          <w:color w:val="000000"/>
          <w:sz w:val="22"/>
          <w:szCs w:val="22"/>
        </w:rPr>
        <w:t>. Заключительные положения</w:t>
      </w:r>
    </w:p>
    <w:p w14:paraId="2237B3D6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7.1. Настоящий Договор составлен в</w:t>
      </w:r>
      <w:r w:rsidR="00F87E77">
        <w:rPr>
          <w:color w:val="000000"/>
          <w:sz w:val="22"/>
          <w:szCs w:val="22"/>
        </w:rPr>
        <w:t xml:space="preserve"> </w:t>
      </w:r>
      <w:r w:rsidR="00634DAD">
        <w:rPr>
          <w:color w:val="000000"/>
          <w:sz w:val="22"/>
          <w:szCs w:val="22"/>
        </w:rPr>
        <w:t>двух</w:t>
      </w:r>
      <w:r>
        <w:rPr>
          <w:color w:val="00000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4DFAD941" w14:textId="77777777" w:rsidR="00145427" w:rsidRDefault="00145427">
      <w:pPr>
        <w:ind w:firstLine="567"/>
        <w:jc w:val="both"/>
        <w:rPr>
          <w:color w:val="000000"/>
          <w:sz w:val="22"/>
          <w:szCs w:val="22"/>
        </w:rPr>
      </w:pPr>
    </w:p>
    <w:p w14:paraId="2B6D7B84" w14:textId="77777777" w:rsidR="00145427" w:rsidRDefault="00145427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VIII</w:t>
      </w:r>
      <w:r>
        <w:rPr>
          <w:b/>
          <w:bCs/>
          <w:color w:val="000000"/>
          <w:sz w:val="22"/>
          <w:szCs w:val="22"/>
        </w:rPr>
        <w:t>. Место нахождения и банковские реквизиты Сторон</w:t>
      </w:r>
    </w:p>
    <w:p w14:paraId="222835D2" w14:textId="77777777" w:rsidR="00145427" w:rsidRDefault="00145427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6A6788" w14:paraId="17CF4C8F" w14:textId="77777777" w:rsidTr="00DC7418">
        <w:tc>
          <w:tcPr>
            <w:tcW w:w="5423" w:type="dxa"/>
            <w:shd w:val="clear" w:color="auto" w:fill="auto"/>
          </w:tcPr>
          <w:p w14:paraId="7BA57BF9" w14:textId="77777777" w:rsidR="00C04940" w:rsidRPr="00DC7418" w:rsidRDefault="00C04940" w:rsidP="006A6788">
            <w:pPr>
              <w:rPr>
                <w:b/>
                <w:bCs/>
              </w:rPr>
            </w:pPr>
            <w:r w:rsidRPr="00DC7418">
              <w:rPr>
                <w:b/>
                <w:bCs/>
              </w:rPr>
              <w:t>ПРОДАВЕЦ:</w:t>
            </w:r>
          </w:p>
          <w:p w14:paraId="1691F2A0" w14:textId="77777777" w:rsidR="006A6788" w:rsidRDefault="006A6788" w:rsidP="006A6788">
            <w:r>
              <w:t xml:space="preserve">Финансовый управляющий </w:t>
            </w:r>
          </w:p>
          <w:p w14:paraId="78159EA4" w14:textId="77777777" w:rsidR="006A6788" w:rsidRDefault="006A6788" w:rsidP="006A6788">
            <w:r>
              <w:t>Граждан</w:t>
            </w:r>
            <w:r w:rsidR="00F3495E">
              <w:t>ки</w:t>
            </w:r>
            <w:r>
              <w:t xml:space="preserve"> </w:t>
            </w:r>
            <w:proofErr w:type="spellStart"/>
            <w:r w:rsidR="001B66A2" w:rsidRPr="001B66A2">
              <w:t>Губайдулиной</w:t>
            </w:r>
            <w:proofErr w:type="spellEnd"/>
            <w:r w:rsidR="001B66A2" w:rsidRPr="001B66A2">
              <w:t xml:space="preserve"> </w:t>
            </w:r>
            <w:proofErr w:type="spellStart"/>
            <w:r w:rsidR="001B66A2" w:rsidRPr="001B66A2">
              <w:t>Римы</w:t>
            </w:r>
            <w:proofErr w:type="spellEnd"/>
            <w:r w:rsidR="001B66A2" w:rsidRPr="001B66A2">
              <w:t xml:space="preserve"> </w:t>
            </w:r>
            <w:proofErr w:type="spellStart"/>
            <w:r w:rsidR="001B66A2" w:rsidRPr="001B66A2">
              <w:t>Таштимеровны</w:t>
            </w:r>
            <w:proofErr w:type="spellEnd"/>
            <w:r>
              <w:t xml:space="preserve"> </w:t>
            </w:r>
          </w:p>
          <w:p w14:paraId="7073F475" w14:textId="77777777" w:rsidR="006A6788" w:rsidRDefault="006A6788" w:rsidP="006A6788">
            <w:r>
              <w:t>Зайнак Олег Александрович</w:t>
            </w:r>
          </w:p>
          <w:p w14:paraId="2B762883" w14:textId="77777777" w:rsidR="006A6788" w:rsidRDefault="006A6788" w:rsidP="006A6788">
            <w:r>
              <w:t>Адрес для направления корреспонденции:</w:t>
            </w:r>
          </w:p>
          <w:p w14:paraId="6EFCF4BE" w14:textId="77777777" w:rsidR="006A6788" w:rsidRDefault="006A6788" w:rsidP="006A6788">
            <w:r>
              <w:t>614068, г. Пермь, ул. Ленина, 78,  а/я 22</w:t>
            </w:r>
          </w:p>
          <w:p w14:paraId="7945FDFA" w14:textId="77777777" w:rsidR="006A6788" w:rsidRPr="00DC7418" w:rsidRDefault="006A6788" w:rsidP="006A6788">
            <w:pPr>
              <w:rPr>
                <w:lang w:val="en-US"/>
              </w:rPr>
            </w:pPr>
            <w:r>
              <w:t>Тел</w:t>
            </w:r>
            <w:r w:rsidRPr="00DC7418">
              <w:rPr>
                <w:lang w:val="en-US"/>
              </w:rPr>
              <w:t>.: +7 950 44 23352</w:t>
            </w:r>
          </w:p>
          <w:p w14:paraId="0D2D61D3" w14:textId="77777777" w:rsidR="006A6788" w:rsidRPr="00DC7418" w:rsidRDefault="006A6788" w:rsidP="006A6788">
            <w:pPr>
              <w:rPr>
                <w:lang w:val="en-US"/>
              </w:rPr>
            </w:pPr>
            <w:r w:rsidRPr="00DC7418">
              <w:rPr>
                <w:lang w:val="en-US"/>
              </w:rPr>
              <w:t xml:space="preserve">E-mail: vacvac@yandex.ru </w:t>
            </w:r>
          </w:p>
          <w:p w14:paraId="210E94D3" w14:textId="77777777" w:rsidR="006A6788" w:rsidRDefault="006A6788" w:rsidP="006A6788">
            <w:r>
              <w:t xml:space="preserve">реквизиты: </w:t>
            </w:r>
          </w:p>
          <w:p w14:paraId="47702CD5" w14:textId="77777777" w:rsidR="006A6788" w:rsidRDefault="006A6788" w:rsidP="006A6788">
            <w:r>
              <w:t xml:space="preserve">Банк получателя: ФИЛИАЛ "ЦЕНТРАЛЬНЫЙ" </w:t>
            </w:r>
          </w:p>
          <w:p w14:paraId="3574BA7A" w14:textId="77777777" w:rsidR="006A6788" w:rsidRDefault="006A6788" w:rsidP="006A6788">
            <w:proofErr w:type="spellStart"/>
            <w:r>
              <w:t>ПАО</w:t>
            </w:r>
            <w:proofErr w:type="spellEnd"/>
            <w:r>
              <w:t xml:space="preserve"> "</w:t>
            </w:r>
            <w:proofErr w:type="spellStart"/>
            <w:r>
              <w:t>СОВКОМБАНК</w:t>
            </w:r>
            <w:proofErr w:type="spellEnd"/>
            <w:r>
              <w:t xml:space="preserve">", </w:t>
            </w:r>
          </w:p>
          <w:p w14:paraId="5A229EA7" w14:textId="77777777" w:rsidR="006A6788" w:rsidRDefault="006A6788" w:rsidP="006A6788">
            <w:proofErr w:type="spellStart"/>
            <w:r>
              <w:t>БИК</w:t>
            </w:r>
            <w:proofErr w:type="spellEnd"/>
            <w:r>
              <w:t xml:space="preserve"> 045004763, </w:t>
            </w:r>
          </w:p>
          <w:p w14:paraId="7D2D5FAE" w14:textId="77777777" w:rsidR="006A6788" w:rsidRDefault="006A6788" w:rsidP="006A6788">
            <w:r>
              <w:t xml:space="preserve">ИНН 4401116480, </w:t>
            </w:r>
            <w:proofErr w:type="spellStart"/>
            <w:r>
              <w:t>ОГРН</w:t>
            </w:r>
            <w:proofErr w:type="spellEnd"/>
            <w:r>
              <w:t xml:space="preserve"> 1144400000425, </w:t>
            </w:r>
          </w:p>
          <w:p w14:paraId="50BC8F72" w14:textId="77777777" w:rsidR="006A6788" w:rsidRDefault="006A6788" w:rsidP="006A6788">
            <w:proofErr w:type="spellStart"/>
            <w:r>
              <w:t>Корр</w:t>
            </w:r>
            <w:proofErr w:type="spellEnd"/>
            <w:r>
              <w:t xml:space="preserve">/счет 30101810150040000763, КПП 544543001, </w:t>
            </w:r>
          </w:p>
          <w:p w14:paraId="6CD7DE5B" w14:textId="77777777" w:rsidR="001B66A2" w:rsidRDefault="006A6788" w:rsidP="006A6788">
            <w:r>
              <w:t xml:space="preserve">счет получателя: </w:t>
            </w:r>
            <w:r w:rsidR="001B66A2" w:rsidRPr="001B66A2">
              <w:t xml:space="preserve">40817810350221378493, </w:t>
            </w:r>
          </w:p>
          <w:p w14:paraId="307A3003" w14:textId="77777777" w:rsidR="006A6788" w:rsidRDefault="001B66A2" w:rsidP="006A6788">
            <w:r w:rsidRPr="001B66A2">
              <w:t xml:space="preserve">получатель: ГУБАЙДУЛИНА РИМА </w:t>
            </w:r>
            <w:proofErr w:type="spellStart"/>
            <w:r w:rsidRPr="001B66A2">
              <w:t>ТАШТИМЕРОВНА</w:t>
            </w:r>
            <w:proofErr w:type="spellEnd"/>
            <w:r w:rsidRPr="001B66A2">
              <w:t>.</w:t>
            </w:r>
          </w:p>
          <w:p w14:paraId="5A90ACBE" w14:textId="77777777" w:rsidR="006A6788" w:rsidRDefault="006A6788" w:rsidP="006A6788"/>
          <w:p w14:paraId="7B3FE410" w14:textId="77777777" w:rsidR="006A6788" w:rsidRDefault="006A6788" w:rsidP="006A6788">
            <w:r>
              <w:t>______________________  Зайнак О. А</w:t>
            </w:r>
          </w:p>
        </w:tc>
        <w:tc>
          <w:tcPr>
            <w:tcW w:w="5423" w:type="dxa"/>
            <w:shd w:val="clear" w:color="auto" w:fill="auto"/>
          </w:tcPr>
          <w:p w14:paraId="5D1D415B" w14:textId="77777777" w:rsidR="00C04940" w:rsidRPr="00DC7418" w:rsidRDefault="00C04940" w:rsidP="006A6788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79988408"/>
            <w:r w:rsidRPr="00DC7418">
              <w:rPr>
                <w:b/>
                <w:bCs/>
                <w:color w:val="000000"/>
                <w:sz w:val="22"/>
                <w:szCs w:val="22"/>
              </w:rPr>
              <w:t>ПОКУПАТЕЛЬ:</w:t>
            </w:r>
          </w:p>
          <w:bookmarkEnd w:id="2"/>
          <w:p w14:paraId="46613087" w14:textId="77777777" w:rsidR="006A6788" w:rsidRDefault="006A6788" w:rsidP="006A6788">
            <w:pPr>
              <w:rPr>
                <w:color w:val="000000"/>
                <w:sz w:val="22"/>
                <w:szCs w:val="22"/>
              </w:rPr>
            </w:pPr>
          </w:p>
          <w:p w14:paraId="198F772C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2FDB9B71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16E70A55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38840EE9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3D3CC4AE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5F521E5A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6C63460C" w14:textId="77777777" w:rsidR="00F3495E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37833505" w14:textId="77777777" w:rsidR="00F3495E" w:rsidRPr="00DC7418" w:rsidRDefault="00F3495E" w:rsidP="006A6788">
            <w:pPr>
              <w:rPr>
                <w:color w:val="000000"/>
                <w:sz w:val="22"/>
                <w:szCs w:val="22"/>
              </w:rPr>
            </w:pPr>
          </w:p>
          <w:p w14:paraId="3F95C1A1" w14:textId="77777777" w:rsidR="00C04940" w:rsidRPr="00DC7418" w:rsidRDefault="00C04940" w:rsidP="006A6788">
            <w:pPr>
              <w:rPr>
                <w:color w:val="000000"/>
                <w:sz w:val="22"/>
                <w:szCs w:val="22"/>
              </w:rPr>
            </w:pPr>
          </w:p>
          <w:p w14:paraId="6F321BE5" w14:textId="77777777" w:rsidR="00C04940" w:rsidRPr="00DC7418" w:rsidRDefault="00C04940" w:rsidP="006A6788">
            <w:pPr>
              <w:rPr>
                <w:color w:val="000000"/>
                <w:sz w:val="22"/>
                <w:szCs w:val="22"/>
              </w:rPr>
            </w:pPr>
          </w:p>
          <w:p w14:paraId="70651B4C" w14:textId="77777777" w:rsidR="006A6788" w:rsidRPr="00DC7418" w:rsidRDefault="00C04940" w:rsidP="006A6788">
            <w:pPr>
              <w:rPr>
                <w:color w:val="000000"/>
                <w:sz w:val="22"/>
                <w:szCs w:val="22"/>
              </w:rPr>
            </w:pPr>
            <w:r w:rsidRPr="00DC7418">
              <w:rPr>
                <w:color w:val="000000"/>
                <w:sz w:val="22"/>
                <w:szCs w:val="22"/>
              </w:rPr>
              <w:t xml:space="preserve">____________________ </w:t>
            </w:r>
            <w:r w:rsidR="00F3495E">
              <w:rPr>
                <w:color w:val="000000"/>
                <w:sz w:val="22"/>
                <w:szCs w:val="22"/>
              </w:rPr>
              <w:t xml:space="preserve"> /                                       /</w:t>
            </w:r>
          </w:p>
          <w:p w14:paraId="71D51D3B" w14:textId="77777777" w:rsidR="006A6788" w:rsidRDefault="006A6788" w:rsidP="006A6788"/>
        </w:tc>
      </w:tr>
    </w:tbl>
    <w:p w14:paraId="06B8C1A0" w14:textId="77777777" w:rsidR="006A6788" w:rsidRDefault="006A6788" w:rsidP="006A6788"/>
    <w:p w14:paraId="78E8C906" w14:textId="77777777" w:rsidR="00EB69A5" w:rsidRDefault="00EB69A5" w:rsidP="006A6788"/>
    <w:p w14:paraId="1574EA56" w14:textId="77777777" w:rsidR="00EB69A5" w:rsidRDefault="00EB69A5" w:rsidP="006A6788"/>
    <w:p w14:paraId="414EA229" w14:textId="77777777" w:rsidR="00506F40" w:rsidRDefault="00506F40" w:rsidP="006A6788"/>
    <w:p w14:paraId="00AFCC3A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733A6B90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33D70BF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071B10F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346611A5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ABFB8D6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3822D80A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BC6B97F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01C70A0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BD7FCDD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380C9A15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567FE268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031D944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0CD9812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0A4FBA32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FA6B781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9DA913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1013A5A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67286CF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14E8B9D0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3F2D2CFD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323CA3D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F126851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1038C352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6CA9D6BC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A9FE21B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72B210BA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3438B77E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7EE4236D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113017D1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7D0E7348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E698080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20738558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0ACF4874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p w14:paraId="4D1B488E" w14:textId="77777777" w:rsidR="001B66A2" w:rsidRDefault="001B66A2" w:rsidP="00430C91">
      <w:pPr>
        <w:keepNext/>
        <w:suppressAutoHyphens w:val="0"/>
        <w:jc w:val="center"/>
        <w:outlineLvl w:val="0"/>
        <w:rPr>
          <w:b/>
          <w:sz w:val="22"/>
          <w:szCs w:val="22"/>
          <w:lang w:eastAsia="ru-RU"/>
        </w:rPr>
      </w:pPr>
    </w:p>
    <w:sectPr w:rsidR="001B66A2" w:rsidSect="001462EC">
      <w:footerReference w:type="default" r:id="rId7"/>
      <w:pgSz w:w="11906" w:h="16820"/>
      <w:pgMar w:top="426" w:right="567" w:bottom="284" w:left="709" w:header="720" w:footer="63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D40E" w14:textId="77777777" w:rsidR="009645B4" w:rsidRDefault="009645B4">
      <w:r>
        <w:separator/>
      </w:r>
    </w:p>
  </w:endnote>
  <w:endnote w:type="continuationSeparator" w:id="0">
    <w:p w14:paraId="19BD4D2D" w14:textId="77777777" w:rsidR="009645B4" w:rsidRDefault="0096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5E0D" w14:textId="77777777" w:rsidR="00145427" w:rsidRDefault="00145427">
    <w:pPr>
      <w:pStyle w:val="af5"/>
    </w:pPr>
    <w:r>
      <w:fldChar w:fldCharType="begin"/>
    </w:r>
    <w:r>
      <w:instrText xml:space="preserve"> PAGE </w:instrText>
    </w:r>
    <w:r>
      <w:fldChar w:fldCharType="separate"/>
    </w:r>
    <w:r w:rsidR="009F6B0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D8D7" w14:textId="77777777" w:rsidR="009645B4" w:rsidRDefault="009645B4">
      <w:r>
        <w:separator/>
      </w:r>
    </w:p>
  </w:footnote>
  <w:footnote w:type="continuationSeparator" w:id="0">
    <w:p w14:paraId="71E9E1E2" w14:textId="77777777" w:rsidR="009645B4" w:rsidRDefault="0096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E56F8"/>
    <w:multiLevelType w:val="multilevel"/>
    <w:tmpl w:val="7DF2482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E9"/>
    <w:rsid w:val="000025E9"/>
    <w:rsid w:val="00035431"/>
    <w:rsid w:val="000A02DA"/>
    <w:rsid w:val="00145427"/>
    <w:rsid w:val="001462EC"/>
    <w:rsid w:val="00161230"/>
    <w:rsid w:val="00180023"/>
    <w:rsid w:val="001A7DAC"/>
    <w:rsid w:val="001B153F"/>
    <w:rsid w:val="001B1FC5"/>
    <w:rsid w:val="001B66A2"/>
    <w:rsid w:val="001C10A0"/>
    <w:rsid w:val="001D3335"/>
    <w:rsid w:val="001E5748"/>
    <w:rsid w:val="002201E9"/>
    <w:rsid w:val="0022593F"/>
    <w:rsid w:val="00236C53"/>
    <w:rsid w:val="00244D66"/>
    <w:rsid w:val="00253837"/>
    <w:rsid w:val="00263BC4"/>
    <w:rsid w:val="002A5A4E"/>
    <w:rsid w:val="002B6D7D"/>
    <w:rsid w:val="002C41B1"/>
    <w:rsid w:val="00300F0F"/>
    <w:rsid w:val="003479D3"/>
    <w:rsid w:val="00365B95"/>
    <w:rsid w:val="00370777"/>
    <w:rsid w:val="0037331B"/>
    <w:rsid w:val="00385880"/>
    <w:rsid w:val="004048F4"/>
    <w:rsid w:val="00404A74"/>
    <w:rsid w:val="00406FE1"/>
    <w:rsid w:val="00430C91"/>
    <w:rsid w:val="004663B6"/>
    <w:rsid w:val="004A6724"/>
    <w:rsid w:val="004B62C9"/>
    <w:rsid w:val="004D4A20"/>
    <w:rsid w:val="004F44AB"/>
    <w:rsid w:val="004F603D"/>
    <w:rsid w:val="00506F40"/>
    <w:rsid w:val="00515B38"/>
    <w:rsid w:val="00584C3C"/>
    <w:rsid w:val="005C4DA1"/>
    <w:rsid w:val="005F570D"/>
    <w:rsid w:val="00621940"/>
    <w:rsid w:val="00634DAD"/>
    <w:rsid w:val="006362AC"/>
    <w:rsid w:val="00660E85"/>
    <w:rsid w:val="00671981"/>
    <w:rsid w:val="00692546"/>
    <w:rsid w:val="006A6788"/>
    <w:rsid w:val="006D092B"/>
    <w:rsid w:val="006F6204"/>
    <w:rsid w:val="00706C09"/>
    <w:rsid w:val="00712CE7"/>
    <w:rsid w:val="00716082"/>
    <w:rsid w:val="00731BAD"/>
    <w:rsid w:val="00747F8D"/>
    <w:rsid w:val="00750D76"/>
    <w:rsid w:val="00751D9E"/>
    <w:rsid w:val="00765643"/>
    <w:rsid w:val="00772A01"/>
    <w:rsid w:val="007770DE"/>
    <w:rsid w:val="00783256"/>
    <w:rsid w:val="007D39A2"/>
    <w:rsid w:val="007E74BB"/>
    <w:rsid w:val="00803FB7"/>
    <w:rsid w:val="00832A52"/>
    <w:rsid w:val="00877643"/>
    <w:rsid w:val="00884BE9"/>
    <w:rsid w:val="008D24C0"/>
    <w:rsid w:val="008F3333"/>
    <w:rsid w:val="0090101A"/>
    <w:rsid w:val="00932406"/>
    <w:rsid w:val="009645B4"/>
    <w:rsid w:val="00973594"/>
    <w:rsid w:val="009F6B0D"/>
    <w:rsid w:val="00A33D70"/>
    <w:rsid w:val="00A3484D"/>
    <w:rsid w:val="00A4454B"/>
    <w:rsid w:val="00A451E4"/>
    <w:rsid w:val="00A52DCC"/>
    <w:rsid w:val="00A774DF"/>
    <w:rsid w:val="00A9578D"/>
    <w:rsid w:val="00AB322E"/>
    <w:rsid w:val="00AC212A"/>
    <w:rsid w:val="00AF28E0"/>
    <w:rsid w:val="00AF7C56"/>
    <w:rsid w:val="00B06C1B"/>
    <w:rsid w:val="00B25E7C"/>
    <w:rsid w:val="00B52BA9"/>
    <w:rsid w:val="00B56611"/>
    <w:rsid w:val="00B56F69"/>
    <w:rsid w:val="00B60903"/>
    <w:rsid w:val="00B76F00"/>
    <w:rsid w:val="00B84FE5"/>
    <w:rsid w:val="00BB60B2"/>
    <w:rsid w:val="00BE3764"/>
    <w:rsid w:val="00C008F7"/>
    <w:rsid w:val="00C04940"/>
    <w:rsid w:val="00C43193"/>
    <w:rsid w:val="00C63FD1"/>
    <w:rsid w:val="00C80A01"/>
    <w:rsid w:val="00CA160C"/>
    <w:rsid w:val="00CB6CD8"/>
    <w:rsid w:val="00CC65E4"/>
    <w:rsid w:val="00CD2BCB"/>
    <w:rsid w:val="00CE1CC5"/>
    <w:rsid w:val="00CF6240"/>
    <w:rsid w:val="00D16779"/>
    <w:rsid w:val="00D45E46"/>
    <w:rsid w:val="00D46E78"/>
    <w:rsid w:val="00D81A13"/>
    <w:rsid w:val="00D92E1C"/>
    <w:rsid w:val="00DC7418"/>
    <w:rsid w:val="00E101A1"/>
    <w:rsid w:val="00E73418"/>
    <w:rsid w:val="00E77009"/>
    <w:rsid w:val="00EA6CC0"/>
    <w:rsid w:val="00EB69A5"/>
    <w:rsid w:val="00EF072D"/>
    <w:rsid w:val="00F32340"/>
    <w:rsid w:val="00F3495E"/>
    <w:rsid w:val="00F52702"/>
    <w:rsid w:val="00F63736"/>
    <w:rsid w:val="00F8332F"/>
    <w:rsid w:val="00F87E77"/>
    <w:rsid w:val="00FA7F25"/>
    <w:rsid w:val="00FB25C1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6F50E"/>
  <w15:chartTrackingRefBased/>
  <w15:docId w15:val="{A5C779E4-F232-48D3-AF5D-46220734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9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/>
      <w:sz w:val="16"/>
    </w:rPr>
  </w:style>
  <w:style w:type="character" w:customStyle="1" w:styleId="10">
    <w:name w:val="Знак примечания1"/>
    <w:rPr>
      <w:rFonts w:cs="Times New Roman"/>
      <w:sz w:val="16"/>
    </w:rPr>
  </w:style>
  <w:style w:type="character" w:customStyle="1" w:styleId="a4">
    <w:name w:val="Текст примечания Знак"/>
    <w:rPr>
      <w:rFonts w:ascii="Times New Roman" w:hAnsi="Times New Roman"/>
      <w:sz w:val="20"/>
    </w:rPr>
  </w:style>
  <w:style w:type="character" w:customStyle="1" w:styleId="a5">
    <w:name w:val="Тема примечания Знак"/>
    <w:rPr>
      <w:rFonts w:ascii="Times New Roman" w:hAnsi="Times New Roman"/>
      <w:b/>
      <w:sz w:val="20"/>
    </w:rPr>
  </w:style>
  <w:style w:type="character" w:customStyle="1" w:styleId="a6">
    <w:name w:val="Верхний колонтитул Знак"/>
    <w:rPr>
      <w:rFonts w:ascii="Times New Roman" w:hAnsi="Times New Roman"/>
    </w:rPr>
  </w:style>
  <w:style w:type="character" w:customStyle="1" w:styleId="a7">
    <w:name w:val="Нижний колонтитул Знак"/>
    <w:rPr>
      <w:rFonts w:ascii="Times New Roman" w:hAnsi="Times New Roman"/>
    </w:rPr>
  </w:style>
  <w:style w:type="character" w:customStyle="1" w:styleId="a8">
    <w:name w:val="Основной текст с отступом Знак"/>
    <w:rPr>
      <w:rFonts w:ascii="Times New Roman" w:hAnsi="Times New Roman" w:cs="Times New Roman"/>
      <w:kern w:val="1"/>
      <w:sz w:val="28"/>
    </w:rPr>
  </w:style>
  <w:style w:type="character" w:customStyle="1" w:styleId="a9">
    <w:name w:val="Основной текст Знак"/>
    <w:rPr>
      <w:rFonts w:ascii="Times New Roman" w:hAnsi="Times New Roman" w:cs="Times New Roman"/>
    </w:rPr>
  </w:style>
  <w:style w:type="character" w:customStyle="1" w:styleId="aa">
    <w:name w:val="Текст Знак"/>
    <w:rPr>
      <w:rFonts w:ascii="Consolas" w:hAnsi="Consolas" w:cs="Times New Roman"/>
      <w:sz w:val="21"/>
      <w:szCs w:val="21"/>
    </w:rPr>
  </w:style>
  <w:style w:type="character" w:styleId="ab">
    <w:name w:val="Strong"/>
    <w:qFormat/>
    <w:rPr>
      <w:rFonts w:cs="Times New Roman"/>
      <w:b/>
      <w:bCs/>
    </w:rPr>
  </w:style>
  <w:style w:type="character" w:customStyle="1" w:styleId="js-extracted-addressjs-extracted-highlighted-addressmail-message-map-link">
    <w:name w:val="js-extracted-address js-extracted-highlighted-address mail-message-map-link"/>
    <w:rPr>
      <w:rFonts w:cs="Times New Roman"/>
    </w:rPr>
  </w:style>
  <w:style w:type="character" w:customStyle="1" w:styleId="mail-message-map-nobreak">
    <w:name w:val="mail-message-map-nobreak"/>
    <w:rPr>
      <w:rFonts w:cs="Times New Roman"/>
    </w:rPr>
  </w:style>
  <w:style w:type="character" w:customStyle="1" w:styleId="ac">
    <w:name w:val="Текст сноски Знак"/>
    <w:rPr>
      <w:rFonts w:ascii="Times New Roman" w:eastAsia="Times New Roman" w:hAnsi="Times New Roman"/>
    </w:rPr>
  </w:style>
  <w:style w:type="character" w:customStyle="1" w:styleId="11">
    <w:name w:val="Знак сноски1"/>
    <w:rPr>
      <w:vertAlign w:val="superscript"/>
    </w:rPr>
  </w:style>
  <w:style w:type="character" w:styleId="ad">
    <w:name w:val="Hyperlink"/>
    <w:rPr>
      <w:color w:val="0000FF"/>
      <w:u w:val="single"/>
    </w:rPr>
  </w:style>
  <w:style w:type="character" w:customStyle="1" w:styleId="ListLabel1">
    <w:name w:val="ListLabel 1"/>
    <w:rPr>
      <w:rFonts w:cs="Times New Roman"/>
      <w:sz w:val="22"/>
      <w:szCs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ae">
    <w:name w:val="Символ сноски"/>
  </w:style>
  <w:style w:type="character" w:styleId="af">
    <w:name w:val="footnote reference"/>
    <w:rPr>
      <w:vertAlign w:val="superscript"/>
    </w:rPr>
  </w:style>
  <w:style w:type="character" w:customStyle="1" w:styleId="af0">
    <w:name w:val="Символ нумерации"/>
  </w:style>
  <w:style w:type="paragraph" w:styleId="af1">
    <w:name w:val="Title"/>
    <w:basedOn w:val="a"/>
    <w:next w:val="af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Обычный1"/>
    <w:pPr>
      <w:widowControl w:val="0"/>
      <w:suppressAutoHyphens/>
      <w:spacing w:line="259" w:lineRule="auto"/>
      <w:ind w:left="120" w:firstLine="380"/>
    </w:pPr>
    <w:rPr>
      <w:sz w:val="22"/>
      <w:lang w:eastAsia="ar-SA"/>
    </w:rPr>
  </w:style>
  <w:style w:type="paragraph" w:customStyle="1" w:styleId="15">
    <w:name w:val="Текст выноски1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customStyle="1" w:styleId="17">
    <w:name w:val="Тема примечания1"/>
    <w:basedOn w:val="16"/>
    <w:rPr>
      <w:b/>
      <w:bCs/>
    </w:rPr>
  </w:style>
  <w:style w:type="paragraph" w:styleId="a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6">
    <w:name w:val="Body Text Indent"/>
    <w:basedOn w:val="a"/>
    <w:pPr>
      <w:spacing w:after="120"/>
      <w:ind w:left="283"/>
    </w:pPr>
    <w:rPr>
      <w:kern w:val="1"/>
      <w:sz w:val="28"/>
    </w:rPr>
  </w:style>
  <w:style w:type="paragraph" w:customStyle="1" w:styleId="18">
    <w:name w:val="Текст1"/>
    <w:basedOn w:val="a"/>
    <w:rPr>
      <w:rFonts w:ascii="Consolas" w:eastAsia="Calibri" w:hAnsi="Consolas"/>
      <w:sz w:val="21"/>
      <w:szCs w:val="21"/>
    </w:rPr>
  </w:style>
  <w:style w:type="paragraph" w:customStyle="1" w:styleId="19">
    <w:name w:val="Обычный (Интернет)1"/>
    <w:basedOn w:val="a"/>
    <w:pPr>
      <w:spacing w:before="100" w:after="100"/>
    </w:pPr>
    <w:rPr>
      <w:sz w:val="24"/>
      <w:szCs w:val="24"/>
    </w:rPr>
  </w:style>
  <w:style w:type="paragraph" w:customStyle="1" w:styleId="1a">
    <w:name w:val="Текст сноски1"/>
    <w:basedOn w:val="a"/>
  </w:style>
  <w:style w:type="paragraph" w:customStyle="1" w:styleId="1b">
    <w:name w:val="Абзац списка1"/>
    <w:basedOn w:val="a"/>
    <w:pPr>
      <w:ind w:left="720"/>
    </w:pPr>
    <w:rPr>
      <w:sz w:val="24"/>
      <w:szCs w:val="24"/>
    </w:rPr>
  </w:style>
  <w:style w:type="paragraph" w:styleId="af7">
    <w:name w:val="footnote text"/>
    <w:basedOn w:val="a"/>
    <w:pPr>
      <w:suppressLineNumbers/>
      <w:ind w:left="283" w:hanging="283"/>
    </w:pPr>
  </w:style>
  <w:style w:type="paragraph" w:customStyle="1" w:styleId="af8">
    <w:name w:val="Содержимое таблицы"/>
    <w:basedOn w:val="a"/>
    <w:pPr>
      <w:suppressLineNumbers/>
    </w:pPr>
  </w:style>
  <w:style w:type="character" w:styleId="af9">
    <w:name w:val="FollowedHyperlink"/>
    <w:uiPriority w:val="99"/>
    <w:semiHidden/>
    <w:unhideWhenUsed/>
    <w:rsid w:val="002201E9"/>
    <w:rPr>
      <w:color w:val="954F72"/>
      <w:u w:val="single"/>
    </w:rPr>
  </w:style>
  <w:style w:type="character" w:styleId="afa">
    <w:name w:val="Unresolved Mention"/>
    <w:uiPriority w:val="99"/>
    <w:semiHidden/>
    <w:unhideWhenUsed/>
    <w:rsid w:val="001B1FC5"/>
    <w:rPr>
      <w:color w:val="605E5C"/>
      <w:shd w:val="clear" w:color="auto" w:fill="E1DFDD"/>
    </w:rPr>
  </w:style>
  <w:style w:type="table" w:styleId="afb">
    <w:name w:val="Table Grid"/>
    <w:basedOn w:val="a1"/>
    <w:uiPriority w:val="39"/>
    <w:rsid w:val="006A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iUiwcQ4FA9wdHrNPRUKtqTeoz2TSAU3SqGK/NAIEZdU=</DigestValue>
    </Reference>
    <Reference Type="http://www.w3.org/2000/09/xmldsig#Object" URI="#idOfficeObject">
      <DigestMethod Algorithm="urn:ietf:params:xml:ns:cpxmlsec:algorithms:gostr34112012-256"/>
      <DigestValue>IFKhF0GZ7dA09JGPKG2aSyph7xsPGUF7tY8XbKU1FLg=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l/tx7EJoa0ATcX5sn9MwYd7pcJd7+V0G/athJ2CyjB8=</DigestValue>
    </Reference>
  </SignedInfo>
  <SignatureValue>22dcO0fRTDlowlJCz4MYWAqo/rp+h506BrUy232fLQEstTv+lb9+nuimAZUM2nqz
AkUFpIbeqKoWic+4W8ZPMQ==</SignatureValue>
  <KeyInfo>
    <X509Data>
      <X509Certificate>MIIH0zCCB4CgAwIBAgIKb9DKNQADAAolPDAKBggqhQMHAQEDAjCCAT8xFTATBgUq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F9Ce0J7QniAi0JDQudGC0LjQmtC+0LwiMB4XDTI1MDczMTExMjkyM1oXDTI2MTAz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G+Sz0d+YmYtlLht98oJrK0AxBq8=</DigestValue>
      </Reference>
      <Reference URI="/word/endnotes.xml?ContentType=application/vnd.openxmlformats-officedocument.wordprocessingml.endnotes+xml">
        <DigestMethod Algorithm="http://www.w3.org/2000/09/xmldsig#sha1"/>
        <DigestValue>UZ2wjlGEDeco6MvmXQpGf9ibMjQ=</DigestValue>
      </Reference>
      <Reference URI="/word/fontTable.xml?ContentType=application/vnd.openxmlformats-officedocument.wordprocessingml.fontTable+xml">
        <DigestMethod Algorithm="http://www.w3.org/2000/09/xmldsig#sha1"/>
        <DigestValue>ER0Y3m7dXcdWdd8aShM0Pc1XR7w=</DigestValue>
      </Reference>
      <Reference URI="/word/footer1.xml?ContentType=application/vnd.openxmlformats-officedocument.wordprocessingml.footer+xml">
        <DigestMethod Algorithm="http://www.w3.org/2000/09/xmldsig#sha1"/>
        <DigestValue>F6Wf/8wwBQnfGcQN5b+u3JWy/4E=</DigestValue>
      </Reference>
      <Reference URI="/word/footnotes.xml?ContentType=application/vnd.openxmlformats-officedocument.wordprocessingml.footnotes+xml">
        <DigestMethod Algorithm="http://www.w3.org/2000/09/xmldsig#sha1"/>
        <DigestValue>bdqzkLRhbCgrI5hi7e/DnXmgllY=</DigestValue>
      </Reference>
      <Reference URI="/word/numbering.xml?ContentType=application/vnd.openxmlformats-officedocument.wordprocessingml.numbering+xml">
        <DigestMethod Algorithm="http://www.w3.org/2000/09/xmldsig#sha1"/>
        <DigestValue>ap2dm7/Mr67s4k179ZtSwhyqjSw=</DigestValue>
      </Reference>
      <Reference URI="/word/settings.xml?ContentType=application/vnd.openxmlformats-officedocument.wordprocessingml.settings+xml">
        <DigestMethod Algorithm="http://www.w3.org/2000/09/xmldsig#sha1"/>
        <DigestValue>XYwv+oaWZJhM1EpmwV28vDflHkU=</DigestValue>
      </Reference>
      <Reference URI="/word/styles.xml?ContentType=application/vnd.openxmlformats-officedocument.wordprocessingml.styles+xml">
        <DigestMethod Algorithm="http://www.w3.org/2000/09/xmldsig#sha1"/>
        <DigestValue>Ea5JGKCZDgFQG7CjHcGO0D069+I=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2026-06-11T14:04:10Z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16.0.14332/23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2026-06-11T14:04:10Z</xd:SigningTime>
          <xd:SigningCertificate>
            <xd:Cert>
              <xd:CertDigest>
                <DigestMethod Algorithm="http://www.w3.org/2000/09/xmldsig#sha1"/>
                <DigestValue>0mDqTQ2mO05lsVsot378z0M1ZMk=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528034172918044518131004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Zaynak</dc:creator>
  <cp:keywords/>
  <cp:lastModifiedBy>Зайнак Олег</cp:lastModifiedBy>
  <cp:revision>3</cp:revision>
  <cp:lastPrinted>1899-12-31T19:00:00Z</cp:lastPrinted>
  <dcterms:created xsi:type="dcterms:W3CDTF">2026-02-16T10:26:00Z</dcterms:created>
  <dcterms:modified xsi:type="dcterms:W3CDTF">2026-06-11T14:03:00Z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