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DDFCD" w14:textId="77777777" w:rsidR="005D7BFC" w:rsidRPr="00C45ACC" w:rsidRDefault="005D7BFC" w:rsidP="005D7BF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5387"/>
        <w:jc w:val="right"/>
        <w:rPr>
          <w:sz w:val="24"/>
          <w:szCs w:val="24"/>
        </w:rPr>
      </w:pPr>
    </w:p>
    <w:p w14:paraId="1B8FA74C" w14:textId="77777777" w:rsidR="005D7BFC" w:rsidRPr="00C45ACC" w:rsidRDefault="005D7BFC" w:rsidP="005D7BF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111D0B2" w14:textId="77777777" w:rsidR="005D7BFC" w:rsidRPr="00C45ACC" w:rsidRDefault="005D7BFC" w:rsidP="005D7BF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spacing w:val="-2"/>
          <w:w w:val="124"/>
          <w:sz w:val="24"/>
          <w:szCs w:val="24"/>
        </w:rPr>
      </w:pPr>
    </w:p>
    <w:p w14:paraId="53801E72" w14:textId="77777777" w:rsidR="005D7BFC" w:rsidRPr="00C45ACC" w:rsidRDefault="005D7BFC" w:rsidP="005D7BF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spacing w:val="-6"/>
          <w:sz w:val="24"/>
          <w:szCs w:val="24"/>
        </w:rPr>
      </w:pPr>
    </w:p>
    <w:p w14:paraId="751CD6E6" w14:textId="77777777" w:rsidR="005D7BFC" w:rsidRPr="00C45ACC" w:rsidRDefault="005D7BFC" w:rsidP="005D7BF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spacing w:val="-6"/>
          <w:sz w:val="24"/>
          <w:szCs w:val="24"/>
        </w:rPr>
      </w:pPr>
    </w:p>
    <w:p w14:paraId="6E6D2D70" w14:textId="77777777" w:rsidR="005D7BFC" w:rsidRPr="00C45ACC" w:rsidRDefault="005D7BFC" w:rsidP="005D7BF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spacing w:val="-6"/>
          <w:sz w:val="24"/>
          <w:szCs w:val="24"/>
        </w:rPr>
      </w:pPr>
    </w:p>
    <w:p w14:paraId="6D751380" w14:textId="77777777" w:rsidR="005D7BFC" w:rsidRPr="00C45ACC" w:rsidRDefault="005D7BFC" w:rsidP="005D7BF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spacing w:val="-6"/>
          <w:sz w:val="24"/>
          <w:szCs w:val="24"/>
        </w:rPr>
      </w:pPr>
    </w:p>
    <w:p w14:paraId="3F7A1268" w14:textId="77777777" w:rsidR="005D7BFC" w:rsidRPr="00C45ACC" w:rsidRDefault="005D7BFC" w:rsidP="005D7BF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spacing w:val="-6"/>
          <w:sz w:val="24"/>
          <w:szCs w:val="24"/>
        </w:rPr>
      </w:pPr>
    </w:p>
    <w:p w14:paraId="4920F1D4" w14:textId="77777777" w:rsidR="005D7BFC" w:rsidRDefault="005D7BFC" w:rsidP="005D7BF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pacing w:val="-6"/>
          <w:sz w:val="24"/>
          <w:szCs w:val="24"/>
        </w:rPr>
      </w:pPr>
      <w:r w:rsidRPr="00C45ACC">
        <w:rPr>
          <w:b/>
          <w:spacing w:val="-6"/>
          <w:sz w:val="24"/>
          <w:szCs w:val="24"/>
        </w:rPr>
        <w:t>ПОЛОЖЕНИЕ</w:t>
      </w:r>
    </w:p>
    <w:p w14:paraId="0FEA27E3" w14:textId="77777777" w:rsidR="005D7BFC" w:rsidRPr="00C45ACC" w:rsidRDefault="005D7BFC" w:rsidP="005D7BF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pacing w:val="-6"/>
          <w:sz w:val="24"/>
          <w:szCs w:val="24"/>
        </w:rPr>
      </w:pPr>
    </w:p>
    <w:p w14:paraId="2508E916" w14:textId="77777777" w:rsidR="005D7BFC" w:rsidRPr="00C45ACC" w:rsidRDefault="005D7BFC" w:rsidP="005D7BF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pacing w:val="-6"/>
          <w:sz w:val="24"/>
          <w:szCs w:val="24"/>
        </w:rPr>
      </w:pPr>
      <w:r w:rsidRPr="00C45ACC">
        <w:rPr>
          <w:spacing w:val="-6"/>
          <w:sz w:val="24"/>
          <w:szCs w:val="24"/>
        </w:rPr>
        <w:t>О ПОРЯДКЕ, СРОКАХ И УСЛОВИЯХ ПРОДАЖИ ИМУЩЕСТВА</w:t>
      </w:r>
    </w:p>
    <w:p w14:paraId="61E2BE9E" w14:textId="77777777" w:rsidR="005D7BFC" w:rsidRPr="00BB7AE0" w:rsidRDefault="005D7BFC" w:rsidP="005D7BF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B7AE0">
        <w:rPr>
          <w:spacing w:val="-6"/>
          <w:sz w:val="28"/>
          <w:szCs w:val="28"/>
        </w:rPr>
        <w:t xml:space="preserve">Должника Шумкова Кирилла </w:t>
      </w:r>
      <w:r w:rsidRPr="00BB7AE0">
        <w:rPr>
          <w:sz w:val="28"/>
          <w:szCs w:val="28"/>
        </w:rPr>
        <w:t>Александрович, 22.05.1991 г.р., ИНН 350704445905, адрес: г. Вологда, ул. Ярославская, д.21 кв.54</w:t>
      </w:r>
    </w:p>
    <w:p w14:paraId="52B79421" w14:textId="77777777" w:rsidR="005D7BFC" w:rsidRPr="00C45ACC" w:rsidRDefault="005D7BFC" w:rsidP="005D7BFC">
      <w:pPr>
        <w:jc w:val="both"/>
        <w:rPr>
          <w:b/>
          <w:sz w:val="24"/>
          <w:szCs w:val="24"/>
        </w:rPr>
      </w:pPr>
    </w:p>
    <w:p w14:paraId="67BAA2EF" w14:textId="77777777" w:rsidR="005D7BFC" w:rsidRPr="00C45ACC" w:rsidRDefault="005D7BFC" w:rsidP="005D7BFC">
      <w:pPr>
        <w:jc w:val="both"/>
        <w:rPr>
          <w:b/>
          <w:sz w:val="24"/>
          <w:szCs w:val="24"/>
        </w:rPr>
      </w:pPr>
    </w:p>
    <w:p w14:paraId="7E0988B5" w14:textId="77777777" w:rsidR="005D7BFC" w:rsidRPr="00C45ACC" w:rsidRDefault="005D7BFC" w:rsidP="005D7BFC">
      <w:pPr>
        <w:jc w:val="both"/>
        <w:rPr>
          <w:b/>
          <w:sz w:val="24"/>
          <w:szCs w:val="24"/>
        </w:rPr>
      </w:pPr>
    </w:p>
    <w:p w14:paraId="4ECE7872" w14:textId="77777777" w:rsidR="005D7BFC" w:rsidRPr="00C45ACC" w:rsidRDefault="005D7BFC" w:rsidP="005D7BFC">
      <w:pPr>
        <w:jc w:val="both"/>
        <w:rPr>
          <w:b/>
          <w:sz w:val="24"/>
          <w:szCs w:val="24"/>
        </w:rPr>
      </w:pPr>
    </w:p>
    <w:p w14:paraId="61EF8E72" w14:textId="77777777" w:rsidR="005D7BFC" w:rsidRPr="00C45ACC" w:rsidRDefault="005D7BFC" w:rsidP="005D7BFC">
      <w:pPr>
        <w:jc w:val="both"/>
        <w:rPr>
          <w:b/>
          <w:sz w:val="24"/>
          <w:szCs w:val="24"/>
        </w:rPr>
      </w:pPr>
    </w:p>
    <w:p w14:paraId="3E388DDF" w14:textId="77777777" w:rsidR="005D7BFC" w:rsidRPr="00C45ACC" w:rsidRDefault="005D7BFC" w:rsidP="005D7BFC">
      <w:pPr>
        <w:jc w:val="both"/>
        <w:rPr>
          <w:b/>
          <w:sz w:val="24"/>
          <w:szCs w:val="24"/>
        </w:rPr>
      </w:pPr>
    </w:p>
    <w:p w14:paraId="1AA7716A" w14:textId="77777777" w:rsidR="005D7BFC" w:rsidRPr="00C45ACC" w:rsidRDefault="005D7BFC" w:rsidP="005D7BFC">
      <w:pPr>
        <w:jc w:val="both"/>
        <w:rPr>
          <w:b/>
          <w:sz w:val="24"/>
          <w:szCs w:val="24"/>
        </w:rPr>
      </w:pPr>
    </w:p>
    <w:p w14:paraId="24B6BB56" w14:textId="77777777" w:rsidR="005D7BFC" w:rsidRPr="00C45ACC" w:rsidRDefault="005D7BFC" w:rsidP="005D7BFC">
      <w:pPr>
        <w:jc w:val="both"/>
        <w:rPr>
          <w:b/>
          <w:sz w:val="24"/>
          <w:szCs w:val="24"/>
        </w:rPr>
      </w:pPr>
    </w:p>
    <w:p w14:paraId="113DA531" w14:textId="77777777" w:rsidR="005D7BFC" w:rsidRPr="00C45ACC" w:rsidRDefault="005D7BFC" w:rsidP="005D7BFC">
      <w:pPr>
        <w:jc w:val="both"/>
        <w:rPr>
          <w:b/>
          <w:sz w:val="24"/>
          <w:szCs w:val="24"/>
        </w:rPr>
      </w:pPr>
    </w:p>
    <w:p w14:paraId="04F6FF34" w14:textId="77777777" w:rsidR="005D7BFC" w:rsidRPr="00C45ACC" w:rsidRDefault="005D7BFC" w:rsidP="005D7BFC">
      <w:pPr>
        <w:jc w:val="both"/>
        <w:rPr>
          <w:b/>
          <w:sz w:val="24"/>
          <w:szCs w:val="24"/>
        </w:rPr>
      </w:pPr>
    </w:p>
    <w:p w14:paraId="12A91C6D" w14:textId="77777777" w:rsidR="005D7BFC" w:rsidRPr="00C45ACC" w:rsidRDefault="005D7BFC" w:rsidP="005D7BFC">
      <w:pPr>
        <w:jc w:val="both"/>
        <w:rPr>
          <w:b/>
          <w:sz w:val="24"/>
          <w:szCs w:val="24"/>
        </w:rPr>
      </w:pPr>
    </w:p>
    <w:p w14:paraId="7CB42D5A" w14:textId="77777777" w:rsidR="005D7BFC" w:rsidRPr="00C45ACC" w:rsidRDefault="005D7BFC" w:rsidP="005D7BFC">
      <w:pPr>
        <w:jc w:val="both"/>
        <w:rPr>
          <w:b/>
          <w:sz w:val="24"/>
          <w:szCs w:val="24"/>
        </w:rPr>
      </w:pPr>
    </w:p>
    <w:p w14:paraId="273CD8E6" w14:textId="77777777" w:rsidR="005D7BFC" w:rsidRPr="00C45ACC" w:rsidRDefault="005D7BFC" w:rsidP="005D7BFC">
      <w:pPr>
        <w:jc w:val="both"/>
        <w:rPr>
          <w:b/>
          <w:sz w:val="24"/>
          <w:szCs w:val="24"/>
        </w:rPr>
      </w:pPr>
    </w:p>
    <w:p w14:paraId="6459A520" w14:textId="77777777" w:rsidR="005D7BFC" w:rsidRPr="00C45ACC" w:rsidRDefault="005D7BFC" w:rsidP="005D7BFC">
      <w:pPr>
        <w:jc w:val="both"/>
        <w:rPr>
          <w:b/>
          <w:sz w:val="24"/>
          <w:szCs w:val="24"/>
        </w:rPr>
      </w:pPr>
    </w:p>
    <w:p w14:paraId="5E20B7F5" w14:textId="77777777" w:rsidR="005D7BFC" w:rsidRPr="00C45ACC" w:rsidRDefault="005D7BFC" w:rsidP="005D7BFC">
      <w:pPr>
        <w:jc w:val="both"/>
        <w:rPr>
          <w:b/>
          <w:sz w:val="24"/>
          <w:szCs w:val="24"/>
        </w:rPr>
      </w:pPr>
    </w:p>
    <w:p w14:paraId="283E0B18" w14:textId="77777777" w:rsidR="005D7BFC" w:rsidRPr="00C45ACC" w:rsidRDefault="005D7BFC" w:rsidP="005D7BFC">
      <w:pPr>
        <w:jc w:val="both"/>
        <w:rPr>
          <w:b/>
          <w:sz w:val="24"/>
          <w:szCs w:val="24"/>
        </w:rPr>
      </w:pPr>
    </w:p>
    <w:p w14:paraId="6F3C706E" w14:textId="77777777" w:rsidR="005D7BFC" w:rsidRPr="00C45ACC" w:rsidRDefault="005D7BFC" w:rsidP="005D7BFC">
      <w:pPr>
        <w:jc w:val="both"/>
        <w:rPr>
          <w:b/>
          <w:sz w:val="24"/>
          <w:szCs w:val="24"/>
        </w:rPr>
      </w:pPr>
    </w:p>
    <w:p w14:paraId="7CB22E8F" w14:textId="77777777" w:rsidR="005D7BFC" w:rsidRPr="00C45ACC" w:rsidRDefault="005D7BFC" w:rsidP="005D7BFC">
      <w:pPr>
        <w:jc w:val="both"/>
        <w:rPr>
          <w:b/>
          <w:sz w:val="24"/>
          <w:szCs w:val="24"/>
        </w:rPr>
      </w:pPr>
    </w:p>
    <w:p w14:paraId="5AB114DD" w14:textId="77777777" w:rsidR="005D7BFC" w:rsidRPr="00C45ACC" w:rsidRDefault="005D7BFC" w:rsidP="005D7BFC">
      <w:pPr>
        <w:jc w:val="both"/>
        <w:rPr>
          <w:b/>
          <w:sz w:val="24"/>
          <w:szCs w:val="24"/>
        </w:rPr>
      </w:pPr>
    </w:p>
    <w:p w14:paraId="567A584C" w14:textId="77777777" w:rsidR="005D7BFC" w:rsidRPr="00C45ACC" w:rsidRDefault="005D7BFC" w:rsidP="005D7BFC">
      <w:pPr>
        <w:jc w:val="both"/>
        <w:rPr>
          <w:b/>
          <w:sz w:val="24"/>
          <w:szCs w:val="24"/>
        </w:rPr>
      </w:pPr>
    </w:p>
    <w:p w14:paraId="2E9A38AC" w14:textId="77777777" w:rsidR="005D7BFC" w:rsidRPr="00C45ACC" w:rsidRDefault="005D7BFC" w:rsidP="005D7BFC">
      <w:pPr>
        <w:jc w:val="both"/>
        <w:rPr>
          <w:b/>
          <w:sz w:val="24"/>
          <w:szCs w:val="24"/>
        </w:rPr>
      </w:pPr>
    </w:p>
    <w:p w14:paraId="6D7CE8E3" w14:textId="77777777" w:rsidR="005D7BFC" w:rsidRPr="00C45ACC" w:rsidRDefault="005D7BFC" w:rsidP="005D7BFC">
      <w:pPr>
        <w:jc w:val="both"/>
        <w:rPr>
          <w:b/>
          <w:sz w:val="24"/>
          <w:szCs w:val="24"/>
        </w:rPr>
      </w:pPr>
    </w:p>
    <w:p w14:paraId="6BFF3477" w14:textId="77777777" w:rsidR="005D7BFC" w:rsidRPr="00C45ACC" w:rsidRDefault="005D7BFC" w:rsidP="005D7BFC">
      <w:pPr>
        <w:jc w:val="both"/>
        <w:rPr>
          <w:b/>
          <w:sz w:val="24"/>
          <w:szCs w:val="24"/>
        </w:rPr>
      </w:pPr>
    </w:p>
    <w:p w14:paraId="388C9791" w14:textId="77777777" w:rsidR="005D7BFC" w:rsidRPr="00C45ACC" w:rsidRDefault="005D7BFC" w:rsidP="005D7BFC">
      <w:pPr>
        <w:jc w:val="both"/>
        <w:rPr>
          <w:b/>
          <w:sz w:val="24"/>
          <w:szCs w:val="24"/>
        </w:rPr>
      </w:pPr>
    </w:p>
    <w:p w14:paraId="049F6388" w14:textId="77777777" w:rsidR="005D7BFC" w:rsidRPr="00C45ACC" w:rsidRDefault="005D7BFC" w:rsidP="005D7BFC">
      <w:pPr>
        <w:jc w:val="both"/>
        <w:rPr>
          <w:b/>
          <w:sz w:val="24"/>
          <w:szCs w:val="24"/>
        </w:rPr>
      </w:pPr>
    </w:p>
    <w:p w14:paraId="71BA0150" w14:textId="77777777" w:rsidR="005D7BFC" w:rsidRPr="00C45ACC" w:rsidRDefault="005D7BFC" w:rsidP="005D7BFC">
      <w:pPr>
        <w:jc w:val="both"/>
        <w:rPr>
          <w:b/>
          <w:sz w:val="24"/>
          <w:szCs w:val="24"/>
        </w:rPr>
      </w:pPr>
    </w:p>
    <w:p w14:paraId="07D16103" w14:textId="77777777" w:rsidR="005D7BFC" w:rsidRPr="00C45ACC" w:rsidRDefault="005D7BFC" w:rsidP="005D7BFC">
      <w:pPr>
        <w:jc w:val="both"/>
        <w:rPr>
          <w:b/>
          <w:sz w:val="24"/>
          <w:szCs w:val="24"/>
        </w:rPr>
      </w:pPr>
    </w:p>
    <w:p w14:paraId="068368D0" w14:textId="77777777" w:rsidR="005D7BFC" w:rsidRPr="00C45ACC" w:rsidRDefault="005D7BFC" w:rsidP="005D7BFC">
      <w:pPr>
        <w:jc w:val="both"/>
        <w:rPr>
          <w:b/>
          <w:sz w:val="24"/>
          <w:szCs w:val="24"/>
        </w:rPr>
      </w:pPr>
    </w:p>
    <w:p w14:paraId="7A58BA4B" w14:textId="77777777" w:rsidR="005D7BFC" w:rsidRPr="00C45ACC" w:rsidRDefault="005D7BFC" w:rsidP="005D7BFC">
      <w:pPr>
        <w:jc w:val="both"/>
        <w:rPr>
          <w:b/>
          <w:sz w:val="24"/>
          <w:szCs w:val="24"/>
        </w:rPr>
      </w:pPr>
    </w:p>
    <w:p w14:paraId="38EFBB12" w14:textId="77777777" w:rsidR="005D7BFC" w:rsidRPr="00C45ACC" w:rsidRDefault="005D7BFC" w:rsidP="005D7BFC">
      <w:pPr>
        <w:jc w:val="both"/>
        <w:rPr>
          <w:b/>
          <w:sz w:val="24"/>
          <w:szCs w:val="24"/>
        </w:rPr>
      </w:pPr>
    </w:p>
    <w:p w14:paraId="5FE863B3" w14:textId="77777777" w:rsidR="005D7BFC" w:rsidRPr="00C45ACC" w:rsidRDefault="005D7BFC" w:rsidP="005D7BFC">
      <w:pPr>
        <w:jc w:val="both"/>
        <w:rPr>
          <w:b/>
          <w:sz w:val="24"/>
          <w:szCs w:val="24"/>
        </w:rPr>
      </w:pPr>
    </w:p>
    <w:p w14:paraId="7145B2C6" w14:textId="77777777" w:rsidR="005D7BFC" w:rsidRPr="00C45ACC" w:rsidRDefault="005D7BFC" w:rsidP="005D7BFC">
      <w:pPr>
        <w:jc w:val="both"/>
        <w:rPr>
          <w:b/>
          <w:sz w:val="24"/>
          <w:szCs w:val="24"/>
        </w:rPr>
      </w:pPr>
    </w:p>
    <w:p w14:paraId="19E85396" w14:textId="77777777" w:rsidR="005D7BFC" w:rsidRPr="00C45ACC" w:rsidRDefault="005D7BFC" w:rsidP="005D7BFC">
      <w:pPr>
        <w:jc w:val="both"/>
        <w:rPr>
          <w:b/>
          <w:sz w:val="24"/>
          <w:szCs w:val="24"/>
        </w:rPr>
      </w:pPr>
    </w:p>
    <w:p w14:paraId="00DB6C80" w14:textId="77777777" w:rsidR="005D7BFC" w:rsidRPr="00C45ACC" w:rsidRDefault="005D7BFC" w:rsidP="005D7BFC">
      <w:pPr>
        <w:jc w:val="both"/>
        <w:rPr>
          <w:b/>
          <w:sz w:val="24"/>
          <w:szCs w:val="24"/>
        </w:rPr>
      </w:pPr>
    </w:p>
    <w:p w14:paraId="7CDE1727" w14:textId="77777777" w:rsidR="005D7BFC" w:rsidRPr="00C45ACC" w:rsidRDefault="005D7BFC" w:rsidP="005D7BFC">
      <w:pPr>
        <w:jc w:val="both"/>
        <w:rPr>
          <w:b/>
          <w:sz w:val="24"/>
          <w:szCs w:val="24"/>
        </w:rPr>
      </w:pPr>
    </w:p>
    <w:p w14:paraId="6F2B3D42" w14:textId="77777777" w:rsidR="005D7BFC" w:rsidRPr="00C45ACC" w:rsidRDefault="005D7BFC" w:rsidP="005D7BFC">
      <w:pPr>
        <w:jc w:val="both"/>
        <w:rPr>
          <w:b/>
          <w:sz w:val="24"/>
          <w:szCs w:val="24"/>
        </w:rPr>
      </w:pPr>
    </w:p>
    <w:p w14:paraId="68DA0FB9" w14:textId="77777777" w:rsidR="005D7BFC" w:rsidRPr="00C45ACC" w:rsidRDefault="005D7BFC" w:rsidP="005D7BFC">
      <w:pPr>
        <w:jc w:val="both"/>
        <w:rPr>
          <w:b/>
          <w:sz w:val="24"/>
          <w:szCs w:val="24"/>
        </w:rPr>
      </w:pPr>
    </w:p>
    <w:p w14:paraId="109A2B10" w14:textId="77777777" w:rsidR="005D7BFC" w:rsidRPr="00C45ACC" w:rsidRDefault="005D7BFC" w:rsidP="005D7BFC">
      <w:pPr>
        <w:jc w:val="both"/>
        <w:rPr>
          <w:b/>
          <w:sz w:val="24"/>
          <w:szCs w:val="24"/>
        </w:rPr>
      </w:pPr>
    </w:p>
    <w:p w14:paraId="0572CC26" w14:textId="77777777" w:rsidR="005D7BFC" w:rsidRPr="00C45ACC" w:rsidRDefault="005D7BFC" w:rsidP="005D7BFC">
      <w:pPr>
        <w:jc w:val="both"/>
        <w:rPr>
          <w:b/>
          <w:sz w:val="24"/>
          <w:szCs w:val="24"/>
        </w:rPr>
      </w:pPr>
    </w:p>
    <w:tbl>
      <w:tblPr>
        <w:tblW w:w="5452" w:type="pct"/>
        <w:tblLook w:val="01E0" w:firstRow="1" w:lastRow="1" w:firstColumn="1" w:lastColumn="1" w:noHBand="0" w:noVBand="0"/>
      </w:tblPr>
      <w:tblGrid>
        <w:gridCol w:w="530"/>
        <w:gridCol w:w="7969"/>
        <w:gridCol w:w="1702"/>
      </w:tblGrid>
      <w:tr w:rsidR="005D7BFC" w:rsidRPr="00C45ACC" w14:paraId="35E179E6" w14:textId="77777777" w:rsidTr="00B258D4">
        <w:tc>
          <w:tcPr>
            <w:tcW w:w="238" w:type="pct"/>
          </w:tcPr>
          <w:p w14:paraId="200E7E49" w14:textId="77777777" w:rsidR="005D7BFC" w:rsidRPr="00C45ACC" w:rsidRDefault="005D7BFC" w:rsidP="00B258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45ACC">
              <w:rPr>
                <w:sz w:val="24"/>
                <w:szCs w:val="24"/>
              </w:rPr>
              <w:lastRenderedPageBreak/>
              <w:t>I.</w:t>
            </w:r>
          </w:p>
        </w:tc>
        <w:tc>
          <w:tcPr>
            <w:tcW w:w="3917" w:type="pct"/>
          </w:tcPr>
          <w:p w14:paraId="670F7E00" w14:textId="77777777" w:rsidR="005D7BFC" w:rsidRPr="00C45ACC" w:rsidRDefault="005D7BFC" w:rsidP="00B258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45ACC">
              <w:rPr>
                <w:sz w:val="24"/>
                <w:szCs w:val="24"/>
              </w:rPr>
              <w:t>Общие положения</w:t>
            </w:r>
          </w:p>
        </w:tc>
        <w:tc>
          <w:tcPr>
            <w:tcW w:w="845" w:type="pct"/>
          </w:tcPr>
          <w:p w14:paraId="5861AAC7" w14:textId="77777777" w:rsidR="005D7BFC" w:rsidRPr="00C45ACC" w:rsidRDefault="005D7BFC" w:rsidP="00B258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5D7BFC" w:rsidRPr="00C45ACC" w14:paraId="6692FB63" w14:textId="77777777" w:rsidTr="00B258D4">
        <w:tc>
          <w:tcPr>
            <w:tcW w:w="238" w:type="pct"/>
          </w:tcPr>
          <w:p w14:paraId="260E2BB9" w14:textId="77777777" w:rsidR="005D7BFC" w:rsidRPr="00C45ACC" w:rsidRDefault="005D7BFC" w:rsidP="00B258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45ACC">
              <w:rPr>
                <w:sz w:val="24"/>
                <w:szCs w:val="24"/>
              </w:rPr>
              <w:t>II.</w:t>
            </w:r>
          </w:p>
        </w:tc>
        <w:tc>
          <w:tcPr>
            <w:tcW w:w="3917" w:type="pct"/>
          </w:tcPr>
          <w:p w14:paraId="08B01068" w14:textId="77777777" w:rsidR="005D7BFC" w:rsidRPr="00C45ACC" w:rsidRDefault="005D7BFC" w:rsidP="00B258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45ACC">
              <w:rPr>
                <w:sz w:val="24"/>
                <w:szCs w:val="24"/>
              </w:rPr>
              <w:t>Условия участия в аукционе</w:t>
            </w:r>
          </w:p>
        </w:tc>
        <w:tc>
          <w:tcPr>
            <w:tcW w:w="845" w:type="pct"/>
          </w:tcPr>
          <w:p w14:paraId="65722219" w14:textId="77777777" w:rsidR="005D7BFC" w:rsidRPr="00C45ACC" w:rsidRDefault="005D7BFC" w:rsidP="00B258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5D7BFC" w:rsidRPr="00C45ACC" w14:paraId="00E04314" w14:textId="77777777" w:rsidTr="00B258D4">
        <w:tc>
          <w:tcPr>
            <w:tcW w:w="238" w:type="pct"/>
          </w:tcPr>
          <w:p w14:paraId="2FC2EACB" w14:textId="77777777" w:rsidR="005D7BFC" w:rsidRPr="00C45ACC" w:rsidRDefault="005D7BFC" w:rsidP="00B258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C45ACC">
              <w:rPr>
                <w:sz w:val="24"/>
                <w:szCs w:val="24"/>
              </w:rPr>
              <w:t>III.</w:t>
            </w:r>
          </w:p>
          <w:p w14:paraId="63B641D0" w14:textId="77777777" w:rsidR="005D7BFC" w:rsidRPr="00C45ACC" w:rsidRDefault="005D7BFC" w:rsidP="00B258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C45ACC">
              <w:rPr>
                <w:sz w:val="24"/>
                <w:szCs w:val="24"/>
                <w:lang w:val="en-US"/>
              </w:rPr>
              <w:t>IV.</w:t>
            </w:r>
          </w:p>
        </w:tc>
        <w:tc>
          <w:tcPr>
            <w:tcW w:w="3917" w:type="pct"/>
          </w:tcPr>
          <w:p w14:paraId="6207C11F" w14:textId="77777777" w:rsidR="005D7BFC" w:rsidRPr="00C45ACC" w:rsidRDefault="005D7BFC" w:rsidP="00B258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45ACC">
              <w:rPr>
                <w:sz w:val="24"/>
                <w:szCs w:val="24"/>
              </w:rPr>
              <w:t>Порядок проведения аукциона и оформление его результатов</w:t>
            </w:r>
          </w:p>
          <w:p w14:paraId="5E88A611" w14:textId="77777777" w:rsidR="005D7BFC" w:rsidRPr="00C45ACC" w:rsidRDefault="005D7BFC" w:rsidP="00B258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45ACC">
              <w:rPr>
                <w:sz w:val="24"/>
                <w:szCs w:val="24"/>
              </w:rPr>
              <w:t>Порядок продажи имущества путем публичного предложения</w:t>
            </w:r>
          </w:p>
          <w:p w14:paraId="3B57B1EB" w14:textId="77777777" w:rsidR="005D7BFC" w:rsidRPr="00C45ACC" w:rsidRDefault="005D7BFC" w:rsidP="00B258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45" w:type="pct"/>
          </w:tcPr>
          <w:p w14:paraId="2E5152BF" w14:textId="77777777" w:rsidR="005D7BFC" w:rsidRPr="00C45ACC" w:rsidRDefault="005D7BFC" w:rsidP="00B258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D7BFC" w:rsidRPr="00C45ACC" w14:paraId="7B2DA485" w14:textId="77777777" w:rsidTr="00B258D4">
        <w:tc>
          <w:tcPr>
            <w:tcW w:w="238" w:type="pct"/>
          </w:tcPr>
          <w:p w14:paraId="367A1A00" w14:textId="77777777" w:rsidR="005D7BFC" w:rsidRPr="00C45ACC" w:rsidRDefault="005D7BFC" w:rsidP="00B258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917" w:type="pct"/>
          </w:tcPr>
          <w:p w14:paraId="054453A3" w14:textId="77777777" w:rsidR="005D7BFC" w:rsidRPr="00C45ACC" w:rsidRDefault="005D7BFC" w:rsidP="00B258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45" w:type="pct"/>
          </w:tcPr>
          <w:p w14:paraId="294946CB" w14:textId="77777777" w:rsidR="005D7BFC" w:rsidRPr="00C45ACC" w:rsidRDefault="005D7BFC" w:rsidP="00B258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D7BFC" w:rsidRPr="00C45ACC" w14:paraId="1BA296E2" w14:textId="77777777" w:rsidTr="00B258D4">
        <w:tc>
          <w:tcPr>
            <w:tcW w:w="238" w:type="pct"/>
          </w:tcPr>
          <w:p w14:paraId="210D8D29" w14:textId="77777777" w:rsidR="005D7BFC" w:rsidRPr="00C45ACC" w:rsidRDefault="005D7BFC" w:rsidP="00B258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917" w:type="pct"/>
          </w:tcPr>
          <w:p w14:paraId="1FED27B4" w14:textId="77777777" w:rsidR="005D7BFC" w:rsidRPr="00C45ACC" w:rsidRDefault="005D7BFC" w:rsidP="00B258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45" w:type="pct"/>
          </w:tcPr>
          <w:p w14:paraId="6818D4A4" w14:textId="77777777" w:rsidR="005D7BFC" w:rsidRPr="00C45ACC" w:rsidRDefault="005D7BFC" w:rsidP="00B258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14:paraId="478326E1" w14:textId="77777777" w:rsidR="005D7BFC" w:rsidRPr="00C45ACC" w:rsidRDefault="005D7BFC" w:rsidP="005D7BFC">
      <w:pPr>
        <w:numPr>
          <w:ilvl w:val="0"/>
          <w:numId w:val="1"/>
        </w:numPr>
        <w:tabs>
          <w:tab w:val="clear" w:pos="1080"/>
          <w:tab w:val="num" w:pos="709"/>
        </w:tabs>
        <w:ind w:left="0" w:firstLine="0"/>
        <w:jc w:val="center"/>
        <w:rPr>
          <w:b/>
          <w:bCs/>
          <w:sz w:val="24"/>
          <w:szCs w:val="24"/>
        </w:rPr>
      </w:pPr>
      <w:r w:rsidRPr="00C45ACC">
        <w:rPr>
          <w:b/>
          <w:bCs/>
          <w:sz w:val="24"/>
          <w:szCs w:val="24"/>
        </w:rPr>
        <w:t>ОБЩИЕ ПОЛОЖЕНИЯ</w:t>
      </w:r>
    </w:p>
    <w:p w14:paraId="0D776A38" w14:textId="77777777" w:rsidR="005D7BFC" w:rsidRPr="00C45ACC" w:rsidRDefault="005D7BFC" w:rsidP="005D7BFC">
      <w:pPr>
        <w:jc w:val="both"/>
        <w:rPr>
          <w:b/>
          <w:bCs/>
          <w:sz w:val="24"/>
          <w:szCs w:val="24"/>
        </w:rPr>
      </w:pPr>
    </w:p>
    <w:p w14:paraId="3932B013" w14:textId="77777777" w:rsidR="005D7BFC" w:rsidRPr="00C45ACC" w:rsidRDefault="005D7BFC" w:rsidP="005D7BFC">
      <w:pPr>
        <w:jc w:val="both"/>
        <w:rPr>
          <w:sz w:val="24"/>
          <w:szCs w:val="24"/>
        </w:rPr>
      </w:pPr>
      <w:r w:rsidRPr="00C45ACC">
        <w:rPr>
          <w:sz w:val="24"/>
          <w:szCs w:val="24"/>
        </w:rPr>
        <w:t>1.Решением Арбитражного суда Вологодской области</w:t>
      </w:r>
      <w:r>
        <w:rPr>
          <w:sz w:val="24"/>
          <w:szCs w:val="24"/>
        </w:rPr>
        <w:t xml:space="preserve"> от 10.06.2025 г. по Делу А13-1605/2025 </w:t>
      </w:r>
      <w:r w:rsidRPr="00BB7AE0">
        <w:rPr>
          <w:spacing w:val="-6"/>
          <w:sz w:val="24"/>
          <w:szCs w:val="24"/>
        </w:rPr>
        <w:t xml:space="preserve">Шумков Кирилл </w:t>
      </w:r>
      <w:r w:rsidRPr="00BB7AE0">
        <w:rPr>
          <w:sz w:val="24"/>
          <w:szCs w:val="24"/>
        </w:rPr>
        <w:t>Александрови</w:t>
      </w:r>
      <w:r>
        <w:rPr>
          <w:sz w:val="24"/>
          <w:szCs w:val="24"/>
        </w:rPr>
        <w:t>ч</w:t>
      </w:r>
      <w:r w:rsidRPr="00BB7AE0">
        <w:rPr>
          <w:sz w:val="24"/>
          <w:szCs w:val="24"/>
        </w:rPr>
        <w:t>, 22.05.1991 г.р., ИНН 350704445905, адрес: г. Вологда, ул. Ярославская, д.21 кв.54</w:t>
      </w:r>
      <w:r w:rsidRPr="00C45ACC">
        <w:rPr>
          <w:sz w:val="24"/>
          <w:szCs w:val="24"/>
        </w:rPr>
        <w:t xml:space="preserve">,  признан несостоятельным (банкротом) открыта процедура реализации имущества сроком </w:t>
      </w:r>
      <w:r>
        <w:rPr>
          <w:sz w:val="24"/>
          <w:szCs w:val="24"/>
        </w:rPr>
        <w:t>на 6 месяцев</w:t>
      </w:r>
      <w:r w:rsidRPr="00C45ACC">
        <w:rPr>
          <w:sz w:val="24"/>
          <w:szCs w:val="24"/>
        </w:rPr>
        <w:t xml:space="preserve">. Финансовым управляющим утвержден Костылев Александр Сергеевич. </w:t>
      </w:r>
    </w:p>
    <w:p w14:paraId="6899988D" w14:textId="77777777" w:rsidR="005D7BFC" w:rsidRPr="00C45ACC" w:rsidRDefault="005D7BFC" w:rsidP="005D7BFC">
      <w:pPr>
        <w:tabs>
          <w:tab w:val="left" w:pos="567"/>
        </w:tabs>
        <w:jc w:val="both"/>
        <w:rPr>
          <w:sz w:val="24"/>
          <w:szCs w:val="24"/>
        </w:rPr>
      </w:pPr>
      <w:r w:rsidRPr="00C45ACC">
        <w:rPr>
          <w:sz w:val="24"/>
          <w:szCs w:val="24"/>
        </w:rPr>
        <w:t xml:space="preserve">2.Настоящее положение регламентирует порядок, сроки и условия продажи имущества </w:t>
      </w:r>
      <w:r w:rsidRPr="00BB7AE0">
        <w:rPr>
          <w:spacing w:val="-6"/>
          <w:sz w:val="24"/>
          <w:szCs w:val="24"/>
        </w:rPr>
        <w:t xml:space="preserve">Шумкова Кирилла </w:t>
      </w:r>
      <w:r w:rsidRPr="00BB7AE0">
        <w:rPr>
          <w:sz w:val="24"/>
          <w:szCs w:val="24"/>
        </w:rPr>
        <w:t>Александрович, 22.05.1991 г.р.,</w:t>
      </w:r>
      <w:r w:rsidRPr="00BB7AE0">
        <w:rPr>
          <w:sz w:val="28"/>
          <w:szCs w:val="28"/>
        </w:rPr>
        <w:t xml:space="preserve"> </w:t>
      </w:r>
      <w:r w:rsidRPr="00C45ACC">
        <w:rPr>
          <w:sz w:val="24"/>
          <w:szCs w:val="24"/>
        </w:rPr>
        <w:t>(далее по тексту – «Имущество»)</w:t>
      </w:r>
      <w:r w:rsidRPr="00C45ACC">
        <w:rPr>
          <w:spacing w:val="-6"/>
          <w:sz w:val="24"/>
          <w:szCs w:val="24"/>
        </w:rPr>
        <w:t xml:space="preserve"> </w:t>
      </w:r>
      <w:r w:rsidRPr="00C45ACC">
        <w:rPr>
          <w:sz w:val="24"/>
          <w:szCs w:val="24"/>
        </w:rPr>
        <w:t>(далее по тексту – «Должник</w:t>
      </w:r>
      <w:r>
        <w:rPr>
          <w:sz w:val="24"/>
          <w:szCs w:val="24"/>
        </w:rPr>
        <w:t>»)</w:t>
      </w:r>
      <w:r w:rsidRPr="00C45ACC">
        <w:rPr>
          <w:sz w:val="24"/>
          <w:szCs w:val="24"/>
        </w:rPr>
        <w:t>.</w:t>
      </w:r>
    </w:p>
    <w:p w14:paraId="677E3648" w14:textId="77777777" w:rsidR="005D7BFC" w:rsidRPr="00C45ACC" w:rsidRDefault="005D7BFC" w:rsidP="005D7BFC">
      <w:pPr>
        <w:tabs>
          <w:tab w:val="left" w:pos="567"/>
        </w:tabs>
        <w:jc w:val="both"/>
        <w:rPr>
          <w:sz w:val="24"/>
          <w:szCs w:val="24"/>
        </w:rPr>
      </w:pPr>
      <w:r w:rsidRPr="00C45ACC">
        <w:rPr>
          <w:sz w:val="24"/>
          <w:szCs w:val="24"/>
        </w:rPr>
        <w:t>3.Продажа Имущества осуществляется в порядке, установленном Федеральным законом от 26.10.2002 № 127-ФЗ «О несостоятельности (банкротстве)» (далее по тексту – Закон о банкротстве), Приказ Минэкономразвития России от 23.07.2015 г. № 495 "Об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России" и настоящим Положением. Вопросы, не отраженные в настоящем Положении, регулируются в соответствии с действующим законодательством Российской Федерации.</w:t>
      </w:r>
    </w:p>
    <w:p w14:paraId="6FF558EC" w14:textId="77777777" w:rsidR="005D7BFC" w:rsidRPr="00C45ACC" w:rsidRDefault="005D7BFC" w:rsidP="005D7BFC">
      <w:pPr>
        <w:ind w:firstLine="709"/>
        <w:jc w:val="both"/>
        <w:rPr>
          <w:sz w:val="24"/>
          <w:szCs w:val="24"/>
        </w:rPr>
      </w:pPr>
      <w:r w:rsidRPr="00C45ACC">
        <w:rPr>
          <w:sz w:val="24"/>
          <w:szCs w:val="24"/>
        </w:rPr>
        <w:t>1.4. Предмет торгов - имущество должника в составе 1 лота:</w:t>
      </w:r>
    </w:p>
    <w:p w14:paraId="32613DBC" w14:textId="77777777" w:rsidR="005D7BFC" w:rsidRPr="00C45ACC" w:rsidRDefault="005D7BFC" w:rsidP="005D7BFC">
      <w:pPr>
        <w:pStyle w:val="ConsPlusNormal"/>
        <w:widowControl/>
        <w:ind w:right="25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8A33A1" w14:textId="77777777" w:rsidR="005D7BFC" w:rsidRPr="00C45ACC" w:rsidRDefault="005D7BFC" w:rsidP="005D7BFC">
      <w:pPr>
        <w:pStyle w:val="ConsPlusNormal"/>
        <w:widowControl/>
        <w:ind w:right="2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ACC">
        <w:rPr>
          <w:rFonts w:ascii="Times New Roman" w:hAnsi="Times New Roman" w:cs="Times New Roman"/>
          <w:b/>
          <w:sz w:val="24"/>
          <w:szCs w:val="24"/>
        </w:rPr>
        <w:t>Лот №1</w:t>
      </w: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655"/>
        <w:gridCol w:w="1588"/>
      </w:tblGrid>
      <w:tr w:rsidR="005D7BFC" w:rsidRPr="00C45ACC" w14:paraId="3BF66C36" w14:textId="77777777" w:rsidTr="0003481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B9BA0" w14:textId="77777777" w:rsidR="005D7BFC" w:rsidRPr="00C45ACC" w:rsidRDefault="005D7BFC" w:rsidP="00B258D4">
            <w:pPr>
              <w:jc w:val="both"/>
              <w:rPr>
                <w:b/>
                <w:sz w:val="24"/>
                <w:szCs w:val="24"/>
              </w:rPr>
            </w:pPr>
            <w:r w:rsidRPr="00C45ACC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E37CB" w14:textId="77777777" w:rsidR="005D7BFC" w:rsidRPr="00C45ACC" w:rsidRDefault="005D7BFC" w:rsidP="00B258D4">
            <w:pPr>
              <w:jc w:val="both"/>
              <w:rPr>
                <w:b/>
                <w:sz w:val="24"/>
                <w:szCs w:val="24"/>
              </w:rPr>
            </w:pPr>
            <w:r w:rsidRPr="00C45ACC">
              <w:rPr>
                <w:b/>
                <w:sz w:val="24"/>
                <w:szCs w:val="24"/>
              </w:rPr>
              <w:t>Наименование имущества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F4B86" w14:textId="77777777" w:rsidR="005D7BFC" w:rsidRPr="00C45ACC" w:rsidRDefault="005D7BFC" w:rsidP="00B258D4">
            <w:pPr>
              <w:jc w:val="both"/>
              <w:rPr>
                <w:b/>
                <w:bCs/>
                <w:sz w:val="24"/>
                <w:szCs w:val="24"/>
              </w:rPr>
            </w:pPr>
            <w:r w:rsidRPr="00C45ACC">
              <w:rPr>
                <w:b/>
                <w:bCs/>
                <w:sz w:val="24"/>
                <w:szCs w:val="24"/>
              </w:rPr>
              <w:t xml:space="preserve">Рыночная стоимость, </w:t>
            </w:r>
          </w:p>
          <w:p w14:paraId="7CB13947" w14:textId="77777777" w:rsidR="005D7BFC" w:rsidRPr="00C45ACC" w:rsidRDefault="005D7BFC" w:rsidP="00B258D4">
            <w:pPr>
              <w:jc w:val="both"/>
              <w:rPr>
                <w:b/>
                <w:bCs/>
                <w:sz w:val="24"/>
                <w:szCs w:val="24"/>
              </w:rPr>
            </w:pPr>
            <w:r w:rsidRPr="00C45ACC">
              <w:rPr>
                <w:b/>
                <w:bCs/>
                <w:sz w:val="24"/>
                <w:szCs w:val="24"/>
              </w:rPr>
              <w:t>включая НДС, руб.</w:t>
            </w:r>
          </w:p>
          <w:p w14:paraId="35EF64AF" w14:textId="77777777" w:rsidR="005D7BFC" w:rsidRPr="00C45ACC" w:rsidRDefault="005D7BFC" w:rsidP="00B258D4">
            <w:pPr>
              <w:jc w:val="both"/>
              <w:rPr>
                <w:b/>
                <w:sz w:val="24"/>
                <w:szCs w:val="24"/>
              </w:rPr>
            </w:pPr>
            <w:r w:rsidRPr="00C45ACC">
              <w:rPr>
                <w:b/>
                <w:bCs/>
                <w:sz w:val="24"/>
                <w:szCs w:val="24"/>
              </w:rPr>
              <w:t>(Цена лота)</w:t>
            </w:r>
          </w:p>
        </w:tc>
      </w:tr>
      <w:tr w:rsidR="005D7BFC" w:rsidRPr="00C45ACC" w14:paraId="104EAE0B" w14:textId="77777777" w:rsidTr="0003481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216E6" w14:textId="77777777" w:rsidR="005D7BFC" w:rsidRDefault="005D7BFC" w:rsidP="00B258D4">
            <w:pPr>
              <w:jc w:val="both"/>
              <w:rPr>
                <w:sz w:val="24"/>
                <w:szCs w:val="24"/>
              </w:rPr>
            </w:pPr>
          </w:p>
          <w:p w14:paraId="20557A1B" w14:textId="77777777" w:rsidR="005D7BFC" w:rsidRPr="00C45ACC" w:rsidRDefault="005D7BFC" w:rsidP="00B258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лот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A1DBA" w14:textId="77777777" w:rsidR="005D7BFC" w:rsidRPr="00C45ACC" w:rsidRDefault="005D7BFC" w:rsidP="00B258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участок, категория: земли населенных пунктов, разрешенное использование: приусадебный участок личного подсобного хозяйства, площадью 1600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 xml:space="preserve">., кадастровый номер 35:03:0301040:65,адрес: Вологодская область, Белозерский р0он, с/с </w:t>
            </w:r>
            <w:proofErr w:type="spellStart"/>
            <w:r>
              <w:rPr>
                <w:sz w:val="24"/>
                <w:szCs w:val="24"/>
              </w:rPr>
              <w:t>Визьменский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п.Визьма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319B8" w14:textId="77777777" w:rsidR="005D7BFC" w:rsidRPr="00C45ACC" w:rsidRDefault="005D7BFC" w:rsidP="00B258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320 </w:t>
            </w:r>
            <w:r w:rsidRPr="00C45ACC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 xml:space="preserve"> руб.</w:t>
            </w:r>
          </w:p>
        </w:tc>
      </w:tr>
      <w:tr w:rsidR="005D7BFC" w:rsidRPr="00C45ACC" w14:paraId="5337F237" w14:textId="77777777" w:rsidTr="0003481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79BC3" w14:textId="77777777" w:rsidR="005D7BFC" w:rsidRPr="00C45ACC" w:rsidRDefault="005D7BFC" w:rsidP="00B258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лот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F516B" w14:textId="77777777" w:rsidR="005D7BFC" w:rsidRDefault="005D7BFC" w:rsidP="00B258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участок, категория: земли населенных пунктов, разрешенное использование: приусадебный участок личного подсобного хозяйства, площадью 1999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 xml:space="preserve">., кадастровый номер 35:25:0602080:708, адрес: Вологодская область, Вологодский р-он,  с/с Спасский, п. </w:t>
            </w:r>
            <w:proofErr w:type="spellStart"/>
            <w:r>
              <w:rPr>
                <w:sz w:val="24"/>
                <w:szCs w:val="24"/>
              </w:rPr>
              <w:t>Перьево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35DF3" w14:textId="77777777" w:rsidR="005D7BFC" w:rsidRDefault="005D7BFC" w:rsidP="00B258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920 000 руб.</w:t>
            </w:r>
          </w:p>
        </w:tc>
      </w:tr>
      <w:tr w:rsidR="005D7BFC" w:rsidRPr="00C45ACC" w14:paraId="559010B8" w14:textId="77777777" w:rsidTr="0003481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41800" w14:textId="77777777" w:rsidR="005D7BFC" w:rsidRDefault="005D7BFC" w:rsidP="00B258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лот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980AE" w14:textId="77777777" w:rsidR="005D7BFC" w:rsidRDefault="005D7BFC" w:rsidP="00B258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Гараж, назначение нежилое. Площадь 9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 xml:space="preserve">., этажность 1, адрес: Вологодская область, Вологодский р-он, п. </w:t>
            </w:r>
            <w:proofErr w:type="spellStart"/>
            <w:r>
              <w:rPr>
                <w:sz w:val="24"/>
                <w:szCs w:val="24"/>
              </w:rPr>
              <w:t>Перьево</w:t>
            </w:r>
            <w:proofErr w:type="spellEnd"/>
            <w:r>
              <w:rPr>
                <w:sz w:val="24"/>
                <w:szCs w:val="24"/>
              </w:rPr>
              <w:t>, кадастровый номер 35:25:0602080:768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A7464" w14:textId="77777777" w:rsidR="005D7BFC" w:rsidRDefault="005D7BFC" w:rsidP="00B258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108 000</w:t>
            </w:r>
          </w:p>
        </w:tc>
      </w:tr>
      <w:tr w:rsidR="005D7BFC" w:rsidRPr="00C45ACC" w14:paraId="168412F3" w14:textId="77777777" w:rsidTr="0003481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E4E5E" w14:textId="77777777" w:rsidR="005D7BFC" w:rsidRPr="00C45ACC" w:rsidRDefault="005D7BFC" w:rsidP="00B258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лот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138B9" w14:textId="77777777" w:rsidR="005D7BFC" w:rsidRPr="00C45ACC" w:rsidRDefault="005D7BFC" w:rsidP="00B258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участок, категория: земли населенных пунктов, разрешенное использование: приусадебный участок личного подсобного хозяйства, </w:t>
            </w:r>
            <w:r>
              <w:rPr>
                <w:sz w:val="24"/>
                <w:szCs w:val="24"/>
              </w:rPr>
              <w:lastRenderedPageBreak/>
              <w:t xml:space="preserve">площадью 1231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., кадастровый номер 35:25:0706066:169, адрес: Вологодская область, Вологодский р-он,  с/с Спасский,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A037A" w14:textId="77777777" w:rsidR="005D7BFC" w:rsidRPr="00C45ACC" w:rsidRDefault="005D7BFC" w:rsidP="00B258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370 000</w:t>
            </w:r>
          </w:p>
        </w:tc>
      </w:tr>
      <w:tr w:rsidR="005D7BFC" w:rsidRPr="00C45ACC" w14:paraId="127969FC" w14:textId="77777777" w:rsidTr="0003481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7AD85" w14:textId="77777777" w:rsidR="005D7BFC" w:rsidRDefault="005D7BFC" w:rsidP="00B258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8BED3" w14:textId="77777777" w:rsidR="005D7BFC" w:rsidRDefault="005D7BFC" w:rsidP="00B258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D99FE" w14:textId="77777777" w:rsidR="005D7BFC" w:rsidRDefault="005D7BFC" w:rsidP="00B258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1 718 000 руб.</w:t>
            </w:r>
          </w:p>
        </w:tc>
      </w:tr>
    </w:tbl>
    <w:p w14:paraId="56E3B1AD" w14:textId="77777777" w:rsidR="005D7BFC" w:rsidRPr="00C45ACC" w:rsidRDefault="005D7BFC" w:rsidP="005D7BFC">
      <w:pPr>
        <w:tabs>
          <w:tab w:val="left" w:pos="567"/>
        </w:tabs>
        <w:ind w:firstLine="737"/>
        <w:jc w:val="both"/>
        <w:rPr>
          <w:b/>
          <w:sz w:val="24"/>
          <w:szCs w:val="24"/>
        </w:rPr>
      </w:pPr>
    </w:p>
    <w:p w14:paraId="78241E79" w14:textId="77777777" w:rsidR="005D7BFC" w:rsidRPr="00C45ACC" w:rsidRDefault="005D7BFC" w:rsidP="005D7BFC">
      <w:pPr>
        <w:numPr>
          <w:ilvl w:val="0"/>
          <w:numId w:val="2"/>
        </w:numPr>
        <w:tabs>
          <w:tab w:val="clear" w:pos="1725"/>
          <w:tab w:val="left" w:pos="567"/>
        </w:tabs>
        <w:ind w:left="0" w:firstLine="0"/>
        <w:jc w:val="both"/>
        <w:rPr>
          <w:sz w:val="24"/>
          <w:szCs w:val="24"/>
        </w:rPr>
      </w:pPr>
      <w:r w:rsidRPr="00C45ACC">
        <w:rPr>
          <w:sz w:val="24"/>
          <w:szCs w:val="24"/>
        </w:rPr>
        <w:t xml:space="preserve"> Продажа Имущества (первоначальные и повторные торги) осуществляется путем проведения открытых торгов в форме аукциона. В случае, если Имущество не продано на первоначальных и на повторных торгах, то оно реализуется посредством публичного предложения, согласно настоящего Положения   Главы </w:t>
      </w:r>
      <w:r w:rsidRPr="00C45ACC">
        <w:rPr>
          <w:sz w:val="24"/>
          <w:szCs w:val="24"/>
          <w:lang w:val="en-US"/>
        </w:rPr>
        <w:t>IV</w:t>
      </w:r>
      <w:r w:rsidRPr="00C45ACC">
        <w:rPr>
          <w:sz w:val="24"/>
          <w:szCs w:val="24"/>
        </w:rPr>
        <w:t xml:space="preserve">. </w:t>
      </w:r>
    </w:p>
    <w:p w14:paraId="1CB205FD" w14:textId="77777777" w:rsidR="005D7BFC" w:rsidRPr="00C45ACC" w:rsidRDefault="005D7BFC" w:rsidP="005D7BFC">
      <w:pPr>
        <w:numPr>
          <w:ilvl w:val="0"/>
          <w:numId w:val="2"/>
        </w:numPr>
        <w:tabs>
          <w:tab w:val="clear" w:pos="1725"/>
          <w:tab w:val="left" w:pos="567"/>
        </w:tabs>
        <w:ind w:left="0" w:firstLine="0"/>
        <w:jc w:val="both"/>
        <w:rPr>
          <w:sz w:val="24"/>
          <w:szCs w:val="24"/>
        </w:rPr>
      </w:pPr>
      <w:r w:rsidRPr="00C45ACC">
        <w:rPr>
          <w:sz w:val="24"/>
          <w:szCs w:val="24"/>
        </w:rPr>
        <w:t>Первые и вторые торги подлежат проведению на электронной торговой площадке «Межрегиональная электронная торговая система»» (</w:t>
      </w:r>
      <w:proofErr w:type="spellStart"/>
      <w:r w:rsidRPr="00C45ACC">
        <w:rPr>
          <w:sz w:val="24"/>
          <w:szCs w:val="24"/>
        </w:rPr>
        <w:t>www</w:t>
      </w:r>
      <w:proofErr w:type="spellEnd"/>
      <w:r w:rsidRPr="00C45ACC">
        <w:rPr>
          <w:sz w:val="24"/>
          <w:szCs w:val="24"/>
        </w:rPr>
        <w:t>.</w:t>
      </w:r>
      <w:r w:rsidRPr="00C45ACC">
        <w:rPr>
          <w:sz w:val="24"/>
          <w:szCs w:val="24"/>
          <w:lang w:val="en-US"/>
        </w:rPr>
        <w:t>m</w:t>
      </w:r>
      <w:r w:rsidRPr="00C45ACC">
        <w:rPr>
          <w:sz w:val="24"/>
          <w:szCs w:val="24"/>
        </w:rPr>
        <w:t>-</w:t>
      </w:r>
      <w:proofErr w:type="spellStart"/>
      <w:r w:rsidRPr="00C45ACC">
        <w:rPr>
          <w:sz w:val="24"/>
          <w:szCs w:val="24"/>
          <w:lang w:val="en-US"/>
        </w:rPr>
        <w:t>ets</w:t>
      </w:r>
      <w:proofErr w:type="spellEnd"/>
      <w:r w:rsidRPr="00C45ACC">
        <w:rPr>
          <w:sz w:val="24"/>
          <w:szCs w:val="24"/>
        </w:rPr>
        <w:t>.</w:t>
      </w:r>
      <w:proofErr w:type="spellStart"/>
      <w:r w:rsidRPr="00C45ACC">
        <w:rPr>
          <w:sz w:val="24"/>
          <w:szCs w:val="24"/>
        </w:rPr>
        <w:t>ru</w:t>
      </w:r>
      <w:proofErr w:type="spellEnd"/>
      <w:r w:rsidRPr="00C45ACC">
        <w:rPr>
          <w:sz w:val="24"/>
          <w:szCs w:val="24"/>
        </w:rPr>
        <w:t xml:space="preserve">). </w:t>
      </w:r>
    </w:p>
    <w:p w14:paraId="749C8277" w14:textId="77777777" w:rsidR="005D7BFC" w:rsidRPr="00C45ACC" w:rsidRDefault="005D7BFC" w:rsidP="005D7BFC">
      <w:pPr>
        <w:numPr>
          <w:ilvl w:val="0"/>
          <w:numId w:val="2"/>
        </w:numPr>
        <w:tabs>
          <w:tab w:val="clear" w:pos="1725"/>
          <w:tab w:val="left" w:pos="567"/>
        </w:tabs>
        <w:ind w:left="0" w:firstLine="0"/>
        <w:jc w:val="both"/>
        <w:rPr>
          <w:sz w:val="24"/>
          <w:szCs w:val="24"/>
        </w:rPr>
      </w:pPr>
      <w:r w:rsidRPr="00C45ACC">
        <w:rPr>
          <w:sz w:val="24"/>
          <w:szCs w:val="24"/>
        </w:rPr>
        <w:t>Начальная цена продажи равна рыночной стоимости, определена финансовым управляющим</w:t>
      </w:r>
      <w:r>
        <w:rPr>
          <w:sz w:val="24"/>
          <w:szCs w:val="24"/>
        </w:rPr>
        <w:t>, на основании заключения № 25-3/424 от 11.11.2025 г. частнопрактикующего оценщика Кузнецова Д.С.</w:t>
      </w:r>
      <w:r w:rsidRPr="00C45ACC">
        <w:rPr>
          <w:sz w:val="24"/>
          <w:szCs w:val="24"/>
        </w:rPr>
        <w:t xml:space="preserve"> Величина повышения начальной цены («шаг аукциона») составляет 5</w:t>
      </w:r>
      <w:r w:rsidRPr="00C45ACC">
        <w:rPr>
          <w:bCs/>
          <w:spacing w:val="-2"/>
          <w:sz w:val="24"/>
          <w:szCs w:val="24"/>
        </w:rPr>
        <w:t xml:space="preserve"> (Пять) процентов от начальной цены и указывается в сообщении о проведении торгов.</w:t>
      </w:r>
    </w:p>
    <w:p w14:paraId="3345FAFA" w14:textId="1927CA49" w:rsidR="005D7BFC" w:rsidRPr="00C45ACC" w:rsidRDefault="005D7BFC" w:rsidP="005D7BFC">
      <w:pPr>
        <w:numPr>
          <w:ilvl w:val="0"/>
          <w:numId w:val="2"/>
        </w:numPr>
        <w:tabs>
          <w:tab w:val="clear" w:pos="1725"/>
          <w:tab w:val="left" w:pos="567"/>
        </w:tabs>
        <w:ind w:left="0" w:firstLine="0"/>
        <w:jc w:val="both"/>
        <w:rPr>
          <w:sz w:val="24"/>
          <w:szCs w:val="24"/>
        </w:rPr>
      </w:pPr>
      <w:r w:rsidRPr="00C45ACC">
        <w:rPr>
          <w:sz w:val="24"/>
          <w:szCs w:val="24"/>
        </w:rPr>
        <w:t>Все расчеты в рамках реализации Имущества Должника осуществляются через расчетный счет Должника в кредитной организации</w:t>
      </w:r>
      <w:r w:rsidR="00182E8E">
        <w:rPr>
          <w:sz w:val="24"/>
          <w:szCs w:val="24"/>
        </w:rPr>
        <w:t xml:space="preserve"> </w:t>
      </w:r>
      <w:r w:rsidR="00515594">
        <w:rPr>
          <w:sz w:val="24"/>
          <w:szCs w:val="24"/>
        </w:rPr>
        <w:t xml:space="preserve">Вологодское отделение № 8638 </w:t>
      </w:r>
      <w:r w:rsidR="00182E8E">
        <w:rPr>
          <w:sz w:val="24"/>
          <w:szCs w:val="24"/>
        </w:rPr>
        <w:t xml:space="preserve">ПАО «Сбербанк России» № </w:t>
      </w:r>
      <w:r w:rsidR="00515594">
        <w:rPr>
          <w:sz w:val="24"/>
          <w:szCs w:val="24"/>
        </w:rPr>
        <w:t>40817810712002085332, ИНН Банка 7707083893 КПП 352502001, БИК 041909644, адрес: г. ВОЛОГДА. УЛ. Предтеченская, д. 33</w:t>
      </w:r>
      <w:r w:rsidRPr="00C45ACC">
        <w:rPr>
          <w:sz w:val="24"/>
          <w:szCs w:val="24"/>
        </w:rPr>
        <w:t xml:space="preserve">, за исключением </w:t>
      </w:r>
      <w:proofErr w:type="spellStart"/>
      <w:r w:rsidRPr="00C45ACC">
        <w:rPr>
          <w:sz w:val="24"/>
          <w:szCs w:val="24"/>
        </w:rPr>
        <w:t>задатковых</w:t>
      </w:r>
      <w:proofErr w:type="spellEnd"/>
      <w:r w:rsidRPr="00C45ACC">
        <w:rPr>
          <w:sz w:val="24"/>
          <w:szCs w:val="24"/>
        </w:rPr>
        <w:t xml:space="preserve"> платежей. Задатки принимаются и возвращаются оператором электронной площадки.</w:t>
      </w:r>
    </w:p>
    <w:p w14:paraId="1EBA2A74" w14:textId="77777777" w:rsidR="005D7BFC" w:rsidRPr="00C45ACC" w:rsidRDefault="005D7BFC" w:rsidP="005D7BFC">
      <w:pPr>
        <w:numPr>
          <w:ilvl w:val="0"/>
          <w:numId w:val="2"/>
        </w:numPr>
        <w:tabs>
          <w:tab w:val="clear" w:pos="1725"/>
          <w:tab w:val="left" w:pos="567"/>
        </w:tabs>
        <w:autoSpaceDE w:val="0"/>
        <w:autoSpaceDN w:val="0"/>
        <w:adjustRightInd w:val="0"/>
        <w:ind w:left="0" w:firstLine="0"/>
        <w:jc w:val="both"/>
        <w:rPr>
          <w:rFonts w:eastAsia="Calibri"/>
          <w:sz w:val="24"/>
          <w:szCs w:val="24"/>
          <w:lang w:eastAsia="en-US"/>
        </w:rPr>
      </w:pPr>
      <w:r w:rsidRPr="00C45ACC">
        <w:rPr>
          <w:sz w:val="24"/>
          <w:szCs w:val="24"/>
        </w:rPr>
        <w:t xml:space="preserve">Денежные средства, вырученные от реализации имущества распределяются в соответствии </w:t>
      </w:r>
      <w:r>
        <w:rPr>
          <w:sz w:val="24"/>
          <w:szCs w:val="24"/>
        </w:rPr>
        <w:t>со ст.213.27 Закона о банкротстве.</w:t>
      </w:r>
    </w:p>
    <w:p w14:paraId="66FB719D" w14:textId="77777777" w:rsidR="005D7BFC" w:rsidRPr="00C45ACC" w:rsidRDefault="005D7BFC" w:rsidP="005D7BFC">
      <w:pPr>
        <w:numPr>
          <w:ilvl w:val="0"/>
          <w:numId w:val="2"/>
        </w:numPr>
        <w:tabs>
          <w:tab w:val="clear" w:pos="1725"/>
          <w:tab w:val="left" w:pos="567"/>
        </w:tabs>
        <w:autoSpaceDE w:val="0"/>
        <w:autoSpaceDN w:val="0"/>
        <w:adjustRightInd w:val="0"/>
        <w:ind w:left="0" w:firstLine="0"/>
        <w:jc w:val="both"/>
        <w:rPr>
          <w:rFonts w:eastAsia="Calibri"/>
          <w:sz w:val="24"/>
          <w:szCs w:val="24"/>
          <w:lang w:eastAsia="en-US"/>
        </w:rPr>
      </w:pPr>
      <w:r w:rsidRPr="00C45ACC">
        <w:rPr>
          <w:sz w:val="24"/>
          <w:szCs w:val="24"/>
        </w:rPr>
        <w:t>Денежные средства, поступившие на расчетный счета Должника от реализации Имущества списываются по распоряжению финансового управляющего.</w:t>
      </w:r>
    </w:p>
    <w:p w14:paraId="57428D31" w14:textId="77777777" w:rsidR="005D7BFC" w:rsidRPr="00C45ACC" w:rsidRDefault="005D7BFC" w:rsidP="005D7BFC">
      <w:pPr>
        <w:numPr>
          <w:ilvl w:val="0"/>
          <w:numId w:val="2"/>
        </w:numPr>
        <w:tabs>
          <w:tab w:val="clear" w:pos="1725"/>
          <w:tab w:val="left" w:pos="567"/>
        </w:tabs>
        <w:ind w:left="0" w:firstLine="0"/>
        <w:jc w:val="both"/>
        <w:rPr>
          <w:sz w:val="24"/>
          <w:szCs w:val="24"/>
        </w:rPr>
      </w:pPr>
      <w:r w:rsidRPr="00C45ACC">
        <w:rPr>
          <w:sz w:val="24"/>
          <w:szCs w:val="24"/>
        </w:rPr>
        <w:t>Задаток вносится на реквизиты оператора электронной площадки.</w:t>
      </w:r>
    </w:p>
    <w:p w14:paraId="2F2F85FD" w14:textId="4826EBCE" w:rsidR="005D7BFC" w:rsidRPr="00515594" w:rsidRDefault="005D7BFC" w:rsidP="00515594">
      <w:pPr>
        <w:numPr>
          <w:ilvl w:val="0"/>
          <w:numId w:val="2"/>
        </w:numPr>
        <w:tabs>
          <w:tab w:val="clear" w:pos="1725"/>
          <w:tab w:val="left" w:pos="567"/>
        </w:tabs>
        <w:ind w:left="0" w:firstLine="0"/>
        <w:jc w:val="both"/>
        <w:rPr>
          <w:sz w:val="24"/>
          <w:szCs w:val="24"/>
        </w:rPr>
      </w:pPr>
      <w:r w:rsidRPr="00C45ACC">
        <w:rPr>
          <w:sz w:val="24"/>
          <w:szCs w:val="24"/>
        </w:rPr>
        <w:t xml:space="preserve">Оплата по договору купли-продажи Имущества производится на расчетный счет Должника, указанный в </w:t>
      </w:r>
      <w:r w:rsidR="00515594">
        <w:rPr>
          <w:sz w:val="24"/>
          <w:szCs w:val="24"/>
        </w:rPr>
        <w:t xml:space="preserve">настоящем Положении и </w:t>
      </w:r>
      <w:r w:rsidRPr="00C45ACC">
        <w:rPr>
          <w:sz w:val="24"/>
          <w:szCs w:val="24"/>
        </w:rPr>
        <w:t>договоре купли-продажи Имущества.</w:t>
      </w:r>
      <w:r w:rsidR="00515594">
        <w:rPr>
          <w:sz w:val="24"/>
          <w:szCs w:val="24"/>
        </w:rPr>
        <w:t xml:space="preserve"> Расходы по регистра</w:t>
      </w:r>
      <w:r w:rsidR="00515594" w:rsidRPr="00515594">
        <w:rPr>
          <w:sz w:val="24"/>
          <w:szCs w:val="24"/>
        </w:rPr>
        <w:t>ции имущества несет на себе поку</w:t>
      </w:r>
      <w:r w:rsidR="00515594">
        <w:rPr>
          <w:sz w:val="24"/>
          <w:szCs w:val="24"/>
        </w:rPr>
        <w:t>п</w:t>
      </w:r>
      <w:r w:rsidR="00515594" w:rsidRPr="00515594">
        <w:rPr>
          <w:sz w:val="24"/>
          <w:szCs w:val="24"/>
        </w:rPr>
        <w:t>атель.</w:t>
      </w:r>
    </w:p>
    <w:p w14:paraId="4D34180C" w14:textId="77777777" w:rsidR="005D7BFC" w:rsidRPr="00C45ACC" w:rsidRDefault="005D7BFC" w:rsidP="005D7BFC">
      <w:pPr>
        <w:numPr>
          <w:ilvl w:val="0"/>
          <w:numId w:val="2"/>
        </w:numPr>
        <w:tabs>
          <w:tab w:val="clear" w:pos="1725"/>
          <w:tab w:val="left" w:pos="567"/>
        </w:tabs>
        <w:ind w:left="0" w:firstLine="0"/>
        <w:jc w:val="both"/>
        <w:textAlignment w:val="baseline"/>
        <w:rPr>
          <w:rFonts w:eastAsia="Arial Unicode MS"/>
          <w:kern w:val="24"/>
          <w:sz w:val="24"/>
          <w:szCs w:val="24"/>
        </w:rPr>
      </w:pPr>
      <w:r w:rsidRPr="00C45ACC">
        <w:rPr>
          <w:sz w:val="24"/>
          <w:szCs w:val="24"/>
        </w:rPr>
        <w:t>Размер задатка для участия на первоначальных и повторных торгах составляет 10 (десять) процентов начальной цены Имущества. Организатором торгов выступает финансовый управляющий Костылев А.С.</w:t>
      </w:r>
    </w:p>
    <w:p w14:paraId="628B55BB" w14:textId="77777777" w:rsidR="005D7BFC" w:rsidRPr="00C45ACC" w:rsidRDefault="005D7BFC" w:rsidP="005D7BFC">
      <w:pPr>
        <w:numPr>
          <w:ilvl w:val="0"/>
          <w:numId w:val="2"/>
        </w:numPr>
        <w:tabs>
          <w:tab w:val="clear" w:pos="1725"/>
          <w:tab w:val="left" w:pos="567"/>
        </w:tabs>
        <w:ind w:left="0" w:firstLine="0"/>
        <w:jc w:val="both"/>
        <w:rPr>
          <w:sz w:val="24"/>
          <w:szCs w:val="24"/>
        </w:rPr>
      </w:pPr>
      <w:r w:rsidRPr="00C45ACC">
        <w:rPr>
          <w:sz w:val="24"/>
          <w:szCs w:val="24"/>
        </w:rPr>
        <w:t>Организатор торгов осуществляет следующие функции:</w:t>
      </w:r>
    </w:p>
    <w:p w14:paraId="1664CAD1" w14:textId="77777777" w:rsidR="005D7BFC" w:rsidRPr="00C45ACC" w:rsidRDefault="005D7BFC" w:rsidP="005D7BFC">
      <w:pPr>
        <w:pStyle w:val="ConsPlusNormal"/>
        <w:widowControl/>
        <w:numPr>
          <w:ilvl w:val="0"/>
          <w:numId w:val="3"/>
        </w:numPr>
        <w:tabs>
          <w:tab w:val="clear" w:pos="1940"/>
          <w:tab w:val="left" w:pos="567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45ACC">
        <w:rPr>
          <w:rFonts w:ascii="Times New Roman" w:hAnsi="Times New Roman" w:cs="Times New Roman"/>
          <w:sz w:val="24"/>
          <w:szCs w:val="24"/>
        </w:rPr>
        <w:t>опубликовывает и размещает сообщение о продаже Имущества и сообщение о результатах проведения аукциона, в порядке, установленном Законом о банкротстве;</w:t>
      </w:r>
    </w:p>
    <w:p w14:paraId="33C56C46" w14:textId="77777777" w:rsidR="005D7BFC" w:rsidRPr="00C45ACC" w:rsidRDefault="005D7BFC" w:rsidP="005D7BFC">
      <w:pPr>
        <w:pStyle w:val="ConsPlusNormal"/>
        <w:widowControl/>
        <w:numPr>
          <w:ilvl w:val="0"/>
          <w:numId w:val="3"/>
        </w:numPr>
        <w:tabs>
          <w:tab w:val="clear" w:pos="1940"/>
          <w:tab w:val="left" w:pos="567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45ACC">
        <w:rPr>
          <w:rFonts w:ascii="Times New Roman" w:hAnsi="Times New Roman" w:cs="Times New Roman"/>
          <w:sz w:val="24"/>
          <w:szCs w:val="24"/>
        </w:rPr>
        <w:t>заключает с заявителями договоры о задатке;</w:t>
      </w:r>
    </w:p>
    <w:p w14:paraId="37D783AF" w14:textId="77777777" w:rsidR="005D7BFC" w:rsidRPr="00C45ACC" w:rsidRDefault="005D7BFC" w:rsidP="005D7BFC">
      <w:pPr>
        <w:pStyle w:val="ConsPlusNormal"/>
        <w:widowControl/>
        <w:numPr>
          <w:ilvl w:val="0"/>
          <w:numId w:val="3"/>
        </w:numPr>
        <w:tabs>
          <w:tab w:val="clear" w:pos="1940"/>
          <w:tab w:val="left" w:pos="567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45ACC">
        <w:rPr>
          <w:rFonts w:ascii="Times New Roman" w:hAnsi="Times New Roman" w:cs="Times New Roman"/>
          <w:sz w:val="24"/>
          <w:szCs w:val="24"/>
        </w:rPr>
        <w:t>определяет участников торгов;</w:t>
      </w:r>
    </w:p>
    <w:p w14:paraId="61E3AAA3" w14:textId="77777777" w:rsidR="005D7BFC" w:rsidRPr="00C45ACC" w:rsidRDefault="005D7BFC" w:rsidP="005D7BFC">
      <w:pPr>
        <w:pStyle w:val="ConsPlusNormal"/>
        <w:widowControl/>
        <w:numPr>
          <w:ilvl w:val="0"/>
          <w:numId w:val="3"/>
        </w:numPr>
        <w:tabs>
          <w:tab w:val="clear" w:pos="1940"/>
          <w:tab w:val="left" w:pos="567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45ACC">
        <w:rPr>
          <w:rFonts w:ascii="Times New Roman" w:hAnsi="Times New Roman" w:cs="Times New Roman"/>
          <w:sz w:val="24"/>
          <w:szCs w:val="24"/>
        </w:rPr>
        <w:t>определяет победителя торгов и утверждает протокол о результатах проведения торгов;</w:t>
      </w:r>
    </w:p>
    <w:p w14:paraId="761615CA" w14:textId="77777777" w:rsidR="005D7BFC" w:rsidRPr="00C45ACC" w:rsidRDefault="005D7BFC" w:rsidP="005D7BFC">
      <w:pPr>
        <w:pStyle w:val="ConsPlusNormal"/>
        <w:widowControl/>
        <w:numPr>
          <w:ilvl w:val="0"/>
          <w:numId w:val="3"/>
        </w:numPr>
        <w:tabs>
          <w:tab w:val="clear" w:pos="1940"/>
          <w:tab w:val="left" w:pos="567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45ACC">
        <w:rPr>
          <w:rFonts w:ascii="Times New Roman" w:hAnsi="Times New Roman" w:cs="Times New Roman"/>
          <w:sz w:val="24"/>
          <w:szCs w:val="24"/>
        </w:rPr>
        <w:t>уведомляет заявителей и участников торгов о результатах проведения торгов;</w:t>
      </w:r>
    </w:p>
    <w:p w14:paraId="484ED9C6" w14:textId="77777777" w:rsidR="005D7BFC" w:rsidRPr="00C45ACC" w:rsidRDefault="005D7BFC" w:rsidP="005D7BFC">
      <w:pPr>
        <w:pStyle w:val="ConsPlusNormal"/>
        <w:widowControl/>
        <w:numPr>
          <w:ilvl w:val="0"/>
          <w:numId w:val="3"/>
        </w:numPr>
        <w:tabs>
          <w:tab w:val="clear" w:pos="1940"/>
          <w:tab w:val="left" w:pos="567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45ACC">
        <w:rPr>
          <w:rFonts w:ascii="Times New Roman" w:hAnsi="Times New Roman" w:cs="Times New Roman"/>
          <w:sz w:val="24"/>
          <w:szCs w:val="24"/>
        </w:rPr>
        <w:t>осуществляет иные функции.</w:t>
      </w:r>
    </w:p>
    <w:p w14:paraId="14055048" w14:textId="77777777" w:rsidR="005D7BFC" w:rsidRPr="00C45ACC" w:rsidRDefault="005D7BFC" w:rsidP="005D7BFC">
      <w:pPr>
        <w:tabs>
          <w:tab w:val="left" w:pos="567"/>
        </w:tabs>
        <w:jc w:val="both"/>
        <w:rPr>
          <w:sz w:val="24"/>
          <w:szCs w:val="24"/>
        </w:rPr>
      </w:pPr>
    </w:p>
    <w:p w14:paraId="2AE59B58" w14:textId="77777777" w:rsidR="005D7BFC" w:rsidRPr="00C45ACC" w:rsidRDefault="005D7BFC" w:rsidP="005D7BFC">
      <w:pPr>
        <w:numPr>
          <w:ilvl w:val="0"/>
          <w:numId w:val="1"/>
        </w:numPr>
        <w:tabs>
          <w:tab w:val="clear" w:pos="1080"/>
          <w:tab w:val="num" w:pos="851"/>
        </w:tabs>
        <w:ind w:left="0" w:firstLine="0"/>
        <w:jc w:val="center"/>
        <w:rPr>
          <w:b/>
          <w:bCs/>
          <w:sz w:val="24"/>
          <w:szCs w:val="24"/>
        </w:rPr>
      </w:pPr>
      <w:r w:rsidRPr="00C45ACC">
        <w:rPr>
          <w:b/>
          <w:bCs/>
          <w:sz w:val="24"/>
          <w:szCs w:val="24"/>
        </w:rPr>
        <w:t>УСЛОВИЯ УЧАСТИЯ В ТОРГАХ</w:t>
      </w:r>
    </w:p>
    <w:p w14:paraId="458559DB" w14:textId="77777777" w:rsidR="005D7BFC" w:rsidRPr="00C45ACC" w:rsidRDefault="005D7BFC" w:rsidP="005D7BFC">
      <w:pPr>
        <w:jc w:val="both"/>
        <w:rPr>
          <w:b/>
          <w:bCs/>
          <w:sz w:val="24"/>
          <w:szCs w:val="24"/>
        </w:rPr>
      </w:pPr>
    </w:p>
    <w:p w14:paraId="27D50D10" w14:textId="77777777" w:rsidR="005D7BFC" w:rsidRPr="00C45ACC" w:rsidRDefault="005D7BFC" w:rsidP="005D7BFC">
      <w:pPr>
        <w:numPr>
          <w:ilvl w:val="1"/>
          <w:numId w:val="1"/>
        </w:numPr>
        <w:tabs>
          <w:tab w:val="clear" w:pos="644"/>
          <w:tab w:val="num" w:pos="142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C45ACC">
        <w:rPr>
          <w:sz w:val="24"/>
          <w:szCs w:val="24"/>
        </w:rPr>
        <w:t>Оператор электронной площадки в день начала представления заявок на участие в открытых торгах размещает на электронной площадке сообщение о начале представления заявок на участие в открытых торгах с указанием сведений, содержащихся в сообщении о торгах.</w:t>
      </w:r>
    </w:p>
    <w:p w14:paraId="3362E4DF" w14:textId="77777777" w:rsidR="005D7BFC" w:rsidRPr="00C45ACC" w:rsidRDefault="005D7BFC" w:rsidP="005D7BFC">
      <w:pPr>
        <w:pStyle w:val="ConsPlusNormal"/>
        <w:widowControl/>
        <w:numPr>
          <w:ilvl w:val="1"/>
          <w:numId w:val="1"/>
        </w:numPr>
        <w:tabs>
          <w:tab w:val="clear" w:pos="644"/>
          <w:tab w:val="num" w:pos="100"/>
          <w:tab w:val="num" w:pos="142"/>
          <w:tab w:val="num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5ACC">
        <w:rPr>
          <w:rFonts w:ascii="Times New Roman" w:hAnsi="Times New Roman" w:cs="Times New Roman"/>
          <w:sz w:val="24"/>
          <w:szCs w:val="24"/>
        </w:rPr>
        <w:t>Для участия в торгах претендент представляет оператору электронной площадки в установленный срок заявку на участие в открытых торгах. Заявка на участие в открытых торгах должна содержать:</w:t>
      </w:r>
    </w:p>
    <w:p w14:paraId="73F3127B" w14:textId="77777777" w:rsidR="005D7BFC" w:rsidRPr="00C45ACC" w:rsidRDefault="005D7BFC" w:rsidP="005D7BFC">
      <w:pPr>
        <w:pStyle w:val="ConsPlusNormal"/>
        <w:widowControl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5ACC">
        <w:rPr>
          <w:rFonts w:ascii="Times New Roman" w:hAnsi="Times New Roman" w:cs="Times New Roman"/>
          <w:sz w:val="24"/>
          <w:szCs w:val="24"/>
        </w:rPr>
        <w:lastRenderedPageBreak/>
        <w:t>обязательство участника открытых торгов соблюдать требования, указанные в сообщении о проведении открытых торгов;</w:t>
      </w:r>
    </w:p>
    <w:p w14:paraId="4F18DFDC" w14:textId="77777777" w:rsidR="005D7BFC" w:rsidRPr="00C45ACC" w:rsidRDefault="005D7BFC" w:rsidP="005D7BFC">
      <w:pPr>
        <w:pStyle w:val="ConsPlusNormal"/>
        <w:widowControl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5ACC">
        <w:rPr>
          <w:rFonts w:ascii="Times New Roman" w:hAnsi="Times New Roman" w:cs="Times New Roman"/>
          <w:sz w:val="24"/>
          <w:szCs w:val="24"/>
        </w:rPr>
        <w:t>выписку из Единого государственного реестра юридических лиц или засвидетельствованную в нотариальном порядке копию такой выписки (выданную не позднее 10 дней даты подачи заявки для юридического лица), выписку из единого государственного реестра индивидуальных предпринимателей или засвидетельствованную в нотариальном порядке копию такой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5ACC">
        <w:rPr>
          <w:rFonts w:ascii="Times New Roman" w:hAnsi="Times New Roman" w:cs="Times New Roman"/>
          <w:sz w:val="24"/>
          <w:szCs w:val="24"/>
        </w:rPr>
        <w:t>выписки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5ACC">
        <w:rPr>
          <w:rFonts w:ascii="Times New Roman" w:hAnsi="Times New Roman" w:cs="Times New Roman"/>
          <w:sz w:val="24"/>
          <w:szCs w:val="24"/>
        </w:rPr>
        <w:t>(выданн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C45ACC">
        <w:rPr>
          <w:rFonts w:ascii="Times New Roman" w:hAnsi="Times New Roman" w:cs="Times New Roman"/>
          <w:sz w:val="24"/>
          <w:szCs w:val="24"/>
        </w:rPr>
        <w:t xml:space="preserve"> не позднее 10 дней </w:t>
      </w:r>
      <w:r>
        <w:rPr>
          <w:rFonts w:ascii="Times New Roman" w:hAnsi="Times New Roman" w:cs="Times New Roman"/>
          <w:sz w:val="24"/>
          <w:szCs w:val="24"/>
        </w:rPr>
        <w:t xml:space="preserve">до </w:t>
      </w:r>
      <w:r w:rsidRPr="00C45ACC">
        <w:rPr>
          <w:rFonts w:ascii="Times New Roman" w:hAnsi="Times New Roman" w:cs="Times New Roman"/>
          <w:sz w:val="24"/>
          <w:szCs w:val="24"/>
        </w:rPr>
        <w:t>даты подачи заявки для индивидуального предпринимателя), копии документов, удостоверяющих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копию решения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юридического лица и если для участника открытых торгов приобретение имущества (предприятия) или внесение денежных средств в качестве задатка являются крупной сделкой;</w:t>
      </w:r>
    </w:p>
    <w:p w14:paraId="0850D969" w14:textId="77777777" w:rsidR="005D7BFC" w:rsidRPr="00C45ACC" w:rsidRDefault="005D7BFC" w:rsidP="005D7BFC">
      <w:pPr>
        <w:pStyle w:val="ConsPlusNormal"/>
        <w:widowControl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5ACC">
        <w:rPr>
          <w:rFonts w:ascii="Times New Roman" w:hAnsi="Times New Roman" w:cs="Times New Roman"/>
          <w:sz w:val="24"/>
          <w:szCs w:val="24"/>
        </w:rPr>
        <w:t>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адрес электронной почты, идентификационный номер налогоплательщика;</w:t>
      </w:r>
    </w:p>
    <w:p w14:paraId="20B1467F" w14:textId="77777777" w:rsidR="005D7BFC" w:rsidRPr="00C45ACC" w:rsidRDefault="005D7BFC" w:rsidP="005D7BFC">
      <w:pPr>
        <w:pStyle w:val="ConsPlusNormal"/>
        <w:widowControl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5ACC">
        <w:rPr>
          <w:rFonts w:ascii="Times New Roman" w:hAnsi="Times New Roman" w:cs="Times New Roman"/>
          <w:sz w:val="24"/>
          <w:szCs w:val="24"/>
        </w:rPr>
        <w:t>копии документов, подтверждающих полномочия руководителя (для юридических лиц);</w:t>
      </w:r>
    </w:p>
    <w:p w14:paraId="4BEA3633" w14:textId="77777777" w:rsidR="005D7BFC" w:rsidRPr="00C45ACC" w:rsidRDefault="005D7BFC" w:rsidP="005D7BFC">
      <w:pPr>
        <w:pStyle w:val="ConsPlusNormal"/>
        <w:widowControl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5ACC">
        <w:rPr>
          <w:rFonts w:ascii="Times New Roman" w:hAnsi="Times New Roman" w:cs="Times New Roman"/>
          <w:sz w:val="24"/>
          <w:szCs w:val="24"/>
        </w:rPr>
        <w:t>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сведения о заявителе, саморегулируемой организации арбитражных управляющих, членом или руководителем которой является арбитражный управляющий;</w:t>
      </w:r>
    </w:p>
    <w:p w14:paraId="732E27FA" w14:textId="77777777" w:rsidR="005D7BFC" w:rsidRPr="00C45ACC" w:rsidRDefault="005D7BFC" w:rsidP="005D7BFC">
      <w:pPr>
        <w:numPr>
          <w:ilvl w:val="1"/>
          <w:numId w:val="1"/>
        </w:numPr>
        <w:tabs>
          <w:tab w:val="clear" w:pos="644"/>
          <w:tab w:val="num" w:pos="142"/>
          <w:tab w:val="num" w:pos="567"/>
        </w:tabs>
        <w:ind w:left="0" w:firstLine="0"/>
        <w:jc w:val="both"/>
        <w:rPr>
          <w:sz w:val="24"/>
          <w:szCs w:val="24"/>
        </w:rPr>
      </w:pPr>
      <w:r w:rsidRPr="00C45ACC">
        <w:rPr>
          <w:sz w:val="24"/>
          <w:szCs w:val="24"/>
        </w:rPr>
        <w:t xml:space="preserve">Прием заявок начинается с даты опубликования и размещения информационного сообщения о проведении торгов и осуществляется в течение 25 рабочих дней с даты опубликования информационного сообщения о проведении торгов. Организатор торгов обязан опубликовать сообщение о продаже Имущества в порядке, установленном Законом о банкротстве, в Едином федеральном реестре сведений о банкротстве не позднее, чем за тридцать дней до даты проведения торгов. </w:t>
      </w:r>
    </w:p>
    <w:p w14:paraId="4CC09FC6" w14:textId="77777777" w:rsidR="005D7BFC" w:rsidRPr="00C45ACC" w:rsidRDefault="005D7BFC" w:rsidP="005D7BFC">
      <w:pPr>
        <w:numPr>
          <w:ilvl w:val="1"/>
          <w:numId w:val="1"/>
        </w:numPr>
        <w:tabs>
          <w:tab w:val="clear" w:pos="644"/>
          <w:tab w:val="num" w:pos="142"/>
          <w:tab w:val="num" w:pos="567"/>
        </w:tabs>
        <w:ind w:left="0" w:firstLine="0"/>
        <w:jc w:val="both"/>
        <w:rPr>
          <w:sz w:val="24"/>
          <w:szCs w:val="24"/>
        </w:rPr>
      </w:pPr>
      <w:r w:rsidRPr="00C45ACC">
        <w:rPr>
          <w:sz w:val="24"/>
          <w:szCs w:val="24"/>
        </w:rPr>
        <w:t>В течение двух часов с момента представления заявки на участие в открытых торгах оператор электронной площадки регистрирует представленную заявку в журнале заявок на участие в торгах, присвоив заявке порядковый номер в указанном журнале.</w:t>
      </w:r>
    </w:p>
    <w:p w14:paraId="14BE55CF" w14:textId="77777777" w:rsidR="005D7BFC" w:rsidRPr="00C45ACC" w:rsidRDefault="005D7BFC" w:rsidP="005D7BFC">
      <w:pPr>
        <w:numPr>
          <w:ilvl w:val="1"/>
          <w:numId w:val="1"/>
        </w:numPr>
        <w:tabs>
          <w:tab w:val="clear" w:pos="644"/>
          <w:tab w:val="num" w:pos="142"/>
          <w:tab w:val="num" w:pos="567"/>
        </w:tabs>
        <w:ind w:left="0" w:firstLine="0"/>
        <w:jc w:val="both"/>
        <w:rPr>
          <w:sz w:val="24"/>
          <w:szCs w:val="24"/>
        </w:rPr>
      </w:pPr>
      <w:r w:rsidRPr="00C45ACC">
        <w:rPr>
          <w:sz w:val="24"/>
          <w:szCs w:val="24"/>
        </w:rPr>
        <w:t>Оператор электронной площадки направляет заявителю в электронной форме подтверждение о регистрации представленной заявки на участие в торгах в день регистрации такой заявки с указанием порядкового номера, даты и точного времени ее представления.</w:t>
      </w:r>
    </w:p>
    <w:p w14:paraId="64EEA8BC" w14:textId="77777777" w:rsidR="005D7BFC" w:rsidRPr="00C45ACC" w:rsidRDefault="005D7BFC" w:rsidP="005D7BFC">
      <w:pPr>
        <w:numPr>
          <w:ilvl w:val="1"/>
          <w:numId w:val="1"/>
        </w:numPr>
        <w:tabs>
          <w:tab w:val="clear" w:pos="644"/>
          <w:tab w:val="num" w:pos="142"/>
          <w:tab w:val="num" w:pos="567"/>
        </w:tabs>
        <w:ind w:left="0" w:firstLine="0"/>
        <w:jc w:val="both"/>
        <w:rPr>
          <w:sz w:val="24"/>
          <w:szCs w:val="24"/>
        </w:rPr>
      </w:pPr>
      <w:r w:rsidRPr="00C45ACC">
        <w:rPr>
          <w:sz w:val="24"/>
          <w:szCs w:val="24"/>
        </w:rPr>
        <w:t>Представленная организатору торгов заявка на участие в торгах подлежит регистрации в журнале регистрации заявок на участие в торгах с указанием порядкового номера, даты и точного времени ее представления.</w:t>
      </w:r>
    </w:p>
    <w:p w14:paraId="32CC1987" w14:textId="77777777" w:rsidR="005D7BFC" w:rsidRPr="00C45ACC" w:rsidRDefault="005D7BFC" w:rsidP="005D7BFC">
      <w:pPr>
        <w:numPr>
          <w:ilvl w:val="1"/>
          <w:numId w:val="1"/>
        </w:numPr>
        <w:tabs>
          <w:tab w:val="clear" w:pos="644"/>
          <w:tab w:val="num" w:pos="142"/>
          <w:tab w:val="num" w:pos="567"/>
        </w:tabs>
        <w:ind w:left="0" w:firstLine="0"/>
        <w:jc w:val="both"/>
        <w:rPr>
          <w:sz w:val="24"/>
          <w:szCs w:val="24"/>
        </w:rPr>
      </w:pPr>
      <w:r w:rsidRPr="00C45ACC">
        <w:rPr>
          <w:sz w:val="24"/>
          <w:szCs w:val="24"/>
        </w:rPr>
        <w:t>Заявитель вправе отозвать заявку на участие в открытых торгах не позднее окончания срока представления заявок на участие в открытых торгах, направив об этом уведомление оператору электронной площадки.</w:t>
      </w:r>
    </w:p>
    <w:p w14:paraId="5AFC12BA" w14:textId="77777777" w:rsidR="005D7BFC" w:rsidRPr="00C45ACC" w:rsidRDefault="005D7BFC" w:rsidP="005D7BFC">
      <w:pPr>
        <w:numPr>
          <w:ilvl w:val="1"/>
          <w:numId w:val="1"/>
        </w:numPr>
        <w:tabs>
          <w:tab w:val="clear" w:pos="644"/>
          <w:tab w:val="num" w:pos="142"/>
          <w:tab w:val="num" w:pos="567"/>
        </w:tabs>
        <w:ind w:left="0" w:firstLine="0"/>
        <w:jc w:val="both"/>
        <w:rPr>
          <w:sz w:val="24"/>
          <w:szCs w:val="24"/>
        </w:rPr>
      </w:pPr>
      <w:r w:rsidRPr="00C45ACC">
        <w:rPr>
          <w:sz w:val="24"/>
          <w:szCs w:val="24"/>
        </w:rPr>
        <w:t xml:space="preserve">Изменение заявки допускается только путем подачи заявителем новой заявки в сроки, установленные настоящим Порядком, при этом первоначальная заявка должна быть </w:t>
      </w:r>
      <w:r w:rsidRPr="00C45ACC">
        <w:rPr>
          <w:sz w:val="24"/>
          <w:szCs w:val="24"/>
        </w:rPr>
        <w:lastRenderedPageBreak/>
        <w:t>отозвана. В случае если в новой заявке не содержится сведений об отзыве первоначальной заявки, ни одна из заявок не рассматривается.</w:t>
      </w:r>
    </w:p>
    <w:p w14:paraId="13675CBD" w14:textId="77777777" w:rsidR="005D7BFC" w:rsidRPr="00C45ACC" w:rsidRDefault="005D7BFC" w:rsidP="005D7BFC">
      <w:pPr>
        <w:numPr>
          <w:ilvl w:val="1"/>
          <w:numId w:val="1"/>
        </w:numPr>
        <w:tabs>
          <w:tab w:val="clear" w:pos="644"/>
          <w:tab w:val="num" w:pos="142"/>
          <w:tab w:val="num" w:pos="567"/>
        </w:tabs>
        <w:ind w:left="0" w:firstLine="0"/>
        <w:jc w:val="both"/>
        <w:rPr>
          <w:sz w:val="24"/>
          <w:szCs w:val="24"/>
        </w:rPr>
      </w:pPr>
      <w:r w:rsidRPr="00C45ACC">
        <w:rPr>
          <w:sz w:val="24"/>
          <w:szCs w:val="24"/>
        </w:rPr>
        <w:t>Для участия в торгах заявитель представляет оператору электронной площадки в электронной форме подписанный электронной цифровой подписью заявителя договор о задатке. Заявитель вправе также направить задаток на счета, указанные в сообщении о проведении торгов без представления подписанного договора о задатке. В этом случае перечисление задатка заявителем в соответствии с сообщением о проведении торгов считается акцептом размещенного на электронной площадке договора о задатке.</w:t>
      </w:r>
    </w:p>
    <w:p w14:paraId="7F5D791A" w14:textId="77777777" w:rsidR="005D7BFC" w:rsidRPr="00C45ACC" w:rsidRDefault="005D7BFC" w:rsidP="005D7BFC">
      <w:pPr>
        <w:numPr>
          <w:ilvl w:val="1"/>
          <w:numId w:val="1"/>
        </w:numPr>
        <w:tabs>
          <w:tab w:val="clear" w:pos="644"/>
          <w:tab w:val="num" w:pos="142"/>
          <w:tab w:val="num" w:pos="567"/>
        </w:tabs>
        <w:ind w:left="0" w:firstLine="0"/>
        <w:jc w:val="both"/>
        <w:rPr>
          <w:sz w:val="24"/>
          <w:szCs w:val="24"/>
        </w:rPr>
      </w:pPr>
      <w:r w:rsidRPr="00C45ACC">
        <w:rPr>
          <w:sz w:val="24"/>
          <w:szCs w:val="24"/>
        </w:rPr>
        <w:t>Решение об отказе в допуске заявителя к участию в торгах принимается Организатором торгов в случаях, если:</w:t>
      </w:r>
    </w:p>
    <w:p w14:paraId="3FFBCE5C" w14:textId="77777777" w:rsidR="005D7BFC" w:rsidRPr="00C45ACC" w:rsidRDefault="005D7BFC" w:rsidP="005D7BFC">
      <w:pPr>
        <w:pStyle w:val="ConsPlusNormal"/>
        <w:widowControl/>
        <w:numPr>
          <w:ilvl w:val="0"/>
          <w:numId w:val="5"/>
        </w:numPr>
        <w:tabs>
          <w:tab w:val="clear" w:pos="1320"/>
          <w:tab w:val="num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45ACC">
        <w:rPr>
          <w:rFonts w:ascii="Times New Roman" w:hAnsi="Times New Roman" w:cs="Times New Roman"/>
          <w:sz w:val="24"/>
          <w:szCs w:val="24"/>
        </w:rPr>
        <w:t>заявка на участие в торгах не соответствует требованиям, установленным настоящим Порядком.</w:t>
      </w:r>
    </w:p>
    <w:p w14:paraId="3A287943" w14:textId="77777777" w:rsidR="005D7BFC" w:rsidRPr="00C45ACC" w:rsidRDefault="005D7BFC" w:rsidP="005D7BFC">
      <w:pPr>
        <w:pStyle w:val="ConsPlusNormal"/>
        <w:widowControl/>
        <w:numPr>
          <w:ilvl w:val="0"/>
          <w:numId w:val="5"/>
        </w:numPr>
        <w:tabs>
          <w:tab w:val="clear" w:pos="1320"/>
          <w:tab w:val="num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45ACC">
        <w:rPr>
          <w:rFonts w:ascii="Times New Roman" w:hAnsi="Times New Roman" w:cs="Times New Roman"/>
          <w:sz w:val="24"/>
          <w:szCs w:val="24"/>
        </w:rPr>
        <w:t>представленные заявителем документы не соответствуют установленным к ним требованиям или сведения, содержащиеся в них, недостоверны;</w:t>
      </w:r>
    </w:p>
    <w:p w14:paraId="3DC0D103" w14:textId="77777777" w:rsidR="005D7BFC" w:rsidRPr="00C45ACC" w:rsidRDefault="005D7BFC" w:rsidP="005D7BFC">
      <w:pPr>
        <w:numPr>
          <w:ilvl w:val="0"/>
          <w:numId w:val="5"/>
        </w:numPr>
        <w:tabs>
          <w:tab w:val="clear" w:pos="1320"/>
          <w:tab w:val="num" w:pos="426"/>
        </w:tabs>
        <w:ind w:left="426" w:hanging="426"/>
        <w:jc w:val="both"/>
        <w:rPr>
          <w:sz w:val="24"/>
          <w:szCs w:val="24"/>
        </w:rPr>
      </w:pPr>
      <w:r w:rsidRPr="00C45ACC">
        <w:rPr>
          <w:sz w:val="24"/>
          <w:szCs w:val="24"/>
        </w:rPr>
        <w:t>поступление задатка на счет, указанный в сообщении о проведении торгов, не подтверждено на дату составления протокола об определении участников торгов;</w:t>
      </w:r>
    </w:p>
    <w:p w14:paraId="291F397B" w14:textId="77777777" w:rsidR="005D7BFC" w:rsidRPr="00C45ACC" w:rsidRDefault="005D7BFC" w:rsidP="005D7BFC">
      <w:pPr>
        <w:numPr>
          <w:ilvl w:val="0"/>
          <w:numId w:val="5"/>
        </w:numPr>
        <w:tabs>
          <w:tab w:val="clear" w:pos="1320"/>
          <w:tab w:val="num" w:pos="426"/>
        </w:tabs>
        <w:ind w:left="426" w:hanging="426"/>
        <w:jc w:val="both"/>
        <w:rPr>
          <w:sz w:val="24"/>
          <w:szCs w:val="24"/>
        </w:rPr>
      </w:pPr>
      <w:r w:rsidRPr="00C45ACC">
        <w:rPr>
          <w:sz w:val="24"/>
          <w:szCs w:val="24"/>
        </w:rPr>
        <w:t>по иным обстоятельствам, установленным законодательством РФ.</w:t>
      </w:r>
    </w:p>
    <w:p w14:paraId="2DECF1E9" w14:textId="77777777" w:rsidR="005D7BFC" w:rsidRPr="00C45ACC" w:rsidRDefault="005D7BFC" w:rsidP="005D7BFC">
      <w:pPr>
        <w:numPr>
          <w:ilvl w:val="1"/>
          <w:numId w:val="1"/>
        </w:numPr>
        <w:tabs>
          <w:tab w:val="clear" w:pos="644"/>
          <w:tab w:val="num" w:pos="142"/>
          <w:tab w:val="num" w:pos="284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C45ACC">
        <w:rPr>
          <w:sz w:val="24"/>
          <w:szCs w:val="24"/>
        </w:rPr>
        <w:t xml:space="preserve">Заявки, поступившие по истечении срока их приема, считаются недействительными. </w:t>
      </w:r>
    </w:p>
    <w:p w14:paraId="76094365" w14:textId="77777777" w:rsidR="005D7BFC" w:rsidRPr="00C45ACC" w:rsidRDefault="005D7BFC" w:rsidP="005D7BFC">
      <w:pPr>
        <w:numPr>
          <w:ilvl w:val="1"/>
          <w:numId w:val="1"/>
        </w:numPr>
        <w:tabs>
          <w:tab w:val="clear" w:pos="644"/>
          <w:tab w:val="num" w:pos="142"/>
          <w:tab w:val="num" w:pos="284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C45ACC">
        <w:rPr>
          <w:sz w:val="24"/>
          <w:szCs w:val="24"/>
        </w:rPr>
        <w:t>Не позднее одного часа с момента окончания представления заявок на участие в торгах оператор электронной площадки направляет организатору торгов все зарегистрированные заявки, представленные до истечения установленного срока окончания представления заявок.</w:t>
      </w:r>
    </w:p>
    <w:p w14:paraId="5C6B6C08" w14:textId="77777777" w:rsidR="005D7BFC" w:rsidRPr="00C45ACC" w:rsidRDefault="005D7BFC" w:rsidP="005D7BFC">
      <w:pPr>
        <w:numPr>
          <w:ilvl w:val="1"/>
          <w:numId w:val="1"/>
        </w:numPr>
        <w:tabs>
          <w:tab w:val="clear" w:pos="644"/>
          <w:tab w:val="num" w:pos="142"/>
          <w:tab w:val="num" w:pos="284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C45ACC">
        <w:rPr>
          <w:sz w:val="24"/>
          <w:szCs w:val="24"/>
        </w:rPr>
        <w:t>Решение организатора торгов о допуске заявителей к участию в открытых торгах принимается в течение пяти дней по результатам рассмотрения всех представленных заявок на участие в торгах и оформляется протоколом об определении участников торгов. К участию в торгах допускаются заявители, представившие заявки на участие в торгах и прилагаемые к ним документы, которые соответствуют требованиям, установленным Законом о банкротстве и указанным в сообщении о проведении торгов. Заявители, допущенные к участию в торгах, признаются участниками торгов.</w:t>
      </w:r>
    </w:p>
    <w:p w14:paraId="201C4FF1" w14:textId="77777777" w:rsidR="005D7BFC" w:rsidRPr="00C45ACC" w:rsidRDefault="005D7BFC" w:rsidP="005D7BFC">
      <w:pPr>
        <w:numPr>
          <w:ilvl w:val="1"/>
          <w:numId w:val="1"/>
        </w:numPr>
        <w:tabs>
          <w:tab w:val="clear" w:pos="644"/>
          <w:tab w:val="num" w:pos="142"/>
          <w:tab w:val="num" w:pos="284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C45ACC">
        <w:rPr>
          <w:sz w:val="24"/>
          <w:szCs w:val="24"/>
        </w:rPr>
        <w:t>Протокол об определении участников торгов содержит перечень заявителей, допущенных к участию в торгах, а также перечень заявителей, которым отказано в допуске к участию в торгах с указанием фирменного наименования (наименования) юридического лица заявителя, идентификационного номера налогоплательщика, основного государственного регистрационного номера и (или) фамилии, имени, отчества заявителя, идентификационного номера налогоплательщика и указанием оснований принятого решения об отказе в допуске заявителя к участию в торгах. Организатор торгов направляет оператору электронной площадки в форме электронного документа подписанный протокол об определении участников торгов в день его подписания. Оператор электронной площадки в течение одного дня со дня получения указанного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 с приложением копии протокола об определении участников торгов.</w:t>
      </w:r>
    </w:p>
    <w:p w14:paraId="79338CA4" w14:textId="77777777" w:rsidR="005D7BFC" w:rsidRPr="00C45ACC" w:rsidRDefault="005D7BFC" w:rsidP="005D7BFC">
      <w:pPr>
        <w:numPr>
          <w:ilvl w:val="1"/>
          <w:numId w:val="1"/>
        </w:numPr>
        <w:tabs>
          <w:tab w:val="clear" w:pos="644"/>
          <w:tab w:val="num" w:pos="142"/>
          <w:tab w:val="num" w:pos="284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C45ACC">
        <w:rPr>
          <w:sz w:val="24"/>
          <w:szCs w:val="24"/>
        </w:rPr>
        <w:t xml:space="preserve">Организатор торгов уведомляет всех заявителей о результатах рассмотрения представленных заявок на участие в торгах и признании или не признании заявителей участниками торгов посредством направления заявителям в письменной форме или в форме электронного документа копий протокола об определении участников торгов в течение пяти дней со дня подписания указанного протокола. </w:t>
      </w:r>
    </w:p>
    <w:p w14:paraId="49A76358" w14:textId="77777777" w:rsidR="005D7BFC" w:rsidRPr="00C45ACC" w:rsidRDefault="005D7BFC" w:rsidP="005D7BFC">
      <w:pPr>
        <w:tabs>
          <w:tab w:val="num" w:pos="567"/>
          <w:tab w:val="num" w:pos="108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59AF2DF" w14:textId="77777777" w:rsidR="005D7BFC" w:rsidRPr="00C45ACC" w:rsidRDefault="005D7BFC" w:rsidP="005D7BFC">
      <w:pPr>
        <w:numPr>
          <w:ilvl w:val="0"/>
          <w:numId w:val="1"/>
        </w:numPr>
        <w:tabs>
          <w:tab w:val="clear" w:pos="1080"/>
        </w:tabs>
        <w:ind w:left="0" w:firstLine="0"/>
        <w:jc w:val="center"/>
        <w:rPr>
          <w:b/>
          <w:bCs/>
          <w:sz w:val="24"/>
          <w:szCs w:val="24"/>
        </w:rPr>
      </w:pPr>
      <w:r w:rsidRPr="00C45ACC">
        <w:rPr>
          <w:b/>
          <w:bCs/>
          <w:sz w:val="24"/>
          <w:szCs w:val="24"/>
        </w:rPr>
        <w:t>ПОРЯДОК ПРОВЕДЕНИЯ ТОРГОВ И ОФОРМЛЕНИЕ ЕГО РЕЗУЛЬТАТОВ</w:t>
      </w:r>
    </w:p>
    <w:p w14:paraId="14642EEE" w14:textId="77777777" w:rsidR="005D7BFC" w:rsidRPr="00C45ACC" w:rsidRDefault="005D7BFC" w:rsidP="005D7BFC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626912BC" w14:textId="77777777" w:rsidR="005D7BFC" w:rsidRPr="00C45ACC" w:rsidRDefault="005D7BFC" w:rsidP="005D7BFC">
      <w:pPr>
        <w:numPr>
          <w:ilvl w:val="1"/>
          <w:numId w:val="1"/>
        </w:numPr>
        <w:tabs>
          <w:tab w:val="clear" w:pos="644"/>
          <w:tab w:val="num" w:pos="142"/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C45ACC">
        <w:rPr>
          <w:sz w:val="24"/>
          <w:szCs w:val="24"/>
        </w:rPr>
        <w:lastRenderedPageBreak/>
        <w:t>Оператор электронной площадки проводит открытые торги, в ходе которых предложения о цене заявляются на электронной площадке участниками торгов открыто в ходе проведения торгов.</w:t>
      </w:r>
    </w:p>
    <w:p w14:paraId="7400B1ED" w14:textId="77777777" w:rsidR="005D7BFC" w:rsidRPr="00C45ACC" w:rsidRDefault="005D7BFC" w:rsidP="005D7BFC">
      <w:pPr>
        <w:numPr>
          <w:ilvl w:val="1"/>
          <w:numId w:val="1"/>
        </w:numPr>
        <w:tabs>
          <w:tab w:val="clear" w:pos="644"/>
          <w:tab w:val="num" w:pos="142"/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C45ACC">
        <w:rPr>
          <w:sz w:val="24"/>
          <w:szCs w:val="24"/>
        </w:rPr>
        <w:t>Открытые торги проводятся путем повышения начальной цены продажи Имущества на величину, кратную величине «шага аукциона».</w:t>
      </w:r>
    </w:p>
    <w:p w14:paraId="59B6C60F" w14:textId="77777777" w:rsidR="005D7BFC" w:rsidRPr="00C45ACC" w:rsidRDefault="005D7BFC" w:rsidP="005D7BFC">
      <w:pPr>
        <w:numPr>
          <w:ilvl w:val="1"/>
          <w:numId w:val="1"/>
        </w:numPr>
        <w:tabs>
          <w:tab w:val="clear" w:pos="644"/>
          <w:tab w:val="num" w:pos="142"/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C45ACC">
        <w:rPr>
          <w:sz w:val="24"/>
          <w:szCs w:val="24"/>
        </w:rPr>
        <w:t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проведении открытых торгов.</w:t>
      </w:r>
    </w:p>
    <w:p w14:paraId="53D91C1E" w14:textId="77777777" w:rsidR="005D7BFC" w:rsidRPr="00C45ACC" w:rsidRDefault="005D7BFC" w:rsidP="005D7BFC">
      <w:pPr>
        <w:numPr>
          <w:ilvl w:val="1"/>
          <w:numId w:val="1"/>
        </w:numPr>
        <w:tabs>
          <w:tab w:val="clear" w:pos="644"/>
          <w:tab w:val="num" w:pos="142"/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C45ACC">
        <w:rPr>
          <w:sz w:val="24"/>
          <w:szCs w:val="24"/>
        </w:rPr>
        <w:t>При проведении торгов используется открытая форма представления предложений о цене Имущества. Оператор электронной площадки должен размещать на электронной площадке все представленные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14:paraId="4B188F9A" w14:textId="77777777" w:rsidR="005D7BFC" w:rsidRPr="00C45ACC" w:rsidRDefault="005D7BFC" w:rsidP="005D7BFC">
      <w:pPr>
        <w:numPr>
          <w:ilvl w:val="1"/>
          <w:numId w:val="1"/>
        </w:numPr>
        <w:tabs>
          <w:tab w:val="clear" w:pos="644"/>
          <w:tab w:val="num" w:pos="142"/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C45ACC">
        <w:rPr>
          <w:sz w:val="24"/>
          <w:szCs w:val="24"/>
        </w:rPr>
        <w:t>При проведении торгов время проведения торгов определяется в следующем порядке:</w:t>
      </w:r>
    </w:p>
    <w:p w14:paraId="0849E595" w14:textId="77777777" w:rsidR="005D7BFC" w:rsidRPr="00C45ACC" w:rsidRDefault="005D7BFC" w:rsidP="005D7BFC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C45ACC">
        <w:rPr>
          <w:sz w:val="24"/>
          <w:szCs w:val="24"/>
        </w:rPr>
        <w:t>если в течение одного часа с момента начала представления предложений о цене не поступило ни одного предложения о цене Имущества, торги с помощью программно-аппаратных средств электронной площадки завершаются автоматически. В этом случае сроком окончания представления предложений является момент завершения торгов;</w:t>
      </w:r>
    </w:p>
    <w:p w14:paraId="15F9486B" w14:textId="77777777" w:rsidR="005D7BFC" w:rsidRPr="00C45ACC" w:rsidRDefault="005D7BFC" w:rsidP="005D7BFC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C45ACC">
        <w:rPr>
          <w:sz w:val="24"/>
          <w:szCs w:val="24"/>
        </w:rPr>
        <w:t>в случае поступления предложения о цене Имущества в течение одного часа с момента начала представления предложений время представления предложений о цене Имущества продлевается на тридцать минут с момента представления каждого из предложений. Если в течение тридцати минут после представления последнего предложения о цене Имущества не поступило следующее предложение о цене Имущества, открытые торги с помощью программно-аппаратных средств электронной площадки завершаются автоматически.</w:t>
      </w:r>
    </w:p>
    <w:p w14:paraId="175BE8B2" w14:textId="77777777" w:rsidR="005D7BFC" w:rsidRPr="00C45ACC" w:rsidRDefault="005D7BFC" w:rsidP="005D7BFC">
      <w:pPr>
        <w:numPr>
          <w:ilvl w:val="1"/>
          <w:numId w:val="1"/>
        </w:numPr>
        <w:tabs>
          <w:tab w:val="clear" w:pos="644"/>
          <w:tab w:val="num" w:pos="142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C45ACC">
        <w:rPr>
          <w:sz w:val="24"/>
          <w:szCs w:val="24"/>
        </w:rPr>
        <w:t>Во время проведения торгов оператор электронной площадки обязан отклонить предложение о цене Имущества в момент его поступления, направив уведомление об отказе в приеме предложения, в случае если:</w:t>
      </w:r>
    </w:p>
    <w:p w14:paraId="3BFAB481" w14:textId="77777777" w:rsidR="005D7BFC" w:rsidRPr="00C45ACC" w:rsidRDefault="005D7BFC" w:rsidP="005D7BFC">
      <w:pPr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C45ACC">
        <w:rPr>
          <w:sz w:val="24"/>
          <w:szCs w:val="24"/>
        </w:rPr>
        <w:t>предложение представлено по истечении установленного срока окончания представления предложений;</w:t>
      </w:r>
    </w:p>
    <w:p w14:paraId="1BEB896A" w14:textId="77777777" w:rsidR="005D7BFC" w:rsidRPr="00C45ACC" w:rsidRDefault="005D7BFC" w:rsidP="005D7BFC">
      <w:pPr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C45ACC">
        <w:rPr>
          <w:sz w:val="24"/>
          <w:szCs w:val="24"/>
        </w:rPr>
        <w:t>представленное предложение о цене Имущества содержит предложение о цене, увеличенное на сумму, не равную «шагу» аукциона или меньше ранее представленного предложения о цене имущества должника.</w:t>
      </w:r>
    </w:p>
    <w:p w14:paraId="3603651A" w14:textId="77777777" w:rsidR="005D7BFC" w:rsidRPr="00C45ACC" w:rsidRDefault="005D7BFC" w:rsidP="005D7BFC">
      <w:pPr>
        <w:numPr>
          <w:ilvl w:val="1"/>
          <w:numId w:val="1"/>
        </w:numPr>
        <w:tabs>
          <w:tab w:val="clear" w:pos="644"/>
          <w:tab w:val="num" w:pos="142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C45ACC">
        <w:rPr>
          <w:sz w:val="24"/>
          <w:szCs w:val="24"/>
        </w:rPr>
        <w:t>Оператор электронной площадки должен обеспечивать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Имущества. В случае, если была предложена цена имущества должника, равная цене имущества (предприятия) должника, предложенной другим (другими) участником (участниками) торгов, представленным признается предложение о цене имущества должника, поступившее ранее других предложений.</w:t>
      </w:r>
    </w:p>
    <w:p w14:paraId="3B4A55C3" w14:textId="77777777" w:rsidR="005D7BFC" w:rsidRPr="00C45ACC" w:rsidRDefault="005D7BFC" w:rsidP="005D7BFC">
      <w:pPr>
        <w:numPr>
          <w:ilvl w:val="1"/>
          <w:numId w:val="1"/>
        </w:numPr>
        <w:tabs>
          <w:tab w:val="clear" w:pos="644"/>
          <w:tab w:val="num" w:pos="142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C45ACC">
        <w:rPr>
          <w:sz w:val="24"/>
          <w:szCs w:val="24"/>
        </w:rPr>
        <w:t>Победителем открытых торгов признается участник торгов, предложивший наиболее высокую цену.</w:t>
      </w:r>
    </w:p>
    <w:p w14:paraId="2DC8DFF9" w14:textId="77777777" w:rsidR="005D7BFC" w:rsidRPr="00C45ACC" w:rsidRDefault="005D7BFC" w:rsidP="005D7BFC">
      <w:pPr>
        <w:numPr>
          <w:ilvl w:val="1"/>
          <w:numId w:val="1"/>
        </w:numPr>
        <w:tabs>
          <w:tab w:val="clear" w:pos="644"/>
          <w:tab w:val="num" w:pos="142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C45ACC">
        <w:rPr>
          <w:sz w:val="24"/>
          <w:szCs w:val="24"/>
        </w:rPr>
        <w:t>По результатам проведения торгов оператор электронной площадки с помощью программных средств электронной площадки в течение двух часов после окончания торгов формирует протокол о результатах проведения торгов и направляет его в форме электронного документа организатору торгов для утверждения.</w:t>
      </w:r>
    </w:p>
    <w:p w14:paraId="0E452DE6" w14:textId="77777777" w:rsidR="005D7BFC" w:rsidRPr="00C45ACC" w:rsidRDefault="005D7BFC" w:rsidP="005D7BFC">
      <w:pPr>
        <w:numPr>
          <w:ilvl w:val="1"/>
          <w:numId w:val="1"/>
        </w:numPr>
        <w:tabs>
          <w:tab w:val="clear" w:pos="644"/>
          <w:tab w:val="num" w:pos="142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C45ACC">
        <w:rPr>
          <w:sz w:val="24"/>
          <w:szCs w:val="24"/>
        </w:rPr>
        <w:t>Организатор торгов в течение одного часа с момента получения протокола о результатах проведения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банкротстве.</w:t>
      </w:r>
    </w:p>
    <w:p w14:paraId="0EFE8D40" w14:textId="77777777" w:rsidR="005D7BFC" w:rsidRPr="00C45ACC" w:rsidRDefault="005D7BFC" w:rsidP="005D7BFC">
      <w:pPr>
        <w:numPr>
          <w:ilvl w:val="1"/>
          <w:numId w:val="1"/>
        </w:numPr>
        <w:tabs>
          <w:tab w:val="clear" w:pos="644"/>
          <w:tab w:val="num" w:pos="142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C45ACC">
        <w:rPr>
          <w:sz w:val="24"/>
          <w:szCs w:val="24"/>
        </w:rPr>
        <w:t>Протокол о результатах проведения торгов размещается оператором электронной площадки на электронной площадке, а также в Едином федеральном реестре сведений о банкротстве в течение десяти минут после поступления данного протокола от организатора торгов. В протоколе о результатах проведения торгов указываются:</w:t>
      </w:r>
    </w:p>
    <w:p w14:paraId="567D88AC" w14:textId="77777777" w:rsidR="005D7BFC" w:rsidRPr="00C45ACC" w:rsidRDefault="005D7BFC" w:rsidP="005D7BFC">
      <w:pPr>
        <w:numPr>
          <w:ilvl w:val="0"/>
          <w:numId w:val="8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C45ACC">
        <w:rPr>
          <w:sz w:val="24"/>
          <w:szCs w:val="24"/>
        </w:rPr>
        <w:lastRenderedPageBreak/>
        <w:t>наименование и место нахождения (для юридического лица), фамилия, имя, отчество и место жительства (для физического лица) каждого участника торгов;</w:t>
      </w:r>
    </w:p>
    <w:p w14:paraId="28F0FFB5" w14:textId="77777777" w:rsidR="005D7BFC" w:rsidRPr="00C45ACC" w:rsidRDefault="005D7BFC" w:rsidP="005D7BFC">
      <w:pPr>
        <w:numPr>
          <w:ilvl w:val="0"/>
          <w:numId w:val="8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C45ACC">
        <w:rPr>
          <w:sz w:val="24"/>
          <w:szCs w:val="24"/>
        </w:rPr>
        <w:t>предложения о цене имущества должника, представленные каждым участником торгов в случае использования закрытой формы представления предложений о цене;</w:t>
      </w:r>
    </w:p>
    <w:p w14:paraId="408E98B2" w14:textId="77777777" w:rsidR="005D7BFC" w:rsidRPr="00C45ACC" w:rsidRDefault="005D7BFC" w:rsidP="005D7BFC">
      <w:pPr>
        <w:numPr>
          <w:ilvl w:val="0"/>
          <w:numId w:val="8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C45ACC">
        <w:rPr>
          <w:sz w:val="24"/>
          <w:szCs w:val="24"/>
        </w:rPr>
        <w:t>результаты рассмотрения предложений о цене имущества должника, представленных участниками торгов;</w:t>
      </w:r>
    </w:p>
    <w:p w14:paraId="3984CB9E" w14:textId="77777777" w:rsidR="005D7BFC" w:rsidRPr="00C45ACC" w:rsidRDefault="005D7BFC" w:rsidP="005D7BFC">
      <w:pPr>
        <w:numPr>
          <w:ilvl w:val="0"/>
          <w:numId w:val="8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C45ACC">
        <w:rPr>
          <w:sz w:val="24"/>
          <w:szCs w:val="24"/>
        </w:rPr>
        <w:t>наименование и место нахождения (для юридического лица), фамилия, имя, отчество и место  жительства (для физического лица) участника торгов, предложившего наиболее высокую цену по сравнению с предложениями других участников торгов, за исключением предложения победителя открытых торгов (в случае использования закрытой формы представления предложений о цене предприятия), или участника торгов, который сделал предпоследнее предложение о цене в ходе торгов (в случае использования открытой формы представления предложений о цене);</w:t>
      </w:r>
    </w:p>
    <w:p w14:paraId="368435E7" w14:textId="77777777" w:rsidR="005D7BFC" w:rsidRPr="00C45ACC" w:rsidRDefault="005D7BFC" w:rsidP="005D7BFC">
      <w:pPr>
        <w:numPr>
          <w:ilvl w:val="0"/>
          <w:numId w:val="8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C45ACC">
        <w:rPr>
          <w:sz w:val="24"/>
          <w:szCs w:val="24"/>
        </w:rPr>
        <w:t>наименование и место нахождения (для юридического лица), фамилия, имя, отчество и место жительства (для физического лица) победителя открытых торгов;</w:t>
      </w:r>
    </w:p>
    <w:p w14:paraId="0914C007" w14:textId="77777777" w:rsidR="005D7BFC" w:rsidRPr="00C45ACC" w:rsidRDefault="005D7BFC" w:rsidP="005D7BFC">
      <w:pPr>
        <w:numPr>
          <w:ilvl w:val="1"/>
          <w:numId w:val="1"/>
        </w:numPr>
        <w:tabs>
          <w:tab w:val="clear" w:pos="644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C45ACC">
        <w:rPr>
          <w:sz w:val="24"/>
          <w:szCs w:val="24"/>
        </w:rPr>
        <w:t>В течение тридцати минут после размещения на электронной площадке протокола о результатах проведения торгов оператор электронной площадки обязан направить такой протокол в форме электронного документа всем участникам открытых торгов.</w:t>
      </w:r>
    </w:p>
    <w:p w14:paraId="7C178F9A" w14:textId="77777777" w:rsidR="005D7BFC" w:rsidRPr="00C45ACC" w:rsidRDefault="005D7BFC" w:rsidP="005D7BFC">
      <w:pPr>
        <w:numPr>
          <w:ilvl w:val="1"/>
          <w:numId w:val="1"/>
        </w:numPr>
        <w:tabs>
          <w:tab w:val="clear" w:pos="644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C45ACC">
        <w:rPr>
          <w:sz w:val="24"/>
          <w:szCs w:val="24"/>
        </w:rPr>
        <w:t xml:space="preserve">В течение пятнадцати рабочих дней со дня подписания протокола о результатах проведения торгов или принятия решения о признании торгов несостоявшимися организатор торгов публикует сообщение о результатах проведения торгов </w:t>
      </w:r>
      <w:r>
        <w:rPr>
          <w:sz w:val="24"/>
          <w:szCs w:val="24"/>
        </w:rPr>
        <w:t xml:space="preserve">на сайте ЕФРСБ, в соответствии со </w:t>
      </w:r>
      <w:proofErr w:type="spellStart"/>
      <w:r>
        <w:rPr>
          <w:sz w:val="24"/>
          <w:szCs w:val="24"/>
        </w:rPr>
        <w:t>ст.ст</w:t>
      </w:r>
      <w:proofErr w:type="spellEnd"/>
      <w:r>
        <w:rPr>
          <w:sz w:val="24"/>
          <w:szCs w:val="24"/>
        </w:rPr>
        <w:t>.</w:t>
      </w:r>
      <w:r w:rsidRPr="00C45ACC">
        <w:rPr>
          <w:sz w:val="24"/>
          <w:szCs w:val="24"/>
        </w:rPr>
        <w:t xml:space="preserve"> 28</w:t>
      </w:r>
      <w:r>
        <w:rPr>
          <w:sz w:val="24"/>
          <w:szCs w:val="24"/>
        </w:rPr>
        <w:t xml:space="preserve">,213.7 </w:t>
      </w:r>
      <w:r w:rsidRPr="00C45ACC">
        <w:rPr>
          <w:sz w:val="24"/>
          <w:szCs w:val="24"/>
        </w:rPr>
        <w:t xml:space="preserve"> Закона о банкротстве</w:t>
      </w:r>
      <w:r>
        <w:rPr>
          <w:sz w:val="24"/>
          <w:szCs w:val="24"/>
        </w:rPr>
        <w:t>.</w:t>
      </w:r>
    </w:p>
    <w:p w14:paraId="2EECF697" w14:textId="77777777" w:rsidR="005D7BFC" w:rsidRPr="00C45ACC" w:rsidRDefault="005D7BFC" w:rsidP="005D7BFC">
      <w:pPr>
        <w:numPr>
          <w:ilvl w:val="1"/>
          <w:numId w:val="1"/>
        </w:numPr>
        <w:tabs>
          <w:tab w:val="clear" w:pos="644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C45ACC">
        <w:rPr>
          <w:sz w:val="24"/>
          <w:szCs w:val="24"/>
        </w:rPr>
        <w:t>Задаток возвращается участникам торгов (за исключением победителя торгов) в течение пяти рабочих дней со дня подписания протокола о результатах проведения торгов. Организатор торгов в течение пяти рабочих дней со дня подписания протокола о результатах проведения торгов перечисляет Задаток, внесенный покупателем (победителем торгов) на соответствующий расчетный счет Должника. Задаток, внесенный покупателем (победителем торгов), засчитывается в оплату приобретаемого Имущества.</w:t>
      </w:r>
    </w:p>
    <w:p w14:paraId="53BCCB35" w14:textId="77777777" w:rsidR="005D7BFC" w:rsidRPr="00C45ACC" w:rsidRDefault="005D7BFC" w:rsidP="005D7BFC">
      <w:pPr>
        <w:numPr>
          <w:ilvl w:val="1"/>
          <w:numId w:val="1"/>
        </w:numPr>
        <w:tabs>
          <w:tab w:val="clear" w:pos="644"/>
          <w:tab w:val="num" w:pos="567"/>
          <w:tab w:val="left" w:pos="600"/>
        </w:tabs>
        <w:ind w:left="0" w:firstLine="0"/>
        <w:jc w:val="both"/>
        <w:rPr>
          <w:sz w:val="24"/>
          <w:szCs w:val="24"/>
        </w:rPr>
      </w:pPr>
      <w:r w:rsidRPr="00C45ACC">
        <w:rPr>
          <w:sz w:val="24"/>
          <w:szCs w:val="24"/>
        </w:rPr>
        <w:t xml:space="preserve">В течение пяти рабочих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договора. В случае отказа или уклонения победителя торгов от подписания договора купли-продажи в течение пяти дней со дня получения предложения конкурсного управляющего о заключении такого договора внесенный задаток ему не возвращается, и </w:t>
      </w:r>
      <w:r>
        <w:rPr>
          <w:sz w:val="24"/>
          <w:szCs w:val="24"/>
        </w:rPr>
        <w:t>финансовый</w:t>
      </w:r>
      <w:r w:rsidRPr="00C45ACC">
        <w:rPr>
          <w:sz w:val="24"/>
          <w:szCs w:val="24"/>
        </w:rPr>
        <w:t xml:space="preserve"> управляющий вправе предложить заключить договор купли-продажи участнику торгов, предложившему наиболее высокую цену Имущества по сравнению с ценой, предложенной другими участниками торгов, за исключением победителя торгов.</w:t>
      </w:r>
    </w:p>
    <w:p w14:paraId="0CCC8D9E" w14:textId="77777777" w:rsidR="005D7BFC" w:rsidRPr="00C45ACC" w:rsidRDefault="005D7BFC" w:rsidP="005D7BFC">
      <w:pPr>
        <w:numPr>
          <w:ilvl w:val="1"/>
          <w:numId w:val="1"/>
        </w:numPr>
        <w:tabs>
          <w:tab w:val="clear" w:pos="644"/>
          <w:tab w:val="num" w:pos="567"/>
          <w:tab w:val="left" w:pos="600"/>
        </w:tabs>
        <w:ind w:left="0" w:firstLine="0"/>
        <w:jc w:val="both"/>
        <w:rPr>
          <w:sz w:val="24"/>
          <w:szCs w:val="24"/>
        </w:rPr>
      </w:pPr>
      <w:r w:rsidRPr="00C45ACC">
        <w:rPr>
          <w:sz w:val="24"/>
          <w:szCs w:val="24"/>
        </w:rPr>
        <w:t>Продажа Имущества оформляется договором купли-продажи, который заключает финансовый управляющий с победителем торгов.</w:t>
      </w:r>
    </w:p>
    <w:p w14:paraId="1E61A651" w14:textId="77777777" w:rsidR="005D7BFC" w:rsidRPr="00C45ACC" w:rsidRDefault="005D7BFC" w:rsidP="005D7BFC">
      <w:pPr>
        <w:tabs>
          <w:tab w:val="left" w:pos="600"/>
        </w:tabs>
        <w:jc w:val="both"/>
        <w:rPr>
          <w:sz w:val="24"/>
          <w:szCs w:val="24"/>
        </w:rPr>
      </w:pPr>
      <w:r w:rsidRPr="00C45ACC">
        <w:rPr>
          <w:sz w:val="24"/>
          <w:szCs w:val="24"/>
        </w:rPr>
        <w:t>Обязательными условиями договора купли-продажи Имущества являются:</w:t>
      </w:r>
    </w:p>
    <w:p w14:paraId="23362295" w14:textId="77777777" w:rsidR="005D7BFC" w:rsidRPr="00C45ACC" w:rsidRDefault="005D7BFC" w:rsidP="005D7BFC">
      <w:pPr>
        <w:pStyle w:val="ConsPlusNormal"/>
        <w:widowControl/>
        <w:numPr>
          <w:ilvl w:val="3"/>
          <w:numId w:val="9"/>
        </w:numPr>
        <w:tabs>
          <w:tab w:val="clear" w:pos="2880"/>
          <w:tab w:val="num" w:pos="567"/>
          <w:tab w:val="left" w:pos="600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45ACC">
        <w:rPr>
          <w:rFonts w:ascii="Times New Roman" w:hAnsi="Times New Roman" w:cs="Times New Roman"/>
          <w:sz w:val="24"/>
          <w:szCs w:val="24"/>
        </w:rPr>
        <w:t>сведения об Имуществе, его составе, характеристиках;</w:t>
      </w:r>
    </w:p>
    <w:p w14:paraId="6ED96799" w14:textId="77777777" w:rsidR="005D7BFC" w:rsidRPr="00C45ACC" w:rsidRDefault="005D7BFC" w:rsidP="005D7BFC">
      <w:pPr>
        <w:pStyle w:val="ConsPlusNormal"/>
        <w:widowControl/>
        <w:numPr>
          <w:ilvl w:val="3"/>
          <w:numId w:val="9"/>
        </w:numPr>
        <w:tabs>
          <w:tab w:val="clear" w:pos="2880"/>
          <w:tab w:val="num" w:pos="567"/>
          <w:tab w:val="left" w:pos="600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45ACC">
        <w:rPr>
          <w:rFonts w:ascii="Times New Roman" w:hAnsi="Times New Roman" w:cs="Times New Roman"/>
          <w:sz w:val="24"/>
          <w:szCs w:val="24"/>
        </w:rPr>
        <w:t>цена продажи Имущества;</w:t>
      </w:r>
    </w:p>
    <w:p w14:paraId="25683EA3" w14:textId="77777777" w:rsidR="005D7BFC" w:rsidRPr="00C45ACC" w:rsidRDefault="005D7BFC" w:rsidP="005D7BFC">
      <w:pPr>
        <w:pStyle w:val="ConsPlusNormal"/>
        <w:widowControl/>
        <w:numPr>
          <w:ilvl w:val="3"/>
          <w:numId w:val="9"/>
        </w:numPr>
        <w:tabs>
          <w:tab w:val="clear" w:pos="2880"/>
          <w:tab w:val="num" w:pos="567"/>
          <w:tab w:val="left" w:pos="600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45ACC">
        <w:rPr>
          <w:rFonts w:ascii="Times New Roman" w:hAnsi="Times New Roman" w:cs="Times New Roman"/>
          <w:sz w:val="24"/>
          <w:szCs w:val="24"/>
        </w:rPr>
        <w:t>порядок и срок передачи Имущества покупателю;</w:t>
      </w:r>
    </w:p>
    <w:p w14:paraId="2B37B5FA" w14:textId="77777777" w:rsidR="005D7BFC" w:rsidRPr="00C45ACC" w:rsidRDefault="005D7BFC" w:rsidP="005D7BFC">
      <w:pPr>
        <w:pStyle w:val="ConsPlusNormal"/>
        <w:widowControl/>
        <w:numPr>
          <w:ilvl w:val="3"/>
          <w:numId w:val="9"/>
        </w:numPr>
        <w:tabs>
          <w:tab w:val="clear" w:pos="2880"/>
          <w:tab w:val="num" w:pos="567"/>
          <w:tab w:val="left" w:pos="600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45ACC">
        <w:rPr>
          <w:rFonts w:ascii="Times New Roman" w:hAnsi="Times New Roman" w:cs="Times New Roman"/>
          <w:sz w:val="24"/>
          <w:szCs w:val="24"/>
        </w:rPr>
        <w:t>оплата осуществляется покупателем в срок, не превышающий тридцать календарных дней со дня подписания договора купли-продажи Имущества.</w:t>
      </w:r>
    </w:p>
    <w:p w14:paraId="134D0B98" w14:textId="77777777" w:rsidR="005D7BFC" w:rsidRPr="00C45ACC" w:rsidRDefault="005D7BFC" w:rsidP="005D7BFC">
      <w:pPr>
        <w:numPr>
          <w:ilvl w:val="1"/>
          <w:numId w:val="1"/>
        </w:numPr>
        <w:tabs>
          <w:tab w:val="clear" w:pos="644"/>
          <w:tab w:val="num" w:pos="567"/>
          <w:tab w:val="left" w:pos="600"/>
        </w:tabs>
        <w:ind w:left="0" w:firstLine="0"/>
        <w:jc w:val="both"/>
        <w:rPr>
          <w:sz w:val="24"/>
          <w:szCs w:val="24"/>
        </w:rPr>
      </w:pPr>
      <w:r w:rsidRPr="00C45ACC">
        <w:rPr>
          <w:sz w:val="24"/>
          <w:szCs w:val="24"/>
        </w:rPr>
        <w:t>Организатор торгов в течение трех рабочих дней со дня заключения договора купли-продажи направляет для размещения в Единый федеральный реестр сведений о банкротстве сведения о заключении договора купли-продажи Имущества (дата заключения договора с победителем торгов или сведения об отказе или уклонении победителя торгов от заключения договора, дата заключения договора с иным участником торгов и цена, по которой Имущество приобретено покупателем).</w:t>
      </w:r>
    </w:p>
    <w:p w14:paraId="0DC27C8C" w14:textId="77777777" w:rsidR="005D7BFC" w:rsidRPr="00C45ACC" w:rsidRDefault="005D7BFC" w:rsidP="005D7BFC">
      <w:pPr>
        <w:numPr>
          <w:ilvl w:val="1"/>
          <w:numId w:val="1"/>
        </w:numPr>
        <w:tabs>
          <w:tab w:val="clear" w:pos="644"/>
          <w:tab w:val="num" w:pos="567"/>
          <w:tab w:val="left" w:pos="600"/>
        </w:tabs>
        <w:ind w:left="0" w:firstLine="0"/>
        <w:jc w:val="both"/>
        <w:rPr>
          <w:sz w:val="24"/>
          <w:szCs w:val="24"/>
        </w:rPr>
      </w:pPr>
      <w:r w:rsidRPr="00C45ACC">
        <w:rPr>
          <w:sz w:val="24"/>
          <w:szCs w:val="24"/>
        </w:rPr>
        <w:lastRenderedPageBreak/>
        <w:t>В случае если покупатель (победитель торгов) не произведет оплату Имущества в сроки, указанные в договоре купли-продажи, договор купли-продажи расторгается, а сумма внесенного им задатка не возвращается.</w:t>
      </w:r>
    </w:p>
    <w:p w14:paraId="7930AE6B" w14:textId="77777777" w:rsidR="005D7BFC" w:rsidRPr="00C45ACC" w:rsidRDefault="005D7BFC" w:rsidP="005D7BFC">
      <w:pPr>
        <w:numPr>
          <w:ilvl w:val="1"/>
          <w:numId w:val="1"/>
        </w:numPr>
        <w:tabs>
          <w:tab w:val="clear" w:pos="644"/>
          <w:tab w:val="num" w:pos="567"/>
          <w:tab w:val="left" w:pos="600"/>
        </w:tabs>
        <w:ind w:left="0" w:firstLine="0"/>
        <w:jc w:val="both"/>
        <w:rPr>
          <w:sz w:val="24"/>
          <w:szCs w:val="24"/>
        </w:rPr>
      </w:pPr>
      <w:r w:rsidRPr="00C45ACC">
        <w:rPr>
          <w:sz w:val="24"/>
          <w:szCs w:val="24"/>
        </w:rPr>
        <w:t xml:space="preserve">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Признание торгов несостоявшимися оформляется протоколом, подписываемым организатором торгов. </w:t>
      </w:r>
    </w:p>
    <w:p w14:paraId="5BA03B7A" w14:textId="77777777" w:rsidR="005D7BFC" w:rsidRPr="00C45ACC" w:rsidRDefault="005D7BFC" w:rsidP="005D7BFC">
      <w:pPr>
        <w:numPr>
          <w:ilvl w:val="1"/>
          <w:numId w:val="1"/>
        </w:numPr>
        <w:tabs>
          <w:tab w:val="clear" w:pos="644"/>
          <w:tab w:val="num" w:pos="567"/>
          <w:tab w:val="left" w:pos="600"/>
        </w:tabs>
        <w:ind w:left="0" w:firstLine="0"/>
        <w:jc w:val="both"/>
        <w:rPr>
          <w:sz w:val="24"/>
          <w:szCs w:val="24"/>
        </w:rPr>
      </w:pPr>
      <w:r w:rsidRPr="00C45ACC">
        <w:rPr>
          <w:sz w:val="24"/>
          <w:szCs w:val="24"/>
        </w:rPr>
        <w:t>Если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продажи, договор купли-продажи имущества заключается с этим участником торгов в соответствии с представленным им предложением о цене имущества.</w:t>
      </w:r>
    </w:p>
    <w:p w14:paraId="2D1693DC" w14:textId="77777777" w:rsidR="005D7BFC" w:rsidRPr="00C45ACC" w:rsidRDefault="005D7BFC" w:rsidP="005D7BFC">
      <w:pPr>
        <w:numPr>
          <w:ilvl w:val="1"/>
          <w:numId w:val="1"/>
        </w:numPr>
        <w:tabs>
          <w:tab w:val="clear" w:pos="644"/>
          <w:tab w:val="num" w:pos="567"/>
          <w:tab w:val="left" w:pos="600"/>
        </w:tabs>
        <w:ind w:left="0" w:firstLine="0"/>
        <w:jc w:val="both"/>
        <w:rPr>
          <w:sz w:val="24"/>
          <w:szCs w:val="24"/>
        </w:rPr>
      </w:pPr>
      <w:r w:rsidRPr="00C45ACC">
        <w:rPr>
          <w:sz w:val="24"/>
          <w:szCs w:val="24"/>
        </w:rPr>
        <w:t>Финансовый управляющий принимает решение о проведении повторных торгов в случаях:</w:t>
      </w:r>
    </w:p>
    <w:p w14:paraId="56331EE9" w14:textId="4D275EC9" w:rsidR="005D7BFC" w:rsidRPr="00C45ACC" w:rsidRDefault="005D7BFC" w:rsidP="005D7BFC">
      <w:pPr>
        <w:numPr>
          <w:ilvl w:val="0"/>
          <w:numId w:val="10"/>
        </w:numPr>
        <w:tabs>
          <w:tab w:val="clear" w:pos="862"/>
          <w:tab w:val="num" w:pos="0"/>
          <w:tab w:val="left" w:pos="426"/>
          <w:tab w:val="left" w:pos="600"/>
          <w:tab w:val="left" w:pos="8222"/>
        </w:tabs>
        <w:ind w:left="0" w:firstLine="0"/>
        <w:jc w:val="both"/>
        <w:rPr>
          <w:sz w:val="24"/>
          <w:szCs w:val="24"/>
        </w:rPr>
      </w:pPr>
      <w:r w:rsidRPr="00C45ACC">
        <w:rPr>
          <w:sz w:val="24"/>
          <w:szCs w:val="24"/>
        </w:rPr>
        <w:t xml:space="preserve">признания предыдущих торгов несостоявшимися и </w:t>
      </w:r>
      <w:r w:rsidR="00DC676D" w:rsidRPr="00C45ACC">
        <w:rPr>
          <w:sz w:val="24"/>
          <w:szCs w:val="24"/>
        </w:rPr>
        <w:t>не заключения</w:t>
      </w:r>
      <w:r w:rsidRPr="00C45ACC">
        <w:rPr>
          <w:sz w:val="24"/>
          <w:szCs w:val="24"/>
        </w:rPr>
        <w:t xml:space="preserve"> договора купли-продажи Имущества с единственным участником, заявка которого на участие в торгах содержит предложение о цене не ниже установленной начальной цены продажи Имущества;</w:t>
      </w:r>
    </w:p>
    <w:p w14:paraId="0235AF22" w14:textId="13AB4B1D" w:rsidR="005D7BFC" w:rsidRPr="00C45ACC" w:rsidRDefault="00DC676D" w:rsidP="005D7BFC">
      <w:pPr>
        <w:numPr>
          <w:ilvl w:val="0"/>
          <w:numId w:val="10"/>
        </w:numPr>
        <w:tabs>
          <w:tab w:val="clear" w:pos="862"/>
          <w:tab w:val="num" w:pos="0"/>
          <w:tab w:val="left" w:pos="426"/>
          <w:tab w:val="left" w:pos="600"/>
          <w:tab w:val="left" w:pos="8222"/>
        </w:tabs>
        <w:ind w:left="0" w:firstLine="0"/>
        <w:jc w:val="both"/>
        <w:rPr>
          <w:sz w:val="24"/>
          <w:szCs w:val="24"/>
        </w:rPr>
      </w:pPr>
      <w:r w:rsidRPr="00C45ACC">
        <w:rPr>
          <w:sz w:val="24"/>
          <w:szCs w:val="24"/>
        </w:rPr>
        <w:t>не заключения</w:t>
      </w:r>
      <w:r w:rsidR="005D7BFC" w:rsidRPr="00C45ACC">
        <w:rPr>
          <w:sz w:val="24"/>
          <w:szCs w:val="24"/>
        </w:rPr>
        <w:t xml:space="preserve"> по результатам предыдущих торгов, в установленные настоящим Положением сроки, договора купли-продажи Имущества с победителем торгов, участником торгов, предложившему наиболее высокую цену Имущества по сравнению с ценой, предложенной другими участниками торгов, за исключением победителя торгов;</w:t>
      </w:r>
    </w:p>
    <w:p w14:paraId="608C60B3" w14:textId="77777777" w:rsidR="005D7BFC" w:rsidRPr="00C45ACC" w:rsidRDefault="005D7BFC" w:rsidP="005D7BFC">
      <w:pPr>
        <w:numPr>
          <w:ilvl w:val="0"/>
          <w:numId w:val="10"/>
        </w:numPr>
        <w:tabs>
          <w:tab w:val="clear" w:pos="862"/>
          <w:tab w:val="num" w:pos="0"/>
          <w:tab w:val="left" w:pos="426"/>
          <w:tab w:val="left" w:pos="600"/>
        </w:tabs>
        <w:ind w:left="0" w:firstLine="0"/>
        <w:jc w:val="both"/>
        <w:rPr>
          <w:sz w:val="24"/>
          <w:szCs w:val="24"/>
        </w:rPr>
      </w:pPr>
      <w:r w:rsidRPr="00C45ACC">
        <w:rPr>
          <w:sz w:val="24"/>
          <w:szCs w:val="24"/>
        </w:rPr>
        <w:t>неоплаты победителем предыдущих торгов, или участником торгов, предложившим наиболее высокую цену Имущества по сравнению с ценой, предложенной другими участниками торгов, за исключением победителя торгов, в установленные настоящим Положением и договором купли-продажи Имущества, сроки.</w:t>
      </w:r>
    </w:p>
    <w:p w14:paraId="04669976" w14:textId="77777777" w:rsidR="005D7BFC" w:rsidRPr="00C45ACC" w:rsidRDefault="005D7BFC" w:rsidP="005D7BFC">
      <w:pPr>
        <w:numPr>
          <w:ilvl w:val="1"/>
          <w:numId w:val="1"/>
        </w:numPr>
        <w:tabs>
          <w:tab w:val="clear" w:pos="644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C45ACC">
        <w:rPr>
          <w:sz w:val="24"/>
          <w:szCs w:val="24"/>
        </w:rPr>
        <w:t>В случае наступления обстоятельств, указанных в п. 20 главы III настоящего Положения организатор торгов в течение двух дней после завершения срока, установленного Законом о банкротстве для принятия решений о признании торгов несостоявшимися, составляет и передает оператору электронной площадки протокол о признании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банкротстве.</w:t>
      </w:r>
    </w:p>
    <w:p w14:paraId="6F19F398" w14:textId="77777777" w:rsidR="005D7BFC" w:rsidRPr="00C45ACC" w:rsidRDefault="005D7BFC" w:rsidP="005D7BFC">
      <w:pPr>
        <w:numPr>
          <w:ilvl w:val="1"/>
          <w:numId w:val="1"/>
        </w:numPr>
        <w:tabs>
          <w:tab w:val="clear" w:pos="644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C45ACC">
        <w:rPr>
          <w:sz w:val="24"/>
          <w:szCs w:val="24"/>
        </w:rPr>
        <w:t>Организатор торгов в течение двух дней после утверждения протокола о признании открытых торгов несостоявшимися принимает решение о проведении повторных торгов и в течение трех рабочих дней со дня принятия решения о признании торгов несостоявшимися направляет для размещения в Единый федеральный реестр сведений о банкротстве копию протокола о результатах проведения торгов и копию решения о признании торгов несостоявшимися.</w:t>
      </w:r>
    </w:p>
    <w:p w14:paraId="51A3031B" w14:textId="77777777" w:rsidR="005D7BFC" w:rsidRPr="00C45ACC" w:rsidRDefault="005D7BFC" w:rsidP="005D7BFC">
      <w:pPr>
        <w:numPr>
          <w:ilvl w:val="1"/>
          <w:numId w:val="1"/>
        </w:numPr>
        <w:tabs>
          <w:tab w:val="clear" w:pos="644"/>
          <w:tab w:val="num" w:pos="567"/>
          <w:tab w:val="left" w:pos="600"/>
        </w:tabs>
        <w:ind w:left="0" w:firstLine="0"/>
        <w:jc w:val="both"/>
        <w:rPr>
          <w:sz w:val="24"/>
          <w:szCs w:val="24"/>
        </w:rPr>
      </w:pPr>
      <w:r w:rsidRPr="00C45ACC">
        <w:rPr>
          <w:sz w:val="24"/>
          <w:szCs w:val="24"/>
        </w:rPr>
        <w:t>Повторные торги проводятся в порядке, установленном Законом о банкротстве и настоящим Положением для первоначальных торгов. Начальная цена продажи Имущества на повторных торгах устанавливается на 10 (Десять) процентов ниже начальной цены продажи Имущества, установленной на первоначальных торгах.</w:t>
      </w:r>
    </w:p>
    <w:p w14:paraId="75BB0A6E" w14:textId="77777777" w:rsidR="005D7BFC" w:rsidRPr="00C45ACC" w:rsidRDefault="005D7BFC" w:rsidP="005D7BFC">
      <w:pPr>
        <w:tabs>
          <w:tab w:val="left" w:pos="600"/>
        </w:tabs>
        <w:jc w:val="both"/>
        <w:rPr>
          <w:sz w:val="24"/>
          <w:szCs w:val="24"/>
        </w:rPr>
      </w:pPr>
    </w:p>
    <w:p w14:paraId="238C262F" w14:textId="77777777" w:rsidR="005D7BFC" w:rsidRPr="00C45ACC" w:rsidRDefault="005D7BFC" w:rsidP="005D7BFC">
      <w:pPr>
        <w:pStyle w:val="a3"/>
        <w:numPr>
          <w:ilvl w:val="0"/>
          <w:numId w:val="1"/>
        </w:numPr>
        <w:jc w:val="center"/>
      </w:pPr>
      <w:r w:rsidRPr="00C45ACC">
        <w:rPr>
          <w:b/>
        </w:rPr>
        <w:t>ПОРЯДОК ПРОДАЖИ ИМУЩЕСТВА ДОЛЖНИКА ПУТЕМ ПУБЛИЧНОГО ПРЕДЛОЖЕНИЯ</w:t>
      </w:r>
    </w:p>
    <w:p w14:paraId="52A1953E" w14:textId="77777777" w:rsidR="005D7BFC" w:rsidRPr="00C45ACC" w:rsidRDefault="005D7BFC" w:rsidP="005D7BFC">
      <w:pPr>
        <w:pStyle w:val="1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45ACC">
        <w:rPr>
          <w:rFonts w:ascii="Times New Roman" w:hAnsi="Times New Roman" w:cs="Times New Roman"/>
          <w:sz w:val="24"/>
          <w:szCs w:val="24"/>
        </w:rPr>
        <w:t>Настоящие Предложение определяет порядок, сроки и условия продажи имущества должника посредством публичного предложения.</w:t>
      </w:r>
    </w:p>
    <w:p w14:paraId="1BE73FE5" w14:textId="77777777" w:rsidR="005D7BFC" w:rsidRPr="00C45ACC" w:rsidRDefault="005D7BFC" w:rsidP="005D7BFC">
      <w:pPr>
        <w:pStyle w:val="1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45ACC">
        <w:rPr>
          <w:rFonts w:ascii="Times New Roman" w:hAnsi="Times New Roman" w:cs="Times New Roman"/>
          <w:sz w:val="24"/>
          <w:szCs w:val="24"/>
        </w:rPr>
        <w:t xml:space="preserve">Под покупкой имущества при продаже посредством публичного предложения понимается приобретение юридическими или физическими лицами имущества по цене, </w:t>
      </w:r>
      <w:r w:rsidRPr="00C45ACC">
        <w:rPr>
          <w:rFonts w:ascii="Times New Roman" w:hAnsi="Times New Roman" w:cs="Times New Roman"/>
          <w:sz w:val="24"/>
          <w:szCs w:val="24"/>
        </w:rPr>
        <w:lastRenderedPageBreak/>
        <w:t>определенной способом такой продажи в соответствии с правилами проведения продажи имущества.</w:t>
      </w:r>
    </w:p>
    <w:p w14:paraId="118AFBE7" w14:textId="77777777" w:rsidR="005D7BFC" w:rsidRPr="00C45ACC" w:rsidRDefault="005D7BFC" w:rsidP="005D7BFC">
      <w:pPr>
        <w:widowControl w:val="0"/>
        <w:numPr>
          <w:ilvl w:val="0"/>
          <w:numId w:val="11"/>
        </w:numPr>
        <w:tabs>
          <w:tab w:val="left" w:pos="426"/>
        </w:tabs>
        <w:adjustRightInd w:val="0"/>
        <w:ind w:left="0" w:right="104" w:firstLine="426"/>
        <w:jc w:val="both"/>
        <w:rPr>
          <w:bCs/>
          <w:sz w:val="24"/>
          <w:szCs w:val="24"/>
        </w:rPr>
      </w:pPr>
      <w:r w:rsidRPr="00C45ACC">
        <w:rPr>
          <w:sz w:val="24"/>
          <w:szCs w:val="24"/>
        </w:rPr>
        <w:t>В качестве организатора торгов выступает финансовый управляющий должника.</w:t>
      </w:r>
    </w:p>
    <w:p w14:paraId="1BEE79E1" w14:textId="77777777" w:rsidR="005D7BFC" w:rsidRPr="00C45ACC" w:rsidRDefault="005D7BFC" w:rsidP="005D7BFC">
      <w:pPr>
        <w:widowControl w:val="0"/>
        <w:numPr>
          <w:ilvl w:val="0"/>
          <w:numId w:val="11"/>
        </w:numPr>
        <w:tabs>
          <w:tab w:val="left" w:pos="426"/>
        </w:tabs>
        <w:adjustRightInd w:val="0"/>
        <w:ind w:left="0" w:right="104" w:firstLine="426"/>
        <w:jc w:val="both"/>
        <w:rPr>
          <w:bCs/>
          <w:sz w:val="24"/>
          <w:szCs w:val="24"/>
        </w:rPr>
      </w:pPr>
      <w:r w:rsidRPr="00C45ACC">
        <w:rPr>
          <w:sz w:val="24"/>
          <w:szCs w:val="24"/>
        </w:rPr>
        <w:t>Организатор торгов приступает к торгам по продаже Имущества Должника посредством публичного предложения с даты опубликования информационного сообщения о продаже имущества посредством публичного предложения.</w:t>
      </w:r>
    </w:p>
    <w:p w14:paraId="26C65F9E" w14:textId="77777777" w:rsidR="005D7BFC" w:rsidRPr="00C45ACC" w:rsidRDefault="005D7BFC" w:rsidP="005D7BFC">
      <w:pPr>
        <w:pStyle w:val="1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45ACC">
        <w:rPr>
          <w:rFonts w:ascii="Times New Roman" w:hAnsi="Times New Roman" w:cs="Times New Roman"/>
          <w:sz w:val="24"/>
          <w:szCs w:val="24"/>
        </w:rPr>
        <w:t>Продажа имущества проводится в соответствии со статьей 448 ГК РФ, статьями 110, 111, п. 4.1. ст. 138, 139 Федерального закона от 26.10.2002 №127-ФЗ «О несостоятельности (банкротстве)», Порядком проведения открытых торгов в электронной форме при продаже имущества (предприятия) должников в ходе процедур, применяемых в деле о банкротстве, утвержденным Приказом Минэкономразвития РФ от 15.02.2010 №54, а также в соответствии с указанным Положением.</w:t>
      </w:r>
    </w:p>
    <w:p w14:paraId="234EF0B0" w14:textId="77777777" w:rsidR="005D7BFC" w:rsidRPr="00C45ACC" w:rsidRDefault="005D7BFC" w:rsidP="005D7BFC">
      <w:pPr>
        <w:pStyle w:val="1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45ACC">
        <w:rPr>
          <w:rFonts w:ascii="Times New Roman" w:hAnsi="Times New Roman" w:cs="Times New Roman"/>
          <w:sz w:val="24"/>
          <w:szCs w:val="24"/>
        </w:rPr>
        <w:t xml:space="preserve"> Торги проводятся в электронной форме на электронной торговой площадке электронной торговой площадке «Межрегиональная электронная торговая система»» (</w:t>
      </w:r>
      <w:proofErr w:type="spellStart"/>
      <w:r w:rsidRPr="00C45ACC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C45ACC">
        <w:rPr>
          <w:rFonts w:ascii="Times New Roman" w:hAnsi="Times New Roman" w:cs="Times New Roman"/>
          <w:sz w:val="24"/>
          <w:szCs w:val="24"/>
        </w:rPr>
        <w:t>.</w:t>
      </w:r>
      <w:r w:rsidRPr="00C45ACC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C45AC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C45ACC">
        <w:rPr>
          <w:rFonts w:ascii="Times New Roman" w:hAnsi="Times New Roman" w:cs="Times New Roman"/>
          <w:sz w:val="24"/>
          <w:szCs w:val="24"/>
          <w:lang w:val="en-US"/>
        </w:rPr>
        <w:t>ets</w:t>
      </w:r>
      <w:proofErr w:type="spellEnd"/>
      <w:r w:rsidRPr="00C45AC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45ACC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C45ACC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267463EF" w14:textId="77777777" w:rsidR="005D7BFC" w:rsidRPr="00C45ACC" w:rsidRDefault="005D7BFC" w:rsidP="005D7BFC">
      <w:pPr>
        <w:pStyle w:val="1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45ACC">
        <w:rPr>
          <w:rFonts w:ascii="Times New Roman" w:hAnsi="Times New Roman" w:cs="Times New Roman"/>
          <w:sz w:val="24"/>
          <w:szCs w:val="24"/>
        </w:rPr>
        <w:t>Способ продажи – публичное предложение.</w:t>
      </w:r>
    </w:p>
    <w:p w14:paraId="5A2A930D" w14:textId="77777777" w:rsidR="005D7BFC" w:rsidRPr="00C45ACC" w:rsidRDefault="005D7BFC" w:rsidP="005D7BFC">
      <w:pPr>
        <w:pStyle w:val="1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45ACC">
        <w:rPr>
          <w:rFonts w:ascii="Times New Roman" w:hAnsi="Times New Roman" w:cs="Times New Roman"/>
          <w:sz w:val="24"/>
          <w:szCs w:val="24"/>
        </w:rPr>
        <w:t xml:space="preserve"> Финансовый управляющий обязан опубликовать сообщение о продаже имущества должника на официальном сайте Единого Федерального реестра сведений о банкротстве и обеспечить размещение сообщения на электронной торговой площадке.</w:t>
      </w:r>
    </w:p>
    <w:p w14:paraId="2E5841A6" w14:textId="77777777" w:rsidR="005D7BFC" w:rsidRPr="00C45ACC" w:rsidRDefault="005D7BFC" w:rsidP="005D7BFC">
      <w:pPr>
        <w:pStyle w:val="1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45ACC">
        <w:rPr>
          <w:rFonts w:ascii="Times New Roman" w:hAnsi="Times New Roman" w:cs="Times New Roman"/>
          <w:sz w:val="24"/>
          <w:szCs w:val="24"/>
        </w:rPr>
        <w:t xml:space="preserve">При продаже имущества должника посредством публичного предложения в сообщении о проведении торгов наряду со сведениями, предусмотренными настоящим Разделом, указываются величина снижения начальной цены продажи имущества и срок, по истечении которого последовательно снижается указанная начальная цена. </w:t>
      </w:r>
    </w:p>
    <w:p w14:paraId="0ADB54AD" w14:textId="77777777" w:rsidR="005D7BFC" w:rsidRPr="00C45ACC" w:rsidRDefault="005D7BFC" w:rsidP="005D7BFC">
      <w:pPr>
        <w:pStyle w:val="1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45ACC">
        <w:rPr>
          <w:rFonts w:ascii="Times New Roman" w:hAnsi="Times New Roman" w:cs="Times New Roman"/>
          <w:sz w:val="24"/>
          <w:szCs w:val="24"/>
        </w:rPr>
        <w:t xml:space="preserve"> Начальная цена продажи имущества устанавливается в размере начальной цены, указанной в сообщении о продаже имущества на повторных торгах, и составляет</w:t>
      </w:r>
      <w:r>
        <w:rPr>
          <w:rFonts w:ascii="Times New Roman" w:hAnsi="Times New Roman" w:cs="Times New Roman"/>
          <w:sz w:val="24"/>
          <w:szCs w:val="24"/>
        </w:rPr>
        <w:t>: лот № 1- 288 000 руб., лот № 2 -828 000 руб., лот № 3- 97 200 руб., лот № 4- 333 000 рублей.</w:t>
      </w:r>
    </w:p>
    <w:p w14:paraId="1B4C1C62" w14:textId="77777777" w:rsidR="005D7BFC" w:rsidRPr="00C45ACC" w:rsidRDefault="005D7BFC" w:rsidP="005D7BFC">
      <w:pPr>
        <w:pStyle w:val="1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45ACC">
        <w:rPr>
          <w:rFonts w:ascii="Times New Roman" w:hAnsi="Times New Roman" w:cs="Times New Roman"/>
          <w:sz w:val="24"/>
          <w:szCs w:val="24"/>
        </w:rPr>
        <w:t>Прием заявок осуществляется согласно графика публичного предложения  и начинается с даты опубликования  информационного сообщения о продаже имущества посредством публичного предложения.</w:t>
      </w:r>
    </w:p>
    <w:p w14:paraId="51E9A388" w14:textId="56BAA6B1" w:rsidR="005D7BFC" w:rsidRPr="00C45ACC" w:rsidRDefault="005D7BFC" w:rsidP="005D7BFC">
      <w:pPr>
        <w:pStyle w:val="1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45ACC">
        <w:rPr>
          <w:rFonts w:ascii="Times New Roman" w:hAnsi="Times New Roman" w:cs="Times New Roman"/>
          <w:sz w:val="24"/>
          <w:szCs w:val="24"/>
        </w:rPr>
        <w:t xml:space="preserve"> Величина снижения начальной цены предложения (шаг снижения) – </w:t>
      </w:r>
      <w:r w:rsidR="00182E8E">
        <w:rPr>
          <w:rFonts w:ascii="Times New Roman" w:hAnsi="Times New Roman" w:cs="Times New Roman"/>
          <w:sz w:val="24"/>
          <w:szCs w:val="24"/>
        </w:rPr>
        <w:t xml:space="preserve">5 </w:t>
      </w:r>
      <w:r w:rsidRPr="00C45ACC">
        <w:rPr>
          <w:rFonts w:ascii="Times New Roman" w:hAnsi="Times New Roman" w:cs="Times New Roman"/>
          <w:sz w:val="24"/>
          <w:szCs w:val="24"/>
        </w:rPr>
        <w:t>% от начальной цены продажи имущества на повторных торгах за каждый период снижения цены продажи каждые 7 (семь) календарных дней с даты начала приема заявок.</w:t>
      </w:r>
    </w:p>
    <w:p w14:paraId="0B3380A3" w14:textId="11D006A5" w:rsidR="005D7BFC" w:rsidRPr="00C45ACC" w:rsidRDefault="005D7BFC" w:rsidP="005D7BFC">
      <w:pPr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ind w:left="0" w:firstLine="425"/>
        <w:jc w:val="both"/>
        <w:outlineLvl w:val="1"/>
        <w:rPr>
          <w:sz w:val="24"/>
          <w:szCs w:val="24"/>
        </w:rPr>
      </w:pPr>
      <w:r w:rsidRPr="00C45ACC">
        <w:rPr>
          <w:sz w:val="24"/>
          <w:szCs w:val="24"/>
        </w:rPr>
        <w:t xml:space="preserve">Минимальная цена предложения (цена отсечения), по которой может быть продано имущество </w:t>
      </w:r>
      <w:r>
        <w:rPr>
          <w:sz w:val="24"/>
          <w:szCs w:val="24"/>
        </w:rPr>
        <w:t>Шумкова К.А</w:t>
      </w:r>
      <w:r w:rsidRPr="00C45ACC">
        <w:rPr>
          <w:sz w:val="24"/>
          <w:szCs w:val="24"/>
        </w:rPr>
        <w:t xml:space="preserve">, составляет </w:t>
      </w:r>
      <w:r w:rsidR="00237739">
        <w:rPr>
          <w:sz w:val="24"/>
          <w:szCs w:val="24"/>
        </w:rPr>
        <w:t>6</w:t>
      </w:r>
      <w:r w:rsidR="00EA1B4B">
        <w:rPr>
          <w:sz w:val="24"/>
          <w:szCs w:val="24"/>
        </w:rPr>
        <w:t>0</w:t>
      </w:r>
      <w:r w:rsidRPr="00C45ACC">
        <w:rPr>
          <w:sz w:val="24"/>
          <w:szCs w:val="24"/>
        </w:rPr>
        <w:t xml:space="preserve"> % от начальной цены </w:t>
      </w:r>
      <w:r>
        <w:rPr>
          <w:sz w:val="24"/>
          <w:szCs w:val="24"/>
        </w:rPr>
        <w:t xml:space="preserve">на </w:t>
      </w:r>
      <w:r w:rsidR="00237739">
        <w:rPr>
          <w:sz w:val="24"/>
          <w:szCs w:val="24"/>
        </w:rPr>
        <w:t>1</w:t>
      </w:r>
      <w:r>
        <w:rPr>
          <w:sz w:val="24"/>
          <w:szCs w:val="24"/>
        </w:rPr>
        <w:t>х торгах.</w:t>
      </w:r>
    </w:p>
    <w:p w14:paraId="51DA93BA" w14:textId="77777777" w:rsidR="005D7BFC" w:rsidRPr="00C45ACC" w:rsidRDefault="005D7BFC" w:rsidP="005D7BFC">
      <w:pPr>
        <w:pStyle w:val="1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45ACC">
        <w:rPr>
          <w:rFonts w:ascii="Times New Roman" w:hAnsi="Times New Roman" w:cs="Times New Roman"/>
          <w:sz w:val="24"/>
          <w:szCs w:val="24"/>
        </w:rPr>
        <w:t>При отсутствии в установленный срок заявки на участие в торгах, содержащей предложение о цене имущества должника, снижение начальной цены продажи имущества должника осуществляется в сроки, указанные в п. 12.</w:t>
      </w:r>
    </w:p>
    <w:p w14:paraId="49622E59" w14:textId="77777777" w:rsidR="005D7BFC" w:rsidRPr="00C45ACC" w:rsidRDefault="005D7BFC" w:rsidP="005D7BFC">
      <w:pPr>
        <w:pStyle w:val="1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5ACC">
        <w:rPr>
          <w:rFonts w:ascii="Times New Roman" w:hAnsi="Times New Roman" w:cs="Times New Roman"/>
          <w:sz w:val="24"/>
          <w:szCs w:val="24"/>
        </w:rPr>
        <w:t xml:space="preserve"> Помимо представления заявки на участие в торгах претенденты обязаны внести задаток</w:t>
      </w:r>
      <w:r>
        <w:rPr>
          <w:rFonts w:ascii="Times New Roman" w:hAnsi="Times New Roman" w:cs="Times New Roman"/>
          <w:sz w:val="24"/>
          <w:szCs w:val="24"/>
        </w:rPr>
        <w:t xml:space="preserve"> за участие в торгах в размере 1</w:t>
      </w:r>
      <w:r w:rsidRPr="00C45ACC">
        <w:rPr>
          <w:rFonts w:ascii="Times New Roman" w:hAnsi="Times New Roman" w:cs="Times New Roman"/>
          <w:sz w:val="24"/>
          <w:szCs w:val="24"/>
        </w:rPr>
        <w:t>0 (</w:t>
      </w:r>
      <w:r>
        <w:rPr>
          <w:rFonts w:ascii="Times New Roman" w:hAnsi="Times New Roman" w:cs="Times New Roman"/>
          <w:sz w:val="24"/>
          <w:szCs w:val="24"/>
        </w:rPr>
        <w:t>Десяти</w:t>
      </w:r>
      <w:r w:rsidRPr="00C45ACC">
        <w:rPr>
          <w:rFonts w:ascii="Times New Roman" w:hAnsi="Times New Roman" w:cs="Times New Roman"/>
          <w:sz w:val="24"/>
          <w:szCs w:val="24"/>
        </w:rPr>
        <w:t>) процентов от цены предложения, действующей в период подачи заявки. По желанию претендентов они могут заключить с организатором торгов договор о задатке. Задаток вносится на реквизиты оператора электронной площадки.</w:t>
      </w:r>
    </w:p>
    <w:p w14:paraId="5698D5C3" w14:textId="77777777" w:rsidR="005D7BFC" w:rsidRPr="00C45ACC" w:rsidRDefault="005D7BFC" w:rsidP="005D7BFC">
      <w:pPr>
        <w:pStyle w:val="1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5ACC">
        <w:rPr>
          <w:rFonts w:ascii="Times New Roman" w:hAnsi="Times New Roman" w:cs="Times New Roman"/>
          <w:sz w:val="24"/>
          <w:szCs w:val="24"/>
        </w:rPr>
        <w:t xml:space="preserve"> Право приобретения имущества должника принадлежит участнику торгов</w:t>
      </w:r>
      <w:r w:rsidRPr="00C45ACC">
        <w:rPr>
          <w:rFonts w:ascii="Times New Roman" w:hAnsi="Times New Roman" w:cs="Times New Roman"/>
          <w:bCs/>
          <w:sz w:val="24"/>
          <w:szCs w:val="24"/>
        </w:rPr>
        <w:t xml:space="preserve">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</w:r>
    </w:p>
    <w:p w14:paraId="404D73FB" w14:textId="77777777" w:rsidR="005D7BFC" w:rsidRPr="00C45ACC" w:rsidRDefault="005D7BFC" w:rsidP="005D7BFC">
      <w:pPr>
        <w:widowControl w:val="0"/>
        <w:numPr>
          <w:ilvl w:val="0"/>
          <w:numId w:val="11"/>
        </w:numPr>
        <w:tabs>
          <w:tab w:val="left" w:pos="426"/>
        </w:tabs>
        <w:adjustRightInd w:val="0"/>
        <w:ind w:left="0" w:right="104" w:firstLine="426"/>
        <w:jc w:val="both"/>
        <w:rPr>
          <w:bCs/>
          <w:sz w:val="24"/>
          <w:szCs w:val="24"/>
        </w:rPr>
      </w:pPr>
      <w:r w:rsidRPr="00C45ACC">
        <w:rPr>
          <w:bCs/>
          <w:sz w:val="24"/>
          <w:szCs w:val="24"/>
        </w:rPr>
        <w:t xml:space="preserve">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</w:t>
      </w:r>
      <w:r w:rsidRPr="00C45ACC">
        <w:rPr>
          <w:bCs/>
          <w:sz w:val="24"/>
          <w:szCs w:val="24"/>
        </w:rPr>
        <w:lastRenderedPageBreak/>
        <w:t>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</w:r>
    </w:p>
    <w:p w14:paraId="76672B5D" w14:textId="77777777" w:rsidR="005D7BFC" w:rsidRPr="00C45ACC" w:rsidRDefault="005D7BFC" w:rsidP="005D7BFC">
      <w:pPr>
        <w:widowControl w:val="0"/>
        <w:numPr>
          <w:ilvl w:val="0"/>
          <w:numId w:val="11"/>
        </w:numPr>
        <w:tabs>
          <w:tab w:val="left" w:pos="426"/>
        </w:tabs>
        <w:adjustRightInd w:val="0"/>
        <w:ind w:left="0" w:right="104" w:firstLine="426"/>
        <w:jc w:val="both"/>
        <w:rPr>
          <w:bCs/>
          <w:sz w:val="24"/>
          <w:szCs w:val="24"/>
        </w:rPr>
      </w:pPr>
      <w:r w:rsidRPr="00C45ACC">
        <w:rPr>
          <w:bCs/>
          <w:sz w:val="24"/>
          <w:szCs w:val="24"/>
        </w:rPr>
        <w:t>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</w:r>
    </w:p>
    <w:p w14:paraId="6EF77E0D" w14:textId="77777777" w:rsidR="005D7BFC" w:rsidRPr="00C45ACC" w:rsidRDefault="005D7BFC" w:rsidP="005D7BFC">
      <w:pPr>
        <w:widowControl w:val="0"/>
        <w:numPr>
          <w:ilvl w:val="0"/>
          <w:numId w:val="11"/>
        </w:numPr>
        <w:tabs>
          <w:tab w:val="left" w:pos="426"/>
        </w:tabs>
        <w:adjustRightInd w:val="0"/>
        <w:ind w:left="0" w:right="104" w:firstLine="426"/>
        <w:jc w:val="both"/>
        <w:rPr>
          <w:bCs/>
          <w:sz w:val="24"/>
          <w:szCs w:val="24"/>
        </w:rPr>
      </w:pPr>
      <w:r w:rsidRPr="00C45ACC">
        <w:rPr>
          <w:bCs/>
          <w:sz w:val="24"/>
          <w:szCs w:val="24"/>
        </w:rPr>
        <w:t>С момента определения победителя торгов прием заявок прекращается, торги путем публичного предложения завершаются.</w:t>
      </w:r>
    </w:p>
    <w:p w14:paraId="27ABAEE3" w14:textId="77777777" w:rsidR="005D7BFC" w:rsidRPr="00C45ACC" w:rsidRDefault="005D7BFC" w:rsidP="005D7BFC">
      <w:pPr>
        <w:widowControl w:val="0"/>
        <w:numPr>
          <w:ilvl w:val="0"/>
          <w:numId w:val="11"/>
        </w:numPr>
        <w:tabs>
          <w:tab w:val="left" w:pos="426"/>
        </w:tabs>
        <w:adjustRightInd w:val="0"/>
        <w:ind w:left="0" w:right="104" w:firstLine="426"/>
        <w:jc w:val="both"/>
        <w:rPr>
          <w:sz w:val="24"/>
          <w:szCs w:val="24"/>
        </w:rPr>
      </w:pPr>
      <w:r w:rsidRPr="00C45ACC">
        <w:rPr>
          <w:sz w:val="24"/>
          <w:szCs w:val="24"/>
        </w:rPr>
        <w:t>В течение пяти рабочих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договора. В случае отказа или уклонения победителя торгов от подписания договора купли-продажи в течение пяти дней со дня п</w:t>
      </w:r>
      <w:r>
        <w:rPr>
          <w:sz w:val="24"/>
          <w:szCs w:val="24"/>
        </w:rPr>
        <w:t>олучения предложения финансового</w:t>
      </w:r>
      <w:r w:rsidRPr="00C45ACC">
        <w:rPr>
          <w:sz w:val="24"/>
          <w:szCs w:val="24"/>
        </w:rPr>
        <w:t xml:space="preserve"> управляющего о заключении такого договора внесенный задаток ему не возвращается. </w:t>
      </w:r>
    </w:p>
    <w:p w14:paraId="0060FF2E" w14:textId="77777777" w:rsidR="005D7BFC" w:rsidRPr="00C45ACC" w:rsidRDefault="005D7BFC" w:rsidP="005D7BFC">
      <w:pPr>
        <w:widowControl w:val="0"/>
        <w:numPr>
          <w:ilvl w:val="0"/>
          <w:numId w:val="11"/>
        </w:numPr>
        <w:tabs>
          <w:tab w:val="left" w:pos="426"/>
        </w:tabs>
        <w:adjustRightInd w:val="0"/>
        <w:ind w:left="0" w:right="104" w:firstLine="426"/>
        <w:jc w:val="both"/>
        <w:rPr>
          <w:sz w:val="24"/>
          <w:szCs w:val="24"/>
        </w:rPr>
      </w:pPr>
      <w:r w:rsidRPr="00C45ACC">
        <w:rPr>
          <w:sz w:val="24"/>
          <w:szCs w:val="24"/>
        </w:rPr>
        <w:t>Обязательными условиями договора купли-продажи являются: цена имущества, срок оплаты, порядок и срок передачи.</w:t>
      </w:r>
    </w:p>
    <w:p w14:paraId="242A2A7B" w14:textId="77777777" w:rsidR="005D7BFC" w:rsidRPr="00C45ACC" w:rsidRDefault="005D7BFC" w:rsidP="005D7BFC">
      <w:pPr>
        <w:widowControl w:val="0"/>
        <w:numPr>
          <w:ilvl w:val="0"/>
          <w:numId w:val="11"/>
        </w:numPr>
        <w:tabs>
          <w:tab w:val="left" w:pos="426"/>
        </w:tabs>
        <w:adjustRightInd w:val="0"/>
        <w:ind w:left="0" w:right="104" w:firstLine="426"/>
        <w:jc w:val="both"/>
        <w:rPr>
          <w:sz w:val="24"/>
          <w:szCs w:val="24"/>
        </w:rPr>
      </w:pPr>
      <w:r w:rsidRPr="00C45ACC">
        <w:rPr>
          <w:sz w:val="24"/>
          <w:szCs w:val="24"/>
        </w:rPr>
        <w:t>При уклонении или отказе победителя от заключения в установленный срок договора купли-продажи имущества или оплаты в установленный срок, результаты продажи имущества аннулируются продавцом. При этом, в случае наличия иных заявок, продавец вправе предложить заключить договор купли-продажи имущества последующим заявителям.</w:t>
      </w:r>
    </w:p>
    <w:p w14:paraId="00AC6EF4" w14:textId="77777777" w:rsidR="005D7BFC" w:rsidRPr="00C45ACC" w:rsidRDefault="005D7BFC" w:rsidP="005D7BFC">
      <w:pPr>
        <w:widowControl w:val="0"/>
        <w:numPr>
          <w:ilvl w:val="0"/>
          <w:numId w:val="11"/>
        </w:numPr>
        <w:tabs>
          <w:tab w:val="left" w:pos="426"/>
        </w:tabs>
        <w:adjustRightInd w:val="0"/>
        <w:ind w:left="0" w:firstLine="425"/>
        <w:jc w:val="both"/>
        <w:rPr>
          <w:bCs/>
          <w:sz w:val="24"/>
          <w:szCs w:val="24"/>
        </w:rPr>
      </w:pPr>
      <w:r w:rsidRPr="00C45ACC">
        <w:rPr>
          <w:sz w:val="24"/>
          <w:szCs w:val="24"/>
        </w:rPr>
        <w:t>Условия продажи имущества должника должны предусматривать получение денежных средств за проданное имущество не позднее, чем в течение 30 дней с даты заключения договора купли-продажи.</w:t>
      </w:r>
    </w:p>
    <w:p w14:paraId="347BED7E" w14:textId="2E26A53E" w:rsidR="005D7BFC" w:rsidRPr="00C45ACC" w:rsidRDefault="005D7BFC" w:rsidP="005D7BFC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ind w:left="0" w:right="104" w:firstLine="426"/>
        <w:jc w:val="both"/>
        <w:rPr>
          <w:sz w:val="24"/>
          <w:szCs w:val="24"/>
        </w:rPr>
      </w:pPr>
      <w:r w:rsidRPr="00C45ACC">
        <w:rPr>
          <w:sz w:val="24"/>
          <w:szCs w:val="24"/>
        </w:rPr>
        <w:t>В случае, невозможности продажи имущества путем публичного предложения дальнейшая его судьба разрешается в соответствии с Ф.З</w:t>
      </w:r>
      <w:r w:rsidR="00182E8E">
        <w:rPr>
          <w:sz w:val="24"/>
          <w:szCs w:val="24"/>
        </w:rPr>
        <w:t>.</w:t>
      </w:r>
      <w:r w:rsidRPr="00C45ACC">
        <w:rPr>
          <w:sz w:val="24"/>
          <w:szCs w:val="24"/>
        </w:rPr>
        <w:t xml:space="preserve"> «О несостоятельности (банкротстве)».</w:t>
      </w:r>
    </w:p>
    <w:p w14:paraId="1152CC39" w14:textId="77777777" w:rsidR="005D7BFC" w:rsidRPr="00C45ACC" w:rsidRDefault="005D7BFC" w:rsidP="005D7BFC">
      <w:pPr>
        <w:widowControl w:val="0"/>
        <w:tabs>
          <w:tab w:val="left" w:pos="426"/>
        </w:tabs>
        <w:autoSpaceDE w:val="0"/>
        <w:autoSpaceDN w:val="0"/>
        <w:adjustRightInd w:val="0"/>
        <w:ind w:right="104"/>
        <w:jc w:val="both"/>
        <w:rPr>
          <w:sz w:val="24"/>
          <w:szCs w:val="24"/>
        </w:rPr>
      </w:pPr>
    </w:p>
    <w:p w14:paraId="30716B31" w14:textId="77777777" w:rsidR="005D7BFC" w:rsidRPr="00C45ACC" w:rsidRDefault="005D7BFC" w:rsidP="005D7BFC">
      <w:pPr>
        <w:widowControl w:val="0"/>
        <w:tabs>
          <w:tab w:val="left" w:pos="426"/>
        </w:tabs>
        <w:autoSpaceDE w:val="0"/>
        <w:autoSpaceDN w:val="0"/>
        <w:adjustRightInd w:val="0"/>
        <w:ind w:right="104"/>
        <w:jc w:val="both"/>
        <w:rPr>
          <w:sz w:val="24"/>
          <w:szCs w:val="24"/>
        </w:rPr>
      </w:pPr>
    </w:p>
    <w:p w14:paraId="0A2A1165" w14:textId="77777777" w:rsidR="005D7BFC" w:rsidRPr="00C45ACC" w:rsidRDefault="005D7BFC" w:rsidP="005D7BFC">
      <w:pPr>
        <w:jc w:val="both"/>
        <w:rPr>
          <w:sz w:val="24"/>
          <w:szCs w:val="24"/>
        </w:rPr>
      </w:pPr>
      <w:r w:rsidRPr="00C45ACC">
        <w:rPr>
          <w:bCs/>
          <w:sz w:val="24"/>
          <w:szCs w:val="24"/>
        </w:rPr>
        <w:t>Финансовый</w:t>
      </w:r>
      <w:r w:rsidRPr="00C45ACC">
        <w:rPr>
          <w:b/>
          <w:bCs/>
          <w:sz w:val="24"/>
          <w:szCs w:val="24"/>
        </w:rPr>
        <w:t xml:space="preserve"> </w:t>
      </w:r>
      <w:r w:rsidRPr="00C45ACC">
        <w:rPr>
          <w:sz w:val="24"/>
          <w:szCs w:val="24"/>
        </w:rPr>
        <w:t xml:space="preserve"> управляющий </w:t>
      </w:r>
      <w:r>
        <w:rPr>
          <w:sz w:val="24"/>
          <w:szCs w:val="24"/>
        </w:rPr>
        <w:t>Шумкова К.А</w:t>
      </w:r>
      <w:r w:rsidRPr="00C45ACC">
        <w:rPr>
          <w:sz w:val="24"/>
          <w:szCs w:val="24"/>
        </w:rPr>
        <w:t>._________________            Костылев А.С.</w:t>
      </w:r>
    </w:p>
    <w:p w14:paraId="0AE9F3F6" w14:textId="77777777" w:rsidR="005D7BFC" w:rsidRPr="00C45ACC" w:rsidRDefault="005D7BFC" w:rsidP="005D7BFC">
      <w:pPr>
        <w:widowControl w:val="0"/>
        <w:tabs>
          <w:tab w:val="left" w:pos="426"/>
        </w:tabs>
        <w:autoSpaceDE w:val="0"/>
        <w:autoSpaceDN w:val="0"/>
        <w:adjustRightInd w:val="0"/>
        <w:ind w:right="104"/>
        <w:jc w:val="both"/>
        <w:rPr>
          <w:sz w:val="24"/>
          <w:szCs w:val="24"/>
        </w:rPr>
      </w:pPr>
    </w:p>
    <w:p w14:paraId="4C40D48C" w14:textId="77777777" w:rsidR="005D7BFC" w:rsidRPr="00C45ACC" w:rsidRDefault="005D7BFC" w:rsidP="005D7BFC">
      <w:pPr>
        <w:tabs>
          <w:tab w:val="left" w:pos="142"/>
        </w:tabs>
        <w:jc w:val="both"/>
        <w:rPr>
          <w:sz w:val="24"/>
          <w:szCs w:val="24"/>
        </w:rPr>
      </w:pPr>
    </w:p>
    <w:p w14:paraId="6E26D0D4" w14:textId="77777777" w:rsidR="005D7BFC" w:rsidRPr="00C45ACC" w:rsidRDefault="005D7BFC" w:rsidP="005D7BFC">
      <w:pPr>
        <w:jc w:val="center"/>
        <w:rPr>
          <w:sz w:val="24"/>
          <w:szCs w:val="24"/>
        </w:rPr>
      </w:pPr>
      <w:r w:rsidRPr="00C45ACC">
        <w:rPr>
          <w:sz w:val="24"/>
          <w:szCs w:val="24"/>
        </w:rPr>
        <w:t>ПРИЛОЖЕНИЕ №1</w:t>
      </w:r>
    </w:p>
    <w:p w14:paraId="62264A47" w14:textId="77777777" w:rsidR="005D7BFC" w:rsidRPr="00C45ACC" w:rsidRDefault="005D7BFC" w:rsidP="005D7BFC">
      <w:pPr>
        <w:jc w:val="both"/>
        <w:rPr>
          <w:sz w:val="24"/>
          <w:szCs w:val="24"/>
        </w:rPr>
      </w:pPr>
    </w:p>
    <w:p w14:paraId="71FC69F8" w14:textId="77777777" w:rsidR="005D7BFC" w:rsidRPr="00C45ACC" w:rsidRDefault="005D7BFC" w:rsidP="005D7BFC">
      <w:pPr>
        <w:jc w:val="both"/>
        <w:rPr>
          <w:sz w:val="24"/>
          <w:szCs w:val="24"/>
        </w:rPr>
      </w:pPr>
      <w:r w:rsidRPr="00C45ACC">
        <w:rPr>
          <w:sz w:val="24"/>
          <w:szCs w:val="24"/>
        </w:rPr>
        <w:t>График последовательного снижения цены в ходе публичного предложения:</w:t>
      </w:r>
    </w:p>
    <w:p w14:paraId="7B7A49AC" w14:textId="77777777" w:rsidR="005D7BFC" w:rsidRPr="00C45ACC" w:rsidRDefault="005D7BFC" w:rsidP="005D7BFC">
      <w:pPr>
        <w:jc w:val="both"/>
        <w:rPr>
          <w:b/>
          <w:bCs/>
          <w:sz w:val="24"/>
          <w:szCs w:val="24"/>
        </w:rPr>
      </w:pPr>
    </w:p>
    <w:tbl>
      <w:tblPr>
        <w:tblW w:w="8927" w:type="dxa"/>
        <w:tblInd w:w="93" w:type="dxa"/>
        <w:tblLook w:val="04A0" w:firstRow="1" w:lastRow="0" w:firstColumn="1" w:lastColumn="0" w:noHBand="0" w:noVBand="1"/>
      </w:tblPr>
      <w:tblGrid>
        <w:gridCol w:w="888"/>
        <w:gridCol w:w="2558"/>
        <w:gridCol w:w="5245"/>
        <w:gridCol w:w="236"/>
      </w:tblGrid>
      <w:tr w:rsidR="005D7BFC" w:rsidRPr="00C45ACC" w14:paraId="51BDF11C" w14:textId="77777777" w:rsidTr="00B258D4">
        <w:trPr>
          <w:gridAfter w:val="1"/>
          <w:wAfter w:w="236" w:type="dxa"/>
          <w:trHeight w:val="30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51FC" w14:textId="77777777" w:rsidR="005D7BFC" w:rsidRPr="00C45ACC" w:rsidRDefault="005D7BFC" w:rsidP="00B258D4">
            <w:pPr>
              <w:jc w:val="center"/>
              <w:rPr>
                <w:color w:val="000000"/>
                <w:sz w:val="24"/>
                <w:szCs w:val="24"/>
              </w:rPr>
            </w:pPr>
            <w:r w:rsidRPr="00C45ACC">
              <w:rPr>
                <w:color w:val="000000"/>
                <w:sz w:val="24"/>
                <w:szCs w:val="24"/>
              </w:rPr>
              <w:t>Номер 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AE5D2" w14:textId="77777777" w:rsidR="005D7BFC" w:rsidRPr="00C45ACC" w:rsidRDefault="005D7BFC" w:rsidP="00B258D4">
            <w:pPr>
              <w:jc w:val="center"/>
              <w:rPr>
                <w:color w:val="000000"/>
                <w:sz w:val="24"/>
                <w:szCs w:val="24"/>
              </w:rPr>
            </w:pPr>
            <w:r w:rsidRPr="00C45ACC">
              <w:rPr>
                <w:sz w:val="24"/>
                <w:szCs w:val="24"/>
              </w:rPr>
              <w:t>Период проведения торгов в календарных днях*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F88BF" w14:textId="77777777" w:rsidR="005D7BFC" w:rsidRPr="00C45ACC" w:rsidRDefault="005D7BFC" w:rsidP="00B258D4">
            <w:pPr>
              <w:rPr>
                <w:color w:val="000000"/>
                <w:sz w:val="24"/>
                <w:szCs w:val="24"/>
              </w:rPr>
            </w:pPr>
            <w:r w:rsidRPr="00C45ACC">
              <w:rPr>
                <w:sz w:val="24"/>
                <w:szCs w:val="24"/>
              </w:rPr>
              <w:t xml:space="preserve">Начальная (минимальная) цена продажи имущества, установленная для периода проведения торгов на ЛОТ № 1 </w:t>
            </w:r>
          </w:p>
        </w:tc>
      </w:tr>
      <w:tr w:rsidR="005D7BFC" w:rsidRPr="00C45ACC" w14:paraId="736CBF25" w14:textId="77777777" w:rsidTr="00B258D4">
        <w:trPr>
          <w:gridAfter w:val="1"/>
          <w:wAfter w:w="236" w:type="dxa"/>
          <w:trHeight w:val="30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A452" w14:textId="77777777" w:rsidR="005D7BFC" w:rsidRPr="00C45ACC" w:rsidRDefault="005D7BFC" w:rsidP="00B258D4">
            <w:pPr>
              <w:jc w:val="center"/>
              <w:rPr>
                <w:color w:val="000000"/>
                <w:sz w:val="24"/>
                <w:szCs w:val="24"/>
              </w:rPr>
            </w:pPr>
            <w:r w:rsidRPr="00C45AC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7E63C" w14:textId="77777777" w:rsidR="005D7BFC" w:rsidRPr="00C45ACC" w:rsidRDefault="005D7BFC" w:rsidP="00B258D4">
            <w:pPr>
              <w:jc w:val="center"/>
              <w:rPr>
                <w:color w:val="000000"/>
                <w:sz w:val="24"/>
                <w:szCs w:val="24"/>
              </w:rPr>
            </w:pPr>
            <w:r w:rsidRPr="00C45ACC">
              <w:rPr>
                <w:color w:val="000000"/>
                <w:sz w:val="24"/>
                <w:szCs w:val="24"/>
              </w:rPr>
              <w:t>с 1-7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85CCB" w14:textId="77777777" w:rsidR="005D7BFC" w:rsidRPr="00C45ACC" w:rsidRDefault="005D7BFC" w:rsidP="00B258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288 000</w:t>
            </w:r>
          </w:p>
        </w:tc>
      </w:tr>
      <w:tr w:rsidR="005D7BFC" w:rsidRPr="00C45ACC" w14:paraId="434353D6" w14:textId="77777777" w:rsidTr="00B258D4">
        <w:trPr>
          <w:gridAfter w:val="1"/>
          <w:wAfter w:w="236" w:type="dxa"/>
          <w:trHeight w:val="30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E1C2" w14:textId="77777777" w:rsidR="005D7BFC" w:rsidRPr="00C45ACC" w:rsidRDefault="005D7BFC" w:rsidP="00B258D4">
            <w:pPr>
              <w:jc w:val="center"/>
              <w:rPr>
                <w:color w:val="000000"/>
                <w:sz w:val="24"/>
                <w:szCs w:val="24"/>
              </w:rPr>
            </w:pPr>
            <w:r w:rsidRPr="00C45AC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97EF" w14:textId="77777777" w:rsidR="005D7BFC" w:rsidRPr="00C45ACC" w:rsidRDefault="005D7BFC" w:rsidP="00B258D4">
            <w:pPr>
              <w:jc w:val="center"/>
              <w:rPr>
                <w:color w:val="000000"/>
                <w:sz w:val="24"/>
                <w:szCs w:val="24"/>
              </w:rPr>
            </w:pPr>
            <w:r w:rsidRPr="00C45ACC">
              <w:rPr>
                <w:color w:val="000000"/>
                <w:sz w:val="24"/>
                <w:szCs w:val="24"/>
              </w:rPr>
              <w:t>с 8-14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3781A" w14:textId="28B947A4" w:rsidR="005D7BFC" w:rsidRPr="00C45ACC" w:rsidRDefault="005D7BFC" w:rsidP="00B258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73 600</w:t>
            </w:r>
          </w:p>
        </w:tc>
      </w:tr>
      <w:tr w:rsidR="005D7BFC" w:rsidRPr="00C45ACC" w14:paraId="57263D52" w14:textId="77777777" w:rsidTr="00B258D4">
        <w:trPr>
          <w:gridAfter w:val="1"/>
          <w:wAfter w:w="236" w:type="dxa"/>
          <w:trHeight w:val="30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2325" w14:textId="77777777" w:rsidR="005D7BFC" w:rsidRPr="00C45ACC" w:rsidRDefault="005D7BFC" w:rsidP="00B258D4">
            <w:pPr>
              <w:jc w:val="center"/>
              <w:rPr>
                <w:color w:val="000000"/>
                <w:sz w:val="24"/>
                <w:szCs w:val="24"/>
              </w:rPr>
            </w:pPr>
            <w:r w:rsidRPr="00C45AC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4F339" w14:textId="77777777" w:rsidR="005D7BFC" w:rsidRPr="00C45ACC" w:rsidRDefault="005D7BFC" w:rsidP="00B258D4">
            <w:pPr>
              <w:jc w:val="center"/>
              <w:rPr>
                <w:color w:val="000000"/>
                <w:sz w:val="24"/>
                <w:szCs w:val="24"/>
              </w:rPr>
            </w:pPr>
            <w:r w:rsidRPr="00C45ACC">
              <w:rPr>
                <w:color w:val="000000"/>
                <w:sz w:val="24"/>
                <w:szCs w:val="24"/>
              </w:rPr>
              <w:t>с 15-21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38EB4" w14:textId="757A307B" w:rsidR="005D7BFC" w:rsidRPr="00C45ACC" w:rsidRDefault="005D7BFC" w:rsidP="00B258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59 200</w:t>
            </w:r>
          </w:p>
        </w:tc>
      </w:tr>
      <w:tr w:rsidR="005D7BFC" w:rsidRPr="00C45ACC" w14:paraId="767DF77D" w14:textId="77777777" w:rsidTr="00B258D4">
        <w:trPr>
          <w:trHeight w:val="30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59E3" w14:textId="77777777" w:rsidR="005D7BFC" w:rsidRPr="00C45ACC" w:rsidRDefault="005D7BFC" w:rsidP="00B258D4">
            <w:pPr>
              <w:jc w:val="center"/>
              <w:rPr>
                <w:color w:val="000000"/>
                <w:sz w:val="24"/>
                <w:szCs w:val="24"/>
              </w:rPr>
            </w:pPr>
            <w:r w:rsidRPr="00C45AC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45745" w14:textId="77777777" w:rsidR="005D7BFC" w:rsidRPr="00C45ACC" w:rsidRDefault="005D7BFC" w:rsidP="00B258D4">
            <w:pPr>
              <w:jc w:val="center"/>
              <w:rPr>
                <w:color w:val="000000"/>
                <w:sz w:val="24"/>
                <w:szCs w:val="24"/>
              </w:rPr>
            </w:pPr>
            <w:r w:rsidRPr="00C45ACC">
              <w:rPr>
                <w:color w:val="000000"/>
                <w:sz w:val="24"/>
                <w:szCs w:val="24"/>
              </w:rPr>
              <w:t>с 22-28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4CB01" w14:textId="4479D3C0" w:rsidR="005D7BFC" w:rsidRPr="00C45ACC" w:rsidRDefault="005D7BFC" w:rsidP="00B258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44 800</w:t>
            </w:r>
          </w:p>
        </w:tc>
        <w:tc>
          <w:tcPr>
            <w:tcW w:w="236" w:type="dxa"/>
            <w:vAlign w:val="bottom"/>
          </w:tcPr>
          <w:p w14:paraId="5BBCD681" w14:textId="77777777" w:rsidR="005D7BFC" w:rsidRPr="00C45ACC" w:rsidRDefault="005D7BFC" w:rsidP="00B258D4">
            <w:pPr>
              <w:rPr>
                <w:color w:val="000000"/>
                <w:sz w:val="24"/>
                <w:szCs w:val="24"/>
              </w:rPr>
            </w:pPr>
          </w:p>
        </w:tc>
      </w:tr>
      <w:tr w:rsidR="005D7BFC" w:rsidRPr="00C45ACC" w14:paraId="60404A65" w14:textId="77777777" w:rsidTr="00B258D4">
        <w:trPr>
          <w:trHeight w:val="30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7470" w14:textId="188B9668" w:rsidR="005D7BFC" w:rsidRPr="00C45ACC" w:rsidRDefault="00237739" w:rsidP="00B258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BDA9B" w14:textId="77777777" w:rsidR="005D7BFC" w:rsidRPr="00C45ACC" w:rsidRDefault="005D7BFC" w:rsidP="00B258D4">
            <w:pPr>
              <w:jc w:val="center"/>
              <w:rPr>
                <w:color w:val="000000"/>
                <w:sz w:val="24"/>
                <w:szCs w:val="24"/>
              </w:rPr>
            </w:pPr>
            <w:r w:rsidRPr="00C45ACC">
              <w:rPr>
                <w:color w:val="000000"/>
                <w:sz w:val="24"/>
                <w:szCs w:val="24"/>
              </w:rPr>
              <w:t>с 29-35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E580E" w14:textId="0A78D46C" w:rsidR="005D7BFC" w:rsidRPr="00C45ACC" w:rsidRDefault="005D7BFC" w:rsidP="00B258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230 400</w:t>
            </w:r>
          </w:p>
        </w:tc>
        <w:tc>
          <w:tcPr>
            <w:tcW w:w="236" w:type="dxa"/>
            <w:vAlign w:val="bottom"/>
          </w:tcPr>
          <w:p w14:paraId="6EE4F2B7" w14:textId="77777777" w:rsidR="005D7BFC" w:rsidRPr="00C45ACC" w:rsidRDefault="005D7BFC" w:rsidP="00B258D4">
            <w:pPr>
              <w:rPr>
                <w:color w:val="000000"/>
                <w:sz w:val="24"/>
                <w:szCs w:val="24"/>
              </w:rPr>
            </w:pPr>
          </w:p>
        </w:tc>
      </w:tr>
      <w:tr w:rsidR="00237739" w:rsidRPr="00C45ACC" w14:paraId="21BB1B6A" w14:textId="77777777" w:rsidTr="00B258D4">
        <w:trPr>
          <w:trHeight w:val="30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798A" w14:textId="68CA90AB" w:rsidR="00237739" w:rsidRDefault="00237739" w:rsidP="002377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19147" w14:textId="42E03050" w:rsidR="00237739" w:rsidRPr="00C45ACC" w:rsidRDefault="00C25410" w:rsidP="002377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 </w:t>
            </w:r>
            <w:r w:rsidR="00237739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6</w:t>
            </w:r>
            <w:r w:rsidR="00237739">
              <w:rPr>
                <w:color w:val="000000"/>
                <w:sz w:val="24"/>
                <w:szCs w:val="24"/>
              </w:rPr>
              <w:t xml:space="preserve"> -4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F2B16" w14:textId="76287E3D" w:rsidR="00237739" w:rsidRDefault="00237739" w:rsidP="002377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216 000</w:t>
            </w:r>
          </w:p>
        </w:tc>
        <w:tc>
          <w:tcPr>
            <w:tcW w:w="236" w:type="dxa"/>
            <w:vAlign w:val="bottom"/>
          </w:tcPr>
          <w:p w14:paraId="6BF499BF" w14:textId="77777777" w:rsidR="00237739" w:rsidRPr="00C45ACC" w:rsidRDefault="00237739" w:rsidP="00237739">
            <w:pPr>
              <w:rPr>
                <w:color w:val="000000"/>
                <w:sz w:val="24"/>
                <w:szCs w:val="24"/>
              </w:rPr>
            </w:pPr>
          </w:p>
        </w:tc>
      </w:tr>
      <w:tr w:rsidR="00237739" w:rsidRPr="00C45ACC" w14:paraId="37A4B3BB" w14:textId="77777777" w:rsidTr="00237739">
        <w:trPr>
          <w:trHeight w:val="30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72DE88" w14:textId="0A7FCF8B" w:rsidR="00237739" w:rsidRPr="00C45ACC" w:rsidRDefault="00237739" w:rsidP="002377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CFD914" w14:textId="25E0A7A6" w:rsidR="00237739" w:rsidRPr="00C45ACC" w:rsidRDefault="00C25410" w:rsidP="002377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="00237739">
              <w:rPr>
                <w:color w:val="000000"/>
                <w:sz w:val="24"/>
                <w:szCs w:val="24"/>
              </w:rPr>
              <w:t xml:space="preserve"> 4</w:t>
            </w:r>
            <w:r>
              <w:rPr>
                <w:color w:val="000000"/>
                <w:sz w:val="24"/>
                <w:szCs w:val="24"/>
              </w:rPr>
              <w:t>3</w:t>
            </w:r>
            <w:r w:rsidR="00237739">
              <w:rPr>
                <w:color w:val="000000"/>
                <w:sz w:val="24"/>
                <w:szCs w:val="24"/>
              </w:rPr>
              <w:t xml:space="preserve"> -49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C7ADA7" w14:textId="5E413BF5" w:rsidR="00237739" w:rsidRPr="00C45ACC" w:rsidRDefault="00237739" w:rsidP="002377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201 600</w:t>
            </w:r>
          </w:p>
        </w:tc>
        <w:tc>
          <w:tcPr>
            <w:tcW w:w="236" w:type="dxa"/>
            <w:vAlign w:val="bottom"/>
          </w:tcPr>
          <w:p w14:paraId="715DD441" w14:textId="77777777" w:rsidR="00237739" w:rsidRPr="00C45ACC" w:rsidRDefault="00237739" w:rsidP="00237739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448FD8FC" w14:textId="77777777" w:rsidR="005D7BFC" w:rsidRPr="00C45ACC" w:rsidRDefault="005D7BFC" w:rsidP="005D7BFC">
      <w:pPr>
        <w:jc w:val="both"/>
        <w:rPr>
          <w:b/>
          <w:bCs/>
          <w:sz w:val="24"/>
          <w:szCs w:val="24"/>
        </w:rPr>
      </w:pPr>
    </w:p>
    <w:p w14:paraId="5D842365" w14:textId="77777777" w:rsidR="005D7BFC" w:rsidRPr="00C45ACC" w:rsidRDefault="005D7BFC" w:rsidP="005D7BFC">
      <w:pPr>
        <w:jc w:val="both"/>
        <w:rPr>
          <w:b/>
          <w:bCs/>
          <w:sz w:val="24"/>
          <w:szCs w:val="24"/>
        </w:rPr>
      </w:pPr>
    </w:p>
    <w:tbl>
      <w:tblPr>
        <w:tblW w:w="8927" w:type="dxa"/>
        <w:tblInd w:w="93" w:type="dxa"/>
        <w:tblLook w:val="04A0" w:firstRow="1" w:lastRow="0" w:firstColumn="1" w:lastColumn="0" w:noHBand="0" w:noVBand="1"/>
      </w:tblPr>
      <w:tblGrid>
        <w:gridCol w:w="888"/>
        <w:gridCol w:w="2558"/>
        <w:gridCol w:w="5245"/>
        <w:gridCol w:w="236"/>
      </w:tblGrid>
      <w:tr w:rsidR="005D7BFC" w:rsidRPr="00C45ACC" w14:paraId="1B21EB87" w14:textId="77777777" w:rsidTr="00B258D4">
        <w:trPr>
          <w:gridAfter w:val="1"/>
          <w:wAfter w:w="236" w:type="dxa"/>
          <w:trHeight w:val="30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D074" w14:textId="77777777" w:rsidR="005D7BFC" w:rsidRPr="00C45ACC" w:rsidRDefault="005D7BFC" w:rsidP="00B258D4">
            <w:pPr>
              <w:jc w:val="center"/>
              <w:rPr>
                <w:color w:val="000000"/>
                <w:sz w:val="24"/>
                <w:szCs w:val="24"/>
              </w:rPr>
            </w:pPr>
            <w:r w:rsidRPr="00C45ACC">
              <w:rPr>
                <w:color w:val="000000"/>
                <w:sz w:val="24"/>
                <w:szCs w:val="24"/>
              </w:rPr>
              <w:t>Номер 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FC829" w14:textId="77777777" w:rsidR="005D7BFC" w:rsidRPr="00C45ACC" w:rsidRDefault="005D7BFC" w:rsidP="00B258D4">
            <w:pPr>
              <w:jc w:val="center"/>
              <w:rPr>
                <w:color w:val="000000"/>
                <w:sz w:val="24"/>
                <w:szCs w:val="24"/>
              </w:rPr>
            </w:pPr>
            <w:r w:rsidRPr="00C45ACC">
              <w:rPr>
                <w:sz w:val="24"/>
                <w:szCs w:val="24"/>
              </w:rPr>
              <w:t>Период проведения торгов в календарных днях*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E9474" w14:textId="77777777" w:rsidR="005D7BFC" w:rsidRPr="00C45ACC" w:rsidRDefault="005D7BFC" w:rsidP="00B258D4">
            <w:pPr>
              <w:rPr>
                <w:color w:val="000000"/>
                <w:sz w:val="24"/>
                <w:szCs w:val="24"/>
              </w:rPr>
            </w:pPr>
            <w:r w:rsidRPr="00C45ACC">
              <w:rPr>
                <w:sz w:val="24"/>
                <w:szCs w:val="24"/>
              </w:rPr>
              <w:t xml:space="preserve">Начальная (минимальная) цена продажи имущества, установленная для периода проведения торгов на ЛОТ № </w:t>
            </w:r>
            <w:r>
              <w:rPr>
                <w:sz w:val="24"/>
                <w:szCs w:val="24"/>
              </w:rPr>
              <w:t>2</w:t>
            </w:r>
            <w:r w:rsidRPr="00C45ACC">
              <w:rPr>
                <w:sz w:val="24"/>
                <w:szCs w:val="24"/>
              </w:rPr>
              <w:t xml:space="preserve"> </w:t>
            </w:r>
          </w:p>
        </w:tc>
      </w:tr>
      <w:tr w:rsidR="005D7BFC" w:rsidRPr="00C45ACC" w14:paraId="686E9BE1" w14:textId="77777777" w:rsidTr="00B258D4">
        <w:trPr>
          <w:gridAfter w:val="1"/>
          <w:wAfter w:w="236" w:type="dxa"/>
          <w:trHeight w:val="30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5528" w14:textId="77777777" w:rsidR="005D7BFC" w:rsidRPr="00C45ACC" w:rsidRDefault="005D7BFC" w:rsidP="00B258D4">
            <w:pPr>
              <w:jc w:val="center"/>
              <w:rPr>
                <w:color w:val="000000"/>
                <w:sz w:val="24"/>
                <w:szCs w:val="24"/>
              </w:rPr>
            </w:pPr>
            <w:r w:rsidRPr="00C45AC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0EBCD" w14:textId="77777777" w:rsidR="005D7BFC" w:rsidRPr="00C45ACC" w:rsidRDefault="005D7BFC" w:rsidP="00B258D4">
            <w:pPr>
              <w:jc w:val="center"/>
              <w:rPr>
                <w:color w:val="000000"/>
                <w:sz w:val="24"/>
                <w:szCs w:val="24"/>
              </w:rPr>
            </w:pPr>
            <w:r w:rsidRPr="00C45ACC">
              <w:rPr>
                <w:color w:val="000000"/>
                <w:sz w:val="24"/>
                <w:szCs w:val="24"/>
              </w:rPr>
              <w:t>с 1-7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2CC26" w14:textId="77777777" w:rsidR="005D7BFC" w:rsidRPr="00C45ACC" w:rsidRDefault="005D7BFC" w:rsidP="00B258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828 000</w:t>
            </w:r>
          </w:p>
        </w:tc>
      </w:tr>
      <w:tr w:rsidR="005D7BFC" w:rsidRPr="00C45ACC" w14:paraId="169A7A7A" w14:textId="77777777" w:rsidTr="00B258D4">
        <w:trPr>
          <w:gridAfter w:val="1"/>
          <w:wAfter w:w="236" w:type="dxa"/>
          <w:trHeight w:val="30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EAEA" w14:textId="77777777" w:rsidR="005D7BFC" w:rsidRPr="00C45ACC" w:rsidRDefault="005D7BFC" w:rsidP="00B258D4">
            <w:pPr>
              <w:jc w:val="center"/>
              <w:rPr>
                <w:color w:val="000000"/>
                <w:sz w:val="24"/>
                <w:szCs w:val="24"/>
              </w:rPr>
            </w:pPr>
            <w:r w:rsidRPr="00C45AC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70D97" w14:textId="77777777" w:rsidR="005D7BFC" w:rsidRPr="00C45ACC" w:rsidRDefault="005D7BFC" w:rsidP="00B258D4">
            <w:pPr>
              <w:jc w:val="center"/>
              <w:rPr>
                <w:color w:val="000000"/>
                <w:sz w:val="24"/>
                <w:szCs w:val="24"/>
              </w:rPr>
            </w:pPr>
            <w:r w:rsidRPr="00C45ACC">
              <w:rPr>
                <w:color w:val="000000"/>
                <w:sz w:val="24"/>
                <w:szCs w:val="24"/>
              </w:rPr>
              <w:t>с 8-14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139FD" w14:textId="550BA275" w:rsidR="005D7BFC" w:rsidRPr="00C45ACC" w:rsidRDefault="005D7BFC" w:rsidP="00B258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86 600</w:t>
            </w:r>
          </w:p>
        </w:tc>
      </w:tr>
      <w:tr w:rsidR="005D7BFC" w:rsidRPr="00C45ACC" w14:paraId="4B797CEF" w14:textId="77777777" w:rsidTr="00B258D4">
        <w:trPr>
          <w:gridAfter w:val="1"/>
          <w:wAfter w:w="236" w:type="dxa"/>
          <w:trHeight w:val="30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4C73" w14:textId="77777777" w:rsidR="005D7BFC" w:rsidRPr="00C45ACC" w:rsidRDefault="005D7BFC" w:rsidP="00B258D4">
            <w:pPr>
              <w:jc w:val="center"/>
              <w:rPr>
                <w:color w:val="000000"/>
                <w:sz w:val="24"/>
                <w:szCs w:val="24"/>
              </w:rPr>
            </w:pPr>
            <w:r w:rsidRPr="00C45AC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69F1C" w14:textId="77777777" w:rsidR="005D7BFC" w:rsidRPr="00C45ACC" w:rsidRDefault="005D7BFC" w:rsidP="00B258D4">
            <w:pPr>
              <w:jc w:val="center"/>
              <w:rPr>
                <w:color w:val="000000"/>
                <w:sz w:val="24"/>
                <w:szCs w:val="24"/>
              </w:rPr>
            </w:pPr>
            <w:r w:rsidRPr="00C45ACC">
              <w:rPr>
                <w:color w:val="000000"/>
                <w:sz w:val="24"/>
                <w:szCs w:val="24"/>
              </w:rPr>
              <w:t>с 15-21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2CC03" w14:textId="2C5D8B67" w:rsidR="005D7BFC" w:rsidRPr="00C45ACC" w:rsidRDefault="005D7BFC" w:rsidP="00B258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745 200</w:t>
            </w:r>
          </w:p>
        </w:tc>
      </w:tr>
      <w:tr w:rsidR="005D7BFC" w:rsidRPr="00C45ACC" w14:paraId="283CA95D" w14:textId="77777777" w:rsidTr="00B258D4">
        <w:trPr>
          <w:trHeight w:val="30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C19B" w14:textId="77777777" w:rsidR="005D7BFC" w:rsidRPr="00C45ACC" w:rsidRDefault="005D7BFC" w:rsidP="00B258D4">
            <w:pPr>
              <w:jc w:val="center"/>
              <w:rPr>
                <w:color w:val="000000"/>
                <w:sz w:val="24"/>
                <w:szCs w:val="24"/>
              </w:rPr>
            </w:pPr>
            <w:r w:rsidRPr="00C45AC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2168D" w14:textId="77777777" w:rsidR="005D7BFC" w:rsidRPr="00C45ACC" w:rsidRDefault="005D7BFC" w:rsidP="00B258D4">
            <w:pPr>
              <w:jc w:val="center"/>
              <w:rPr>
                <w:color w:val="000000"/>
                <w:sz w:val="24"/>
                <w:szCs w:val="24"/>
              </w:rPr>
            </w:pPr>
            <w:r w:rsidRPr="00C45ACC">
              <w:rPr>
                <w:color w:val="000000"/>
                <w:sz w:val="24"/>
                <w:szCs w:val="24"/>
              </w:rPr>
              <w:t>с 22-28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7DE63" w14:textId="54766CD6" w:rsidR="005D7BFC" w:rsidRPr="00C45ACC" w:rsidRDefault="005D7BFC" w:rsidP="00B258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703 800</w:t>
            </w:r>
          </w:p>
        </w:tc>
        <w:tc>
          <w:tcPr>
            <w:tcW w:w="236" w:type="dxa"/>
            <w:vAlign w:val="bottom"/>
          </w:tcPr>
          <w:p w14:paraId="662B5A86" w14:textId="77777777" w:rsidR="005D7BFC" w:rsidRPr="00C45ACC" w:rsidRDefault="005D7BFC" w:rsidP="00B258D4">
            <w:pPr>
              <w:rPr>
                <w:color w:val="000000"/>
                <w:sz w:val="24"/>
                <w:szCs w:val="24"/>
              </w:rPr>
            </w:pPr>
          </w:p>
        </w:tc>
      </w:tr>
      <w:tr w:rsidR="005D7BFC" w:rsidRPr="00C45ACC" w14:paraId="61E71318" w14:textId="77777777" w:rsidTr="00B258D4">
        <w:trPr>
          <w:trHeight w:val="30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10BA" w14:textId="463D42A4" w:rsidR="005D7BFC" w:rsidRPr="00C45ACC" w:rsidRDefault="00237739" w:rsidP="00B258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09565" w14:textId="77777777" w:rsidR="005D7BFC" w:rsidRPr="00C45ACC" w:rsidRDefault="005D7BFC" w:rsidP="00B258D4">
            <w:pPr>
              <w:jc w:val="center"/>
              <w:rPr>
                <w:color w:val="000000"/>
                <w:sz w:val="24"/>
                <w:szCs w:val="24"/>
              </w:rPr>
            </w:pPr>
            <w:r w:rsidRPr="00C45ACC">
              <w:rPr>
                <w:color w:val="000000"/>
                <w:sz w:val="24"/>
                <w:szCs w:val="24"/>
              </w:rPr>
              <w:t>с 29-35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03E21" w14:textId="0FDA3943" w:rsidR="005D7BFC" w:rsidRPr="00C45ACC" w:rsidRDefault="005D7BFC" w:rsidP="00B258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662 400</w:t>
            </w:r>
          </w:p>
        </w:tc>
        <w:tc>
          <w:tcPr>
            <w:tcW w:w="236" w:type="dxa"/>
            <w:vAlign w:val="bottom"/>
          </w:tcPr>
          <w:p w14:paraId="37AC23D2" w14:textId="77777777" w:rsidR="005D7BFC" w:rsidRPr="00C45ACC" w:rsidRDefault="005D7BFC" w:rsidP="00B258D4">
            <w:pPr>
              <w:rPr>
                <w:color w:val="000000"/>
                <w:sz w:val="24"/>
                <w:szCs w:val="24"/>
              </w:rPr>
            </w:pPr>
          </w:p>
        </w:tc>
      </w:tr>
      <w:tr w:rsidR="00237739" w:rsidRPr="00C45ACC" w14:paraId="09DD3299" w14:textId="77777777" w:rsidTr="00B258D4">
        <w:trPr>
          <w:trHeight w:val="30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5FD6" w14:textId="3732556F" w:rsidR="00237739" w:rsidRDefault="00237739" w:rsidP="002377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570D5" w14:textId="316CCD68" w:rsidR="00237739" w:rsidRPr="00C45ACC" w:rsidRDefault="00237739" w:rsidP="002377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с3</w:t>
            </w:r>
            <w:r w:rsidR="00C25410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 -4</w:t>
            </w:r>
            <w:r w:rsidR="00C2541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657EC" w14:textId="7D61F6F1" w:rsidR="00237739" w:rsidRDefault="00237739" w:rsidP="002377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621 000</w:t>
            </w:r>
          </w:p>
        </w:tc>
        <w:tc>
          <w:tcPr>
            <w:tcW w:w="236" w:type="dxa"/>
            <w:vAlign w:val="bottom"/>
          </w:tcPr>
          <w:p w14:paraId="7357C994" w14:textId="77777777" w:rsidR="00237739" w:rsidRPr="00C45ACC" w:rsidRDefault="00237739" w:rsidP="00237739">
            <w:pPr>
              <w:rPr>
                <w:color w:val="000000"/>
                <w:sz w:val="24"/>
                <w:szCs w:val="24"/>
              </w:rPr>
            </w:pPr>
          </w:p>
        </w:tc>
      </w:tr>
      <w:tr w:rsidR="00237739" w:rsidRPr="00C45ACC" w14:paraId="3A0F3AE5" w14:textId="77777777" w:rsidTr="00237739">
        <w:trPr>
          <w:trHeight w:val="30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D45775" w14:textId="77777777" w:rsidR="00237739" w:rsidRPr="00C45ACC" w:rsidRDefault="00237739" w:rsidP="002377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2C183F" w14:textId="775DC9DF" w:rsidR="00237739" w:rsidRPr="00C45ACC" w:rsidRDefault="00C25410" w:rsidP="002377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="00237739">
              <w:rPr>
                <w:color w:val="000000"/>
                <w:sz w:val="24"/>
                <w:szCs w:val="24"/>
              </w:rPr>
              <w:t xml:space="preserve"> 4</w:t>
            </w:r>
            <w:r>
              <w:rPr>
                <w:color w:val="000000"/>
                <w:sz w:val="24"/>
                <w:szCs w:val="24"/>
              </w:rPr>
              <w:t>3</w:t>
            </w:r>
            <w:r w:rsidR="00237739">
              <w:rPr>
                <w:color w:val="000000"/>
                <w:sz w:val="24"/>
                <w:szCs w:val="24"/>
              </w:rPr>
              <w:t>-49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AADC5E" w14:textId="3F14472B" w:rsidR="00237739" w:rsidRPr="00C45ACC" w:rsidRDefault="00237739" w:rsidP="002377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579 600</w:t>
            </w:r>
          </w:p>
        </w:tc>
        <w:tc>
          <w:tcPr>
            <w:tcW w:w="236" w:type="dxa"/>
            <w:vAlign w:val="bottom"/>
          </w:tcPr>
          <w:p w14:paraId="40D4AD75" w14:textId="77777777" w:rsidR="00237739" w:rsidRPr="00C45ACC" w:rsidRDefault="00237739" w:rsidP="00237739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7553316A" w14:textId="77777777" w:rsidR="005D7BFC" w:rsidRPr="00C45ACC" w:rsidRDefault="005D7BFC" w:rsidP="005D7BFC">
      <w:pPr>
        <w:jc w:val="both"/>
        <w:rPr>
          <w:b/>
          <w:bCs/>
          <w:sz w:val="24"/>
          <w:szCs w:val="24"/>
        </w:rPr>
      </w:pPr>
    </w:p>
    <w:p w14:paraId="139BA1A0" w14:textId="77777777" w:rsidR="005D7BFC" w:rsidRPr="00C45ACC" w:rsidRDefault="005D7BFC" w:rsidP="005D7BFC">
      <w:pPr>
        <w:jc w:val="both"/>
        <w:rPr>
          <w:b/>
          <w:bCs/>
          <w:sz w:val="24"/>
          <w:szCs w:val="24"/>
        </w:rPr>
      </w:pPr>
    </w:p>
    <w:tbl>
      <w:tblPr>
        <w:tblW w:w="8927" w:type="dxa"/>
        <w:tblInd w:w="93" w:type="dxa"/>
        <w:tblLook w:val="04A0" w:firstRow="1" w:lastRow="0" w:firstColumn="1" w:lastColumn="0" w:noHBand="0" w:noVBand="1"/>
      </w:tblPr>
      <w:tblGrid>
        <w:gridCol w:w="888"/>
        <w:gridCol w:w="2558"/>
        <w:gridCol w:w="5245"/>
        <w:gridCol w:w="236"/>
      </w:tblGrid>
      <w:tr w:rsidR="005D7BFC" w:rsidRPr="00C45ACC" w14:paraId="4D0F231D" w14:textId="77777777" w:rsidTr="00B258D4">
        <w:trPr>
          <w:gridAfter w:val="1"/>
          <w:wAfter w:w="236" w:type="dxa"/>
          <w:trHeight w:val="30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432D" w14:textId="77777777" w:rsidR="005D7BFC" w:rsidRPr="00C45ACC" w:rsidRDefault="005D7BFC" w:rsidP="00B258D4">
            <w:pPr>
              <w:jc w:val="center"/>
              <w:rPr>
                <w:color w:val="000000"/>
                <w:sz w:val="24"/>
                <w:szCs w:val="24"/>
              </w:rPr>
            </w:pPr>
            <w:r w:rsidRPr="00C45ACC">
              <w:rPr>
                <w:color w:val="000000"/>
                <w:sz w:val="24"/>
                <w:szCs w:val="24"/>
              </w:rPr>
              <w:t>Номер 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1FD32" w14:textId="77777777" w:rsidR="005D7BFC" w:rsidRPr="00C45ACC" w:rsidRDefault="005D7BFC" w:rsidP="00B258D4">
            <w:pPr>
              <w:jc w:val="center"/>
              <w:rPr>
                <w:color w:val="000000"/>
                <w:sz w:val="24"/>
                <w:szCs w:val="24"/>
              </w:rPr>
            </w:pPr>
            <w:r w:rsidRPr="00C45ACC">
              <w:rPr>
                <w:sz w:val="24"/>
                <w:szCs w:val="24"/>
              </w:rPr>
              <w:t>Период проведения торгов в календарных днях*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B5DED" w14:textId="77777777" w:rsidR="005D7BFC" w:rsidRPr="00C45ACC" w:rsidRDefault="005D7BFC" w:rsidP="00B258D4">
            <w:pPr>
              <w:rPr>
                <w:color w:val="000000"/>
                <w:sz w:val="24"/>
                <w:szCs w:val="24"/>
              </w:rPr>
            </w:pPr>
            <w:r w:rsidRPr="00C45ACC">
              <w:rPr>
                <w:sz w:val="24"/>
                <w:szCs w:val="24"/>
              </w:rPr>
              <w:t xml:space="preserve">Начальная (минимальная) цена продажи имущества, установленная для периода проведения торгов на ЛОТ № </w:t>
            </w:r>
            <w:r>
              <w:rPr>
                <w:sz w:val="24"/>
                <w:szCs w:val="24"/>
              </w:rPr>
              <w:t>3</w:t>
            </w:r>
          </w:p>
        </w:tc>
      </w:tr>
      <w:tr w:rsidR="005D7BFC" w:rsidRPr="00C45ACC" w14:paraId="2652C0D2" w14:textId="77777777" w:rsidTr="00B258D4">
        <w:trPr>
          <w:gridAfter w:val="1"/>
          <w:wAfter w:w="236" w:type="dxa"/>
          <w:trHeight w:val="30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FD74" w14:textId="77777777" w:rsidR="005D7BFC" w:rsidRPr="00C45ACC" w:rsidRDefault="005D7BFC" w:rsidP="00B258D4">
            <w:pPr>
              <w:jc w:val="center"/>
              <w:rPr>
                <w:color w:val="000000"/>
                <w:sz w:val="24"/>
                <w:szCs w:val="24"/>
              </w:rPr>
            </w:pPr>
            <w:r w:rsidRPr="00C45AC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236E3" w14:textId="77777777" w:rsidR="005D7BFC" w:rsidRPr="00C45ACC" w:rsidRDefault="005D7BFC" w:rsidP="00B258D4">
            <w:pPr>
              <w:jc w:val="center"/>
              <w:rPr>
                <w:color w:val="000000"/>
                <w:sz w:val="24"/>
                <w:szCs w:val="24"/>
              </w:rPr>
            </w:pPr>
            <w:r w:rsidRPr="00C45ACC">
              <w:rPr>
                <w:color w:val="000000"/>
                <w:sz w:val="24"/>
                <w:szCs w:val="24"/>
              </w:rPr>
              <w:t>с 1-7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083F2" w14:textId="77777777" w:rsidR="005D7BFC" w:rsidRPr="00C45ACC" w:rsidRDefault="005D7BFC" w:rsidP="00B258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97 200</w:t>
            </w:r>
          </w:p>
        </w:tc>
      </w:tr>
      <w:tr w:rsidR="005D7BFC" w:rsidRPr="00C45ACC" w14:paraId="6C5AF9BF" w14:textId="77777777" w:rsidTr="00B258D4">
        <w:trPr>
          <w:gridAfter w:val="1"/>
          <w:wAfter w:w="236" w:type="dxa"/>
          <w:trHeight w:val="30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ECF7" w14:textId="77777777" w:rsidR="005D7BFC" w:rsidRPr="00C45ACC" w:rsidRDefault="005D7BFC" w:rsidP="00B258D4">
            <w:pPr>
              <w:jc w:val="center"/>
              <w:rPr>
                <w:color w:val="000000"/>
                <w:sz w:val="24"/>
                <w:szCs w:val="24"/>
              </w:rPr>
            </w:pPr>
            <w:r w:rsidRPr="00C45AC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E8DCD" w14:textId="77777777" w:rsidR="005D7BFC" w:rsidRPr="00C45ACC" w:rsidRDefault="005D7BFC" w:rsidP="00B258D4">
            <w:pPr>
              <w:jc w:val="center"/>
              <w:rPr>
                <w:color w:val="000000"/>
                <w:sz w:val="24"/>
                <w:szCs w:val="24"/>
              </w:rPr>
            </w:pPr>
            <w:r w:rsidRPr="00C45ACC">
              <w:rPr>
                <w:color w:val="000000"/>
                <w:sz w:val="24"/>
                <w:szCs w:val="24"/>
              </w:rPr>
              <w:t>с 8-14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2FC04" w14:textId="40BED412" w:rsidR="005D7BFC" w:rsidRPr="00C45ACC" w:rsidRDefault="00182E8E" w:rsidP="00B258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92 340</w:t>
            </w:r>
          </w:p>
        </w:tc>
      </w:tr>
      <w:tr w:rsidR="005D7BFC" w:rsidRPr="00C45ACC" w14:paraId="5FBA867E" w14:textId="77777777" w:rsidTr="00B258D4">
        <w:trPr>
          <w:gridAfter w:val="1"/>
          <w:wAfter w:w="236" w:type="dxa"/>
          <w:trHeight w:val="30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FB7C" w14:textId="77777777" w:rsidR="005D7BFC" w:rsidRPr="00C45ACC" w:rsidRDefault="005D7BFC" w:rsidP="00B258D4">
            <w:pPr>
              <w:jc w:val="center"/>
              <w:rPr>
                <w:color w:val="000000"/>
                <w:sz w:val="24"/>
                <w:szCs w:val="24"/>
              </w:rPr>
            </w:pPr>
            <w:r w:rsidRPr="00C45AC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BC1DA" w14:textId="77777777" w:rsidR="005D7BFC" w:rsidRPr="00C45ACC" w:rsidRDefault="005D7BFC" w:rsidP="00B258D4">
            <w:pPr>
              <w:jc w:val="center"/>
              <w:rPr>
                <w:color w:val="000000"/>
                <w:sz w:val="24"/>
                <w:szCs w:val="24"/>
              </w:rPr>
            </w:pPr>
            <w:r w:rsidRPr="00C45ACC">
              <w:rPr>
                <w:color w:val="000000"/>
                <w:sz w:val="24"/>
                <w:szCs w:val="24"/>
              </w:rPr>
              <w:t>с 15-21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8A124" w14:textId="47C49597" w:rsidR="005D7BFC" w:rsidRPr="00C45ACC" w:rsidRDefault="00182E8E" w:rsidP="00B258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87 480</w:t>
            </w:r>
          </w:p>
        </w:tc>
      </w:tr>
      <w:tr w:rsidR="005D7BFC" w:rsidRPr="00C45ACC" w14:paraId="5F262945" w14:textId="77777777" w:rsidTr="00B258D4">
        <w:trPr>
          <w:trHeight w:val="30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7441" w14:textId="77777777" w:rsidR="005D7BFC" w:rsidRPr="00C45ACC" w:rsidRDefault="005D7BFC" w:rsidP="00B258D4">
            <w:pPr>
              <w:jc w:val="center"/>
              <w:rPr>
                <w:color w:val="000000"/>
                <w:sz w:val="24"/>
                <w:szCs w:val="24"/>
              </w:rPr>
            </w:pPr>
            <w:r w:rsidRPr="00C45AC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6AB59" w14:textId="77777777" w:rsidR="005D7BFC" w:rsidRPr="00C45ACC" w:rsidRDefault="005D7BFC" w:rsidP="00B258D4">
            <w:pPr>
              <w:jc w:val="center"/>
              <w:rPr>
                <w:color w:val="000000"/>
                <w:sz w:val="24"/>
                <w:szCs w:val="24"/>
              </w:rPr>
            </w:pPr>
            <w:r w:rsidRPr="00C45ACC">
              <w:rPr>
                <w:color w:val="000000"/>
                <w:sz w:val="24"/>
                <w:szCs w:val="24"/>
              </w:rPr>
              <w:t>с 22-28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81E9E" w14:textId="52A8004A" w:rsidR="005D7BFC" w:rsidRPr="00C45ACC" w:rsidRDefault="00182E8E" w:rsidP="00B258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82 620</w:t>
            </w:r>
          </w:p>
        </w:tc>
        <w:tc>
          <w:tcPr>
            <w:tcW w:w="236" w:type="dxa"/>
            <w:vAlign w:val="bottom"/>
          </w:tcPr>
          <w:p w14:paraId="6E4B7075" w14:textId="77777777" w:rsidR="005D7BFC" w:rsidRPr="00C45ACC" w:rsidRDefault="005D7BFC" w:rsidP="00B258D4">
            <w:pPr>
              <w:rPr>
                <w:color w:val="000000"/>
                <w:sz w:val="24"/>
                <w:szCs w:val="24"/>
              </w:rPr>
            </w:pPr>
          </w:p>
        </w:tc>
      </w:tr>
      <w:tr w:rsidR="00237739" w:rsidRPr="00C45ACC" w14:paraId="708395F5" w14:textId="77777777" w:rsidTr="00B258D4">
        <w:trPr>
          <w:trHeight w:val="30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F28F" w14:textId="31218676" w:rsidR="00237739" w:rsidRPr="00C45ACC" w:rsidRDefault="00237739" w:rsidP="002377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A0F78" w14:textId="7897519C" w:rsidR="00237739" w:rsidRPr="00C45ACC" w:rsidRDefault="00237739" w:rsidP="00237739">
            <w:pPr>
              <w:jc w:val="center"/>
              <w:rPr>
                <w:color w:val="000000"/>
                <w:sz w:val="24"/>
                <w:szCs w:val="24"/>
              </w:rPr>
            </w:pPr>
            <w:r w:rsidRPr="00C45ACC">
              <w:rPr>
                <w:color w:val="000000"/>
                <w:sz w:val="24"/>
                <w:szCs w:val="24"/>
              </w:rPr>
              <w:t>с 29-35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06ACB" w14:textId="6022D24B" w:rsidR="00237739" w:rsidRDefault="00237739" w:rsidP="002377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77 760</w:t>
            </w:r>
          </w:p>
        </w:tc>
        <w:tc>
          <w:tcPr>
            <w:tcW w:w="236" w:type="dxa"/>
            <w:vAlign w:val="bottom"/>
          </w:tcPr>
          <w:p w14:paraId="105D90AA" w14:textId="77777777" w:rsidR="00237739" w:rsidRPr="00C45ACC" w:rsidRDefault="00237739" w:rsidP="00237739">
            <w:pPr>
              <w:rPr>
                <w:color w:val="000000"/>
                <w:sz w:val="24"/>
                <w:szCs w:val="24"/>
              </w:rPr>
            </w:pPr>
          </w:p>
        </w:tc>
      </w:tr>
      <w:tr w:rsidR="00237739" w:rsidRPr="00C45ACC" w14:paraId="49C06137" w14:textId="77777777" w:rsidTr="00B258D4">
        <w:trPr>
          <w:trHeight w:val="30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2424" w14:textId="77777777" w:rsidR="00237739" w:rsidRPr="00C45ACC" w:rsidRDefault="00237739" w:rsidP="002377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95E61" w14:textId="50DA4858" w:rsidR="00237739" w:rsidRPr="00C45ACC" w:rsidRDefault="00237739" w:rsidP="002377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с3</w:t>
            </w:r>
            <w:r w:rsidR="00C25410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 -4</w:t>
            </w:r>
            <w:r w:rsidR="00C2541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69F42" w14:textId="6786B90A" w:rsidR="00237739" w:rsidRPr="00C45ACC" w:rsidRDefault="00237739" w:rsidP="002377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72 900</w:t>
            </w:r>
          </w:p>
        </w:tc>
        <w:tc>
          <w:tcPr>
            <w:tcW w:w="236" w:type="dxa"/>
            <w:vAlign w:val="bottom"/>
          </w:tcPr>
          <w:p w14:paraId="46586FA8" w14:textId="77777777" w:rsidR="00237739" w:rsidRPr="00C45ACC" w:rsidRDefault="00237739" w:rsidP="00237739">
            <w:pPr>
              <w:rPr>
                <w:color w:val="000000"/>
                <w:sz w:val="24"/>
                <w:szCs w:val="24"/>
              </w:rPr>
            </w:pPr>
          </w:p>
        </w:tc>
      </w:tr>
      <w:tr w:rsidR="00237739" w:rsidRPr="00C45ACC" w14:paraId="406CF32D" w14:textId="77777777" w:rsidTr="00237739">
        <w:trPr>
          <w:trHeight w:val="30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5E4502" w14:textId="77777777" w:rsidR="00237739" w:rsidRPr="00C45ACC" w:rsidRDefault="00237739" w:rsidP="002377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8A493F" w14:textId="4CF85300" w:rsidR="00237739" w:rsidRPr="00C45ACC" w:rsidRDefault="00C25410" w:rsidP="002377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="00237739">
              <w:rPr>
                <w:color w:val="000000"/>
                <w:sz w:val="24"/>
                <w:szCs w:val="24"/>
              </w:rPr>
              <w:t xml:space="preserve"> 4</w:t>
            </w:r>
            <w:r>
              <w:rPr>
                <w:color w:val="000000"/>
                <w:sz w:val="24"/>
                <w:szCs w:val="24"/>
              </w:rPr>
              <w:t>3</w:t>
            </w:r>
            <w:r w:rsidR="00237739">
              <w:rPr>
                <w:color w:val="000000"/>
                <w:sz w:val="24"/>
                <w:szCs w:val="24"/>
              </w:rPr>
              <w:t xml:space="preserve">-49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28E8E7" w14:textId="7BCECACD" w:rsidR="00237739" w:rsidRPr="00C45ACC" w:rsidRDefault="00237739" w:rsidP="002377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68 040</w:t>
            </w:r>
          </w:p>
        </w:tc>
        <w:tc>
          <w:tcPr>
            <w:tcW w:w="236" w:type="dxa"/>
            <w:vAlign w:val="bottom"/>
          </w:tcPr>
          <w:p w14:paraId="577BB8CA" w14:textId="77777777" w:rsidR="00237739" w:rsidRPr="00C45ACC" w:rsidRDefault="00237739" w:rsidP="00237739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2EB9DE5D" w14:textId="77777777" w:rsidR="005D7BFC" w:rsidRPr="00C45ACC" w:rsidRDefault="005D7BFC" w:rsidP="005D7BFC">
      <w:pPr>
        <w:jc w:val="both"/>
        <w:rPr>
          <w:b/>
          <w:bCs/>
          <w:sz w:val="24"/>
          <w:szCs w:val="24"/>
        </w:rPr>
      </w:pPr>
    </w:p>
    <w:p w14:paraId="2B946789" w14:textId="77777777" w:rsidR="005D7BFC" w:rsidRPr="00C45ACC" w:rsidRDefault="005D7BFC" w:rsidP="005D7BFC">
      <w:pPr>
        <w:jc w:val="both"/>
        <w:rPr>
          <w:b/>
          <w:bCs/>
          <w:sz w:val="24"/>
          <w:szCs w:val="24"/>
        </w:rPr>
      </w:pPr>
    </w:p>
    <w:tbl>
      <w:tblPr>
        <w:tblW w:w="8927" w:type="dxa"/>
        <w:tblInd w:w="93" w:type="dxa"/>
        <w:tblLook w:val="04A0" w:firstRow="1" w:lastRow="0" w:firstColumn="1" w:lastColumn="0" w:noHBand="0" w:noVBand="1"/>
      </w:tblPr>
      <w:tblGrid>
        <w:gridCol w:w="888"/>
        <w:gridCol w:w="2558"/>
        <w:gridCol w:w="5245"/>
        <w:gridCol w:w="236"/>
      </w:tblGrid>
      <w:tr w:rsidR="005D7BFC" w:rsidRPr="00C45ACC" w14:paraId="6594D457" w14:textId="77777777" w:rsidTr="00B258D4">
        <w:trPr>
          <w:gridAfter w:val="1"/>
          <w:wAfter w:w="236" w:type="dxa"/>
          <w:trHeight w:val="30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ACC3" w14:textId="77777777" w:rsidR="005D7BFC" w:rsidRPr="00C45ACC" w:rsidRDefault="005D7BFC" w:rsidP="00B258D4">
            <w:pPr>
              <w:jc w:val="center"/>
              <w:rPr>
                <w:color w:val="000000"/>
                <w:sz w:val="24"/>
                <w:szCs w:val="24"/>
              </w:rPr>
            </w:pPr>
            <w:r w:rsidRPr="00C45ACC">
              <w:rPr>
                <w:color w:val="000000"/>
                <w:sz w:val="24"/>
                <w:szCs w:val="24"/>
              </w:rPr>
              <w:t>Номер 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4A550" w14:textId="77777777" w:rsidR="005D7BFC" w:rsidRPr="00C45ACC" w:rsidRDefault="005D7BFC" w:rsidP="00B258D4">
            <w:pPr>
              <w:jc w:val="center"/>
              <w:rPr>
                <w:color w:val="000000"/>
                <w:sz w:val="24"/>
                <w:szCs w:val="24"/>
              </w:rPr>
            </w:pPr>
            <w:r w:rsidRPr="00C45ACC">
              <w:rPr>
                <w:sz w:val="24"/>
                <w:szCs w:val="24"/>
              </w:rPr>
              <w:t>Период проведения торгов в календарных днях*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693E7" w14:textId="77777777" w:rsidR="005D7BFC" w:rsidRPr="00C45ACC" w:rsidRDefault="005D7BFC" w:rsidP="00B258D4">
            <w:pPr>
              <w:rPr>
                <w:color w:val="000000"/>
                <w:sz w:val="24"/>
                <w:szCs w:val="24"/>
              </w:rPr>
            </w:pPr>
            <w:r w:rsidRPr="00C45ACC">
              <w:rPr>
                <w:sz w:val="24"/>
                <w:szCs w:val="24"/>
              </w:rPr>
              <w:t xml:space="preserve">Начальная (минимальная) цена продажи имущества, установленная для периода проведения торгов на ЛОТ № </w:t>
            </w:r>
            <w:r>
              <w:rPr>
                <w:sz w:val="24"/>
                <w:szCs w:val="24"/>
              </w:rPr>
              <w:t>4</w:t>
            </w:r>
            <w:r w:rsidRPr="00C45ACC">
              <w:rPr>
                <w:sz w:val="24"/>
                <w:szCs w:val="24"/>
              </w:rPr>
              <w:t xml:space="preserve"> </w:t>
            </w:r>
          </w:p>
        </w:tc>
      </w:tr>
      <w:tr w:rsidR="005D7BFC" w:rsidRPr="00C45ACC" w14:paraId="446948CA" w14:textId="77777777" w:rsidTr="00B258D4">
        <w:trPr>
          <w:gridAfter w:val="1"/>
          <w:wAfter w:w="236" w:type="dxa"/>
          <w:trHeight w:val="30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FC21" w14:textId="77777777" w:rsidR="005D7BFC" w:rsidRPr="00C45ACC" w:rsidRDefault="005D7BFC" w:rsidP="00B258D4">
            <w:pPr>
              <w:jc w:val="center"/>
              <w:rPr>
                <w:color w:val="000000"/>
                <w:sz w:val="24"/>
                <w:szCs w:val="24"/>
              </w:rPr>
            </w:pPr>
            <w:r w:rsidRPr="00C45AC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2E65" w14:textId="77777777" w:rsidR="005D7BFC" w:rsidRPr="00C45ACC" w:rsidRDefault="005D7BFC" w:rsidP="00B258D4">
            <w:pPr>
              <w:jc w:val="center"/>
              <w:rPr>
                <w:color w:val="000000"/>
                <w:sz w:val="24"/>
                <w:szCs w:val="24"/>
              </w:rPr>
            </w:pPr>
            <w:r w:rsidRPr="00C45ACC">
              <w:rPr>
                <w:color w:val="000000"/>
                <w:sz w:val="24"/>
                <w:szCs w:val="24"/>
              </w:rPr>
              <w:t>с 1-7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39935" w14:textId="77777777" w:rsidR="005D7BFC" w:rsidRPr="00C45ACC" w:rsidRDefault="005D7BFC" w:rsidP="00B258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333 000</w:t>
            </w:r>
          </w:p>
        </w:tc>
      </w:tr>
      <w:tr w:rsidR="005D7BFC" w:rsidRPr="00C45ACC" w14:paraId="219FC689" w14:textId="77777777" w:rsidTr="00B258D4">
        <w:trPr>
          <w:gridAfter w:val="1"/>
          <w:wAfter w:w="236" w:type="dxa"/>
          <w:trHeight w:val="30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529D" w14:textId="77777777" w:rsidR="005D7BFC" w:rsidRPr="00C45ACC" w:rsidRDefault="005D7BFC" w:rsidP="00B258D4">
            <w:pPr>
              <w:jc w:val="center"/>
              <w:rPr>
                <w:color w:val="000000"/>
                <w:sz w:val="24"/>
                <w:szCs w:val="24"/>
              </w:rPr>
            </w:pPr>
            <w:r w:rsidRPr="00C45AC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013BA" w14:textId="77777777" w:rsidR="005D7BFC" w:rsidRPr="00C45ACC" w:rsidRDefault="005D7BFC" w:rsidP="00B258D4">
            <w:pPr>
              <w:jc w:val="center"/>
              <w:rPr>
                <w:color w:val="000000"/>
                <w:sz w:val="24"/>
                <w:szCs w:val="24"/>
              </w:rPr>
            </w:pPr>
            <w:r w:rsidRPr="00C45ACC">
              <w:rPr>
                <w:color w:val="000000"/>
                <w:sz w:val="24"/>
                <w:szCs w:val="24"/>
              </w:rPr>
              <w:t>с 8-14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16D02" w14:textId="03C213CC" w:rsidR="005D7BFC" w:rsidRPr="00C45ACC" w:rsidRDefault="00182E8E" w:rsidP="00B258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316 350</w:t>
            </w:r>
          </w:p>
        </w:tc>
      </w:tr>
      <w:tr w:rsidR="005D7BFC" w:rsidRPr="00C45ACC" w14:paraId="14E14879" w14:textId="77777777" w:rsidTr="00B258D4">
        <w:trPr>
          <w:gridAfter w:val="1"/>
          <w:wAfter w:w="236" w:type="dxa"/>
          <w:trHeight w:val="30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4353" w14:textId="77777777" w:rsidR="005D7BFC" w:rsidRPr="00C45ACC" w:rsidRDefault="005D7BFC" w:rsidP="00B258D4">
            <w:pPr>
              <w:jc w:val="center"/>
              <w:rPr>
                <w:color w:val="000000"/>
                <w:sz w:val="24"/>
                <w:szCs w:val="24"/>
              </w:rPr>
            </w:pPr>
            <w:r w:rsidRPr="00C45AC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37A8D" w14:textId="77777777" w:rsidR="005D7BFC" w:rsidRPr="00C45ACC" w:rsidRDefault="005D7BFC" w:rsidP="00B258D4">
            <w:pPr>
              <w:jc w:val="center"/>
              <w:rPr>
                <w:color w:val="000000"/>
                <w:sz w:val="24"/>
                <w:szCs w:val="24"/>
              </w:rPr>
            </w:pPr>
            <w:r w:rsidRPr="00C45ACC">
              <w:rPr>
                <w:color w:val="000000"/>
                <w:sz w:val="24"/>
                <w:szCs w:val="24"/>
              </w:rPr>
              <w:t>с 15-21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1644A" w14:textId="451C3DA0" w:rsidR="005D7BFC" w:rsidRPr="00C45ACC" w:rsidRDefault="005D7BFC" w:rsidP="00B258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182E8E">
              <w:rPr>
                <w:color w:val="000000"/>
                <w:sz w:val="24"/>
                <w:szCs w:val="24"/>
              </w:rPr>
              <w:t>99 700</w:t>
            </w:r>
          </w:p>
        </w:tc>
      </w:tr>
      <w:tr w:rsidR="005D7BFC" w:rsidRPr="00C45ACC" w14:paraId="731D4156" w14:textId="77777777" w:rsidTr="00B258D4">
        <w:trPr>
          <w:trHeight w:val="30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F86A" w14:textId="77777777" w:rsidR="005D7BFC" w:rsidRPr="00C45ACC" w:rsidRDefault="005D7BFC" w:rsidP="00B258D4">
            <w:pPr>
              <w:jc w:val="center"/>
              <w:rPr>
                <w:color w:val="000000"/>
                <w:sz w:val="24"/>
                <w:szCs w:val="24"/>
              </w:rPr>
            </w:pPr>
            <w:r w:rsidRPr="00C45AC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7C5A8" w14:textId="77777777" w:rsidR="005D7BFC" w:rsidRPr="00C45ACC" w:rsidRDefault="005D7BFC" w:rsidP="00B258D4">
            <w:pPr>
              <w:jc w:val="center"/>
              <w:rPr>
                <w:color w:val="000000"/>
                <w:sz w:val="24"/>
                <w:szCs w:val="24"/>
              </w:rPr>
            </w:pPr>
            <w:r w:rsidRPr="00C45ACC">
              <w:rPr>
                <w:color w:val="000000"/>
                <w:sz w:val="24"/>
                <w:szCs w:val="24"/>
              </w:rPr>
              <w:t>с 22-28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6C55A" w14:textId="4B5EBB2A" w:rsidR="005D7BFC" w:rsidRPr="00C45ACC" w:rsidRDefault="005D7BFC" w:rsidP="00B258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182E8E">
              <w:rPr>
                <w:color w:val="000000"/>
                <w:sz w:val="24"/>
                <w:szCs w:val="24"/>
              </w:rPr>
              <w:t>83 050</w:t>
            </w:r>
          </w:p>
        </w:tc>
        <w:tc>
          <w:tcPr>
            <w:tcW w:w="236" w:type="dxa"/>
            <w:vAlign w:val="bottom"/>
          </w:tcPr>
          <w:p w14:paraId="65EDE955" w14:textId="77777777" w:rsidR="005D7BFC" w:rsidRPr="00C45ACC" w:rsidRDefault="005D7BFC" w:rsidP="00B258D4">
            <w:pPr>
              <w:rPr>
                <w:color w:val="000000"/>
                <w:sz w:val="24"/>
                <w:szCs w:val="24"/>
              </w:rPr>
            </w:pPr>
          </w:p>
        </w:tc>
      </w:tr>
      <w:tr w:rsidR="005D7BFC" w:rsidRPr="00C45ACC" w14:paraId="6F994888" w14:textId="77777777" w:rsidTr="00B258D4">
        <w:trPr>
          <w:trHeight w:val="30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69D1" w14:textId="1AFC1397" w:rsidR="005D7BFC" w:rsidRPr="00C45ACC" w:rsidRDefault="00237739" w:rsidP="00B258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84E38" w14:textId="77777777" w:rsidR="005D7BFC" w:rsidRPr="00C45ACC" w:rsidRDefault="005D7BFC" w:rsidP="00B258D4">
            <w:pPr>
              <w:jc w:val="center"/>
              <w:rPr>
                <w:color w:val="000000"/>
                <w:sz w:val="24"/>
                <w:szCs w:val="24"/>
              </w:rPr>
            </w:pPr>
            <w:r w:rsidRPr="00C45ACC">
              <w:rPr>
                <w:color w:val="000000"/>
                <w:sz w:val="24"/>
                <w:szCs w:val="24"/>
              </w:rPr>
              <w:t>с 29-35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D8546" w14:textId="500D74EB" w:rsidR="005D7BFC" w:rsidRPr="00C45ACC" w:rsidRDefault="00182E8E" w:rsidP="00B258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266 400</w:t>
            </w:r>
          </w:p>
        </w:tc>
        <w:tc>
          <w:tcPr>
            <w:tcW w:w="236" w:type="dxa"/>
            <w:vAlign w:val="bottom"/>
          </w:tcPr>
          <w:p w14:paraId="509E9A7B" w14:textId="77777777" w:rsidR="005D7BFC" w:rsidRPr="00C45ACC" w:rsidRDefault="005D7BFC" w:rsidP="00B258D4">
            <w:pPr>
              <w:rPr>
                <w:color w:val="000000"/>
                <w:sz w:val="24"/>
                <w:szCs w:val="24"/>
              </w:rPr>
            </w:pPr>
          </w:p>
        </w:tc>
      </w:tr>
      <w:tr w:rsidR="00237739" w:rsidRPr="00C45ACC" w14:paraId="224A815E" w14:textId="77777777" w:rsidTr="00B258D4">
        <w:trPr>
          <w:trHeight w:val="30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7EFD" w14:textId="53885B40" w:rsidR="00237739" w:rsidRDefault="00237739" w:rsidP="002377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379DD" w14:textId="0CA93F57" w:rsidR="00237739" w:rsidRPr="00C45ACC" w:rsidRDefault="00237739" w:rsidP="002377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с3</w:t>
            </w:r>
            <w:r w:rsidR="00C25410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 -4</w:t>
            </w:r>
            <w:r w:rsidR="00C2541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6F7D7" w14:textId="053B67E9" w:rsidR="00237739" w:rsidRDefault="00237739" w:rsidP="002377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249 750</w:t>
            </w:r>
          </w:p>
        </w:tc>
        <w:tc>
          <w:tcPr>
            <w:tcW w:w="236" w:type="dxa"/>
            <w:vAlign w:val="bottom"/>
          </w:tcPr>
          <w:p w14:paraId="671EC3CD" w14:textId="77777777" w:rsidR="00237739" w:rsidRPr="00C45ACC" w:rsidRDefault="00237739" w:rsidP="00237739">
            <w:pPr>
              <w:rPr>
                <w:color w:val="000000"/>
                <w:sz w:val="24"/>
                <w:szCs w:val="24"/>
              </w:rPr>
            </w:pPr>
          </w:p>
        </w:tc>
      </w:tr>
      <w:tr w:rsidR="00237739" w:rsidRPr="00C45ACC" w14:paraId="6844BAC4" w14:textId="77777777" w:rsidTr="00237739">
        <w:trPr>
          <w:trHeight w:val="30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80802A" w14:textId="77777777" w:rsidR="00237739" w:rsidRPr="00C45ACC" w:rsidRDefault="00237739" w:rsidP="002377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C1C7B6" w14:textId="06AD3C89" w:rsidR="00237739" w:rsidRPr="00C45ACC" w:rsidRDefault="00C25410" w:rsidP="002377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="00237739">
              <w:rPr>
                <w:color w:val="000000"/>
                <w:sz w:val="24"/>
                <w:szCs w:val="24"/>
              </w:rPr>
              <w:t xml:space="preserve"> 4</w:t>
            </w:r>
            <w:r>
              <w:rPr>
                <w:color w:val="000000"/>
                <w:sz w:val="24"/>
                <w:szCs w:val="24"/>
              </w:rPr>
              <w:t>3</w:t>
            </w:r>
            <w:r w:rsidR="00237739">
              <w:rPr>
                <w:color w:val="000000"/>
                <w:sz w:val="24"/>
                <w:szCs w:val="24"/>
              </w:rPr>
              <w:t xml:space="preserve"> - 49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178602" w14:textId="23078DA8" w:rsidR="00237739" w:rsidRPr="00C45ACC" w:rsidRDefault="00237739" w:rsidP="002377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233 100</w:t>
            </w:r>
          </w:p>
        </w:tc>
        <w:tc>
          <w:tcPr>
            <w:tcW w:w="236" w:type="dxa"/>
            <w:vAlign w:val="bottom"/>
          </w:tcPr>
          <w:p w14:paraId="4C7CBBFD" w14:textId="77777777" w:rsidR="00237739" w:rsidRPr="00C45ACC" w:rsidRDefault="00237739" w:rsidP="00237739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2FBDD396" w14:textId="77777777" w:rsidR="005D7BFC" w:rsidRPr="00C45ACC" w:rsidRDefault="005D7BFC" w:rsidP="005D7BFC">
      <w:pPr>
        <w:jc w:val="both"/>
        <w:rPr>
          <w:b/>
          <w:bCs/>
          <w:sz w:val="24"/>
          <w:szCs w:val="24"/>
        </w:rPr>
      </w:pPr>
    </w:p>
    <w:p w14:paraId="206AE7ED" w14:textId="77777777" w:rsidR="005D7BFC" w:rsidRPr="00C45ACC" w:rsidRDefault="005D7BFC" w:rsidP="005D7BFC">
      <w:pPr>
        <w:jc w:val="both"/>
        <w:rPr>
          <w:b/>
          <w:bCs/>
          <w:sz w:val="24"/>
          <w:szCs w:val="24"/>
        </w:rPr>
      </w:pPr>
    </w:p>
    <w:p w14:paraId="40503F0C" w14:textId="77777777" w:rsidR="005D7BFC" w:rsidRPr="00C45ACC" w:rsidRDefault="005D7BFC" w:rsidP="005D7BFC">
      <w:pPr>
        <w:tabs>
          <w:tab w:val="left" w:pos="7995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C45ACC">
        <w:rPr>
          <w:sz w:val="24"/>
          <w:szCs w:val="24"/>
        </w:rPr>
        <w:t>*где первое число – первый календарный день периода проведения торгов, второе число – последний календарный день периода проведения торгов, включая оба дня.</w:t>
      </w:r>
    </w:p>
    <w:p w14:paraId="618F81EE" w14:textId="77777777" w:rsidR="005D7BFC" w:rsidRPr="00C45ACC" w:rsidRDefault="005D7BFC" w:rsidP="005D7BFC">
      <w:pPr>
        <w:jc w:val="both"/>
        <w:rPr>
          <w:b/>
          <w:bCs/>
          <w:sz w:val="24"/>
          <w:szCs w:val="24"/>
        </w:rPr>
      </w:pPr>
    </w:p>
    <w:p w14:paraId="597867BE" w14:textId="77777777" w:rsidR="005D7BFC" w:rsidRPr="00C45ACC" w:rsidRDefault="005D7BFC" w:rsidP="005D7BFC">
      <w:pPr>
        <w:jc w:val="both"/>
        <w:rPr>
          <w:sz w:val="24"/>
          <w:szCs w:val="24"/>
        </w:rPr>
      </w:pPr>
      <w:r w:rsidRPr="00C45ACC">
        <w:rPr>
          <w:bCs/>
          <w:sz w:val="24"/>
          <w:szCs w:val="24"/>
        </w:rPr>
        <w:t>Финансовый</w:t>
      </w:r>
      <w:r w:rsidRPr="00C45ACC">
        <w:rPr>
          <w:b/>
          <w:bCs/>
          <w:sz w:val="24"/>
          <w:szCs w:val="24"/>
        </w:rPr>
        <w:t xml:space="preserve"> </w:t>
      </w:r>
      <w:r w:rsidRPr="00C45ACC">
        <w:rPr>
          <w:sz w:val="24"/>
          <w:szCs w:val="24"/>
        </w:rPr>
        <w:t xml:space="preserve"> управляющий </w:t>
      </w:r>
      <w:r>
        <w:rPr>
          <w:sz w:val="24"/>
          <w:szCs w:val="24"/>
        </w:rPr>
        <w:t>Шумкова К</w:t>
      </w:r>
      <w:r w:rsidRPr="00C45ACC">
        <w:rPr>
          <w:sz w:val="24"/>
          <w:szCs w:val="24"/>
        </w:rPr>
        <w:t>.А.</w:t>
      </w:r>
      <w:r w:rsidRPr="00C45ACC">
        <w:rPr>
          <w:sz w:val="24"/>
          <w:szCs w:val="24"/>
        </w:rPr>
        <w:tab/>
        <w:t>_________________            Костылев А.С.</w:t>
      </w:r>
    </w:p>
    <w:p w14:paraId="7B30CD85" w14:textId="77777777" w:rsidR="005D7BFC" w:rsidRPr="00C45ACC" w:rsidRDefault="005D7BFC" w:rsidP="005D7BFC">
      <w:pPr>
        <w:jc w:val="both"/>
        <w:rPr>
          <w:sz w:val="24"/>
          <w:szCs w:val="24"/>
        </w:rPr>
      </w:pPr>
    </w:p>
    <w:p w14:paraId="1A495DEE" w14:textId="77777777" w:rsidR="005D7BFC" w:rsidRPr="00C45ACC" w:rsidRDefault="005D7BFC" w:rsidP="005D7BFC">
      <w:pPr>
        <w:jc w:val="both"/>
        <w:rPr>
          <w:sz w:val="24"/>
          <w:szCs w:val="24"/>
        </w:rPr>
      </w:pPr>
    </w:p>
    <w:p w14:paraId="0BA53B9F" w14:textId="77777777" w:rsidR="005D7BFC" w:rsidRPr="00C45ACC" w:rsidRDefault="005D7BFC" w:rsidP="005D7BFC">
      <w:pPr>
        <w:jc w:val="both"/>
        <w:rPr>
          <w:sz w:val="24"/>
          <w:szCs w:val="24"/>
        </w:rPr>
      </w:pPr>
    </w:p>
    <w:p w14:paraId="5CECF32A" w14:textId="77777777" w:rsidR="005D7BFC" w:rsidRPr="00C45ACC" w:rsidRDefault="005D7BFC" w:rsidP="005D7BFC">
      <w:pPr>
        <w:jc w:val="both"/>
        <w:rPr>
          <w:sz w:val="24"/>
          <w:szCs w:val="24"/>
        </w:rPr>
      </w:pPr>
    </w:p>
    <w:p w14:paraId="09397923" w14:textId="77777777" w:rsidR="005D7BFC" w:rsidRPr="00C45ACC" w:rsidRDefault="005D7BFC" w:rsidP="005D7BFC">
      <w:pPr>
        <w:jc w:val="both"/>
        <w:rPr>
          <w:sz w:val="24"/>
          <w:szCs w:val="24"/>
        </w:rPr>
      </w:pPr>
    </w:p>
    <w:p w14:paraId="7CE8F63F" w14:textId="77777777" w:rsidR="005D7BFC" w:rsidRPr="00C45ACC" w:rsidRDefault="005D7BFC" w:rsidP="005D7BFC">
      <w:pPr>
        <w:jc w:val="both"/>
        <w:rPr>
          <w:sz w:val="24"/>
          <w:szCs w:val="24"/>
        </w:rPr>
      </w:pPr>
    </w:p>
    <w:p w14:paraId="103BDA7B" w14:textId="77777777" w:rsidR="005D7BFC" w:rsidRPr="00C45ACC" w:rsidRDefault="005D7BFC" w:rsidP="005D7BFC">
      <w:pPr>
        <w:jc w:val="both"/>
        <w:rPr>
          <w:sz w:val="24"/>
          <w:szCs w:val="24"/>
        </w:rPr>
      </w:pPr>
    </w:p>
    <w:p w14:paraId="63396371" w14:textId="77777777" w:rsidR="005D7BFC" w:rsidRPr="00C45ACC" w:rsidRDefault="005D7BFC" w:rsidP="005D7BFC">
      <w:pPr>
        <w:jc w:val="both"/>
        <w:rPr>
          <w:sz w:val="24"/>
          <w:szCs w:val="24"/>
        </w:rPr>
      </w:pPr>
    </w:p>
    <w:p w14:paraId="2BA8E02F" w14:textId="77777777" w:rsidR="005D7BFC" w:rsidRPr="00C45ACC" w:rsidRDefault="005D7BFC" w:rsidP="005D7BFC">
      <w:pPr>
        <w:jc w:val="both"/>
        <w:rPr>
          <w:sz w:val="24"/>
          <w:szCs w:val="24"/>
        </w:rPr>
      </w:pPr>
    </w:p>
    <w:p w14:paraId="08AD47C4" w14:textId="77777777" w:rsidR="005D7BFC" w:rsidRPr="00C45ACC" w:rsidRDefault="005D7BFC" w:rsidP="005D7BFC">
      <w:pPr>
        <w:jc w:val="both"/>
        <w:rPr>
          <w:sz w:val="24"/>
          <w:szCs w:val="24"/>
        </w:rPr>
      </w:pPr>
    </w:p>
    <w:p w14:paraId="7AA6D1C3" w14:textId="77777777" w:rsidR="005D7BFC" w:rsidRPr="00C45ACC" w:rsidRDefault="005D7BFC" w:rsidP="005D7BFC">
      <w:pPr>
        <w:jc w:val="both"/>
        <w:rPr>
          <w:sz w:val="24"/>
          <w:szCs w:val="24"/>
        </w:rPr>
      </w:pPr>
    </w:p>
    <w:p w14:paraId="6CCA2271" w14:textId="77777777" w:rsidR="005D7BFC" w:rsidRPr="00C45ACC" w:rsidRDefault="005D7BFC" w:rsidP="005D7BFC">
      <w:pPr>
        <w:jc w:val="both"/>
        <w:rPr>
          <w:sz w:val="24"/>
          <w:szCs w:val="24"/>
        </w:rPr>
      </w:pPr>
    </w:p>
    <w:p w14:paraId="21984BF4" w14:textId="77777777" w:rsidR="005D7BFC" w:rsidRPr="00C45ACC" w:rsidRDefault="005D7BFC" w:rsidP="005D7BFC">
      <w:pPr>
        <w:jc w:val="both"/>
        <w:rPr>
          <w:sz w:val="24"/>
          <w:szCs w:val="24"/>
        </w:rPr>
      </w:pPr>
    </w:p>
    <w:p w14:paraId="6AA68FB4" w14:textId="77777777" w:rsidR="005D7BFC" w:rsidRPr="00C45ACC" w:rsidRDefault="005D7BFC" w:rsidP="005D7BFC">
      <w:pPr>
        <w:jc w:val="both"/>
        <w:rPr>
          <w:sz w:val="24"/>
          <w:szCs w:val="24"/>
        </w:rPr>
      </w:pPr>
    </w:p>
    <w:p w14:paraId="12E3D1D9" w14:textId="77777777" w:rsidR="005D7BFC" w:rsidRPr="00C45ACC" w:rsidRDefault="005D7BFC" w:rsidP="005D7BFC">
      <w:pPr>
        <w:jc w:val="both"/>
        <w:rPr>
          <w:sz w:val="24"/>
          <w:szCs w:val="24"/>
        </w:rPr>
      </w:pPr>
    </w:p>
    <w:p w14:paraId="48F6230F" w14:textId="77777777" w:rsidR="005D7BFC" w:rsidRPr="00C45ACC" w:rsidRDefault="005D7BFC" w:rsidP="005D7BFC">
      <w:pPr>
        <w:jc w:val="both"/>
        <w:rPr>
          <w:sz w:val="24"/>
          <w:szCs w:val="24"/>
        </w:rPr>
      </w:pPr>
    </w:p>
    <w:p w14:paraId="25ABDD41" w14:textId="77777777" w:rsidR="005D7BFC" w:rsidRPr="00C45ACC" w:rsidRDefault="005D7BFC" w:rsidP="005D7BFC">
      <w:pPr>
        <w:jc w:val="both"/>
        <w:rPr>
          <w:sz w:val="24"/>
          <w:szCs w:val="24"/>
        </w:rPr>
      </w:pPr>
    </w:p>
    <w:p w14:paraId="4D53C22E" w14:textId="77777777" w:rsidR="005D7BFC" w:rsidRPr="00C45ACC" w:rsidRDefault="005D7BFC" w:rsidP="005D7BFC">
      <w:pPr>
        <w:jc w:val="both"/>
        <w:rPr>
          <w:sz w:val="24"/>
          <w:szCs w:val="24"/>
        </w:rPr>
      </w:pPr>
    </w:p>
    <w:p w14:paraId="214D4810" w14:textId="77777777" w:rsidR="005D7BFC" w:rsidRPr="00C45ACC" w:rsidRDefault="005D7BFC" w:rsidP="005D7BFC">
      <w:pPr>
        <w:jc w:val="both"/>
        <w:rPr>
          <w:sz w:val="24"/>
          <w:szCs w:val="24"/>
        </w:rPr>
      </w:pPr>
    </w:p>
    <w:p w14:paraId="2CD25020" w14:textId="77777777" w:rsidR="005D7BFC" w:rsidRPr="00C45ACC" w:rsidRDefault="005D7BFC" w:rsidP="005D7BFC">
      <w:pPr>
        <w:jc w:val="both"/>
        <w:rPr>
          <w:sz w:val="24"/>
          <w:szCs w:val="24"/>
        </w:rPr>
      </w:pPr>
    </w:p>
    <w:p w14:paraId="1B58ABF3" w14:textId="77777777" w:rsidR="005D7BFC" w:rsidRPr="00C45ACC" w:rsidRDefault="005D7BFC" w:rsidP="005D7BFC">
      <w:pPr>
        <w:jc w:val="both"/>
        <w:rPr>
          <w:sz w:val="24"/>
          <w:szCs w:val="24"/>
        </w:rPr>
      </w:pPr>
    </w:p>
    <w:p w14:paraId="33C95854" w14:textId="77777777" w:rsidR="005D7BFC" w:rsidRPr="00C45ACC" w:rsidRDefault="005D7BFC" w:rsidP="005D7BFC">
      <w:pPr>
        <w:jc w:val="both"/>
        <w:rPr>
          <w:sz w:val="24"/>
          <w:szCs w:val="24"/>
        </w:rPr>
      </w:pPr>
    </w:p>
    <w:p w14:paraId="4E4E5A31" w14:textId="77777777" w:rsidR="005D7BFC" w:rsidRPr="00C45ACC" w:rsidRDefault="005D7BFC" w:rsidP="005D7BFC">
      <w:pPr>
        <w:jc w:val="both"/>
        <w:rPr>
          <w:sz w:val="24"/>
          <w:szCs w:val="24"/>
        </w:rPr>
      </w:pPr>
    </w:p>
    <w:p w14:paraId="2EE6F52D" w14:textId="77777777" w:rsidR="005D7BFC" w:rsidRPr="00C45ACC" w:rsidRDefault="005D7BFC" w:rsidP="005D7BFC">
      <w:pPr>
        <w:jc w:val="both"/>
        <w:rPr>
          <w:sz w:val="24"/>
          <w:szCs w:val="24"/>
        </w:rPr>
      </w:pPr>
    </w:p>
    <w:p w14:paraId="6D587DFC" w14:textId="77777777" w:rsidR="005D7BFC" w:rsidRPr="00C45ACC" w:rsidRDefault="005D7BFC" w:rsidP="005D7BFC">
      <w:pPr>
        <w:jc w:val="both"/>
        <w:rPr>
          <w:sz w:val="24"/>
          <w:szCs w:val="24"/>
        </w:rPr>
      </w:pPr>
    </w:p>
    <w:p w14:paraId="76E6270D" w14:textId="77777777" w:rsidR="005D7BFC" w:rsidRPr="001753D0" w:rsidRDefault="005D7BFC" w:rsidP="005D7BFC">
      <w:pPr>
        <w:rPr>
          <w:sz w:val="28"/>
          <w:szCs w:val="28"/>
        </w:rPr>
      </w:pPr>
    </w:p>
    <w:p w14:paraId="59476CE1" w14:textId="77777777" w:rsidR="00190AA0" w:rsidRPr="005D7BFC" w:rsidRDefault="00190AA0">
      <w:pPr>
        <w:rPr>
          <w:sz w:val="28"/>
          <w:szCs w:val="28"/>
        </w:rPr>
      </w:pPr>
    </w:p>
    <w:sectPr w:rsidR="00190AA0" w:rsidRPr="005D7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7527"/>
    <w:multiLevelType w:val="hybridMultilevel"/>
    <w:tmpl w:val="CFA4852C"/>
    <w:lvl w:ilvl="0" w:tplc="618CB6D2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2D32850"/>
    <w:multiLevelType w:val="hybridMultilevel"/>
    <w:tmpl w:val="82A6BB36"/>
    <w:lvl w:ilvl="0" w:tplc="635C372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87971D0"/>
    <w:multiLevelType w:val="hybridMultilevel"/>
    <w:tmpl w:val="37F2D062"/>
    <w:lvl w:ilvl="0" w:tplc="635C3726">
      <w:start w:val="1"/>
      <w:numFmt w:val="bullet"/>
      <w:lvlText w:val=""/>
      <w:lvlJc w:val="left"/>
      <w:pPr>
        <w:tabs>
          <w:tab w:val="num" w:pos="1940"/>
        </w:tabs>
        <w:ind w:left="19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40"/>
        </w:tabs>
        <w:ind w:left="1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60"/>
        </w:tabs>
        <w:ind w:left="2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80"/>
        </w:tabs>
        <w:ind w:left="3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00"/>
        </w:tabs>
        <w:ind w:left="4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20"/>
        </w:tabs>
        <w:ind w:left="4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40"/>
        </w:tabs>
        <w:ind w:left="5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60"/>
        </w:tabs>
        <w:ind w:left="6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80"/>
        </w:tabs>
        <w:ind w:left="6980" w:hanging="360"/>
      </w:pPr>
      <w:rPr>
        <w:rFonts w:ascii="Wingdings" w:hAnsi="Wingdings" w:hint="default"/>
      </w:rPr>
    </w:lvl>
  </w:abstractNum>
  <w:abstractNum w:abstractNumId="3" w15:restartNumberingAfterBreak="0">
    <w:nsid w:val="2900164A"/>
    <w:multiLevelType w:val="hybridMultilevel"/>
    <w:tmpl w:val="B9244DDA"/>
    <w:lvl w:ilvl="0" w:tplc="635C3726">
      <w:start w:val="1"/>
      <w:numFmt w:val="bullet"/>
      <w:lvlText w:val="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2B602F5E"/>
    <w:multiLevelType w:val="hybridMultilevel"/>
    <w:tmpl w:val="C714C5B4"/>
    <w:lvl w:ilvl="0" w:tplc="635C3726">
      <w:start w:val="1"/>
      <w:numFmt w:val="bullet"/>
      <w:lvlText w:val="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40F00C0D"/>
    <w:multiLevelType w:val="hybridMultilevel"/>
    <w:tmpl w:val="0C08071A"/>
    <w:lvl w:ilvl="0" w:tplc="635C372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51A0D52"/>
    <w:multiLevelType w:val="hybridMultilevel"/>
    <w:tmpl w:val="58BED86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C3669"/>
    <w:multiLevelType w:val="hybridMultilevel"/>
    <w:tmpl w:val="260AB408"/>
    <w:lvl w:ilvl="0" w:tplc="635C372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5B4D6DCA"/>
    <w:multiLevelType w:val="hybridMultilevel"/>
    <w:tmpl w:val="0F8CB9E2"/>
    <w:lvl w:ilvl="0" w:tplc="427841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2A6F2A2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E662C4"/>
    <w:multiLevelType w:val="hybridMultilevel"/>
    <w:tmpl w:val="9E5A5EBE"/>
    <w:lvl w:ilvl="0" w:tplc="427841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2A6F2A2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3" w:tplc="635C372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B88650E"/>
    <w:multiLevelType w:val="hybridMultilevel"/>
    <w:tmpl w:val="3EB88DA6"/>
    <w:lvl w:ilvl="0" w:tplc="635C372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7"/>
  </w:num>
  <w:num w:numId="7">
    <w:abstractNumId w:val="10"/>
  </w:num>
  <w:num w:numId="8">
    <w:abstractNumId w:val="1"/>
  </w:num>
  <w:num w:numId="9">
    <w:abstractNumId w:val="9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D6B"/>
    <w:rsid w:val="00034814"/>
    <w:rsid w:val="00182E8E"/>
    <w:rsid w:val="00190AA0"/>
    <w:rsid w:val="0023621D"/>
    <w:rsid w:val="00237739"/>
    <w:rsid w:val="00284D6B"/>
    <w:rsid w:val="00515594"/>
    <w:rsid w:val="005D7BFC"/>
    <w:rsid w:val="00C25410"/>
    <w:rsid w:val="00DC676D"/>
    <w:rsid w:val="00EA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51D53"/>
  <w15:chartTrackingRefBased/>
  <w15:docId w15:val="{0D9C9686-25E8-4C50-AB10-5F4ECA556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B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7B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rsid w:val="005D7BFC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Абзац списка1"/>
    <w:basedOn w:val="a"/>
    <w:uiPriority w:val="99"/>
    <w:rsid w:val="005D7BF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12</Pages>
  <Words>4625</Words>
  <Characters>26364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2026-03-05T08:12:00Z</dcterms:created>
  <dcterms:modified xsi:type="dcterms:W3CDTF">2026-03-05T09:02:00Z</dcterms:modified>
</cp:coreProperties>
</file>