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138C" w14:textId="77777777" w:rsidR="00361710" w:rsidRDefault="00361710" w:rsidP="00361710">
      <w:pPr>
        <w:jc w:val="center"/>
        <w:rPr>
          <w:rFonts w:ascii="Times New Roman" w:hAnsi="Times New Roman"/>
          <w:b/>
          <w:sz w:val="24"/>
        </w:rPr>
      </w:pPr>
      <w:r>
        <w:rPr>
          <w:rFonts w:ascii="Times New Roman" w:hAnsi="Times New Roman"/>
          <w:b/>
          <w:sz w:val="24"/>
        </w:rPr>
        <w:t>Договор о задатке № ___</w:t>
      </w:r>
    </w:p>
    <w:p w14:paraId="03BDC299" w14:textId="77777777" w:rsidR="00361710" w:rsidRDefault="00361710" w:rsidP="00361710">
      <w:pPr>
        <w:jc w:val="center"/>
        <w:rPr>
          <w:rFonts w:ascii="Times New Roman" w:hAnsi="Times New Roman"/>
          <w:sz w:val="24"/>
        </w:rPr>
      </w:pPr>
    </w:p>
    <w:p w14:paraId="21DF07CE" w14:textId="77777777" w:rsidR="00361710" w:rsidRDefault="00361710" w:rsidP="00361710">
      <w:pPr>
        <w:rPr>
          <w:rFonts w:ascii="Times New Roman" w:hAnsi="Times New Roman"/>
          <w:sz w:val="24"/>
        </w:rPr>
      </w:pPr>
      <w:r>
        <w:rPr>
          <w:rFonts w:ascii="Times New Roman" w:hAnsi="Times New Roman"/>
          <w:sz w:val="24"/>
        </w:rPr>
        <w:t>г.                                                                                     _________________«___»_______20__г.</w:t>
      </w:r>
    </w:p>
    <w:p w14:paraId="043B215D" w14:textId="77777777" w:rsidR="00361710" w:rsidRDefault="00361710" w:rsidP="00361710">
      <w:pPr>
        <w:rPr>
          <w:rFonts w:ascii="Times New Roman" w:hAnsi="Times New Roman"/>
          <w:sz w:val="24"/>
        </w:rPr>
      </w:pPr>
    </w:p>
    <w:p w14:paraId="6B7B90C0" w14:textId="28014E05" w:rsidR="00361710" w:rsidRDefault="00F54261" w:rsidP="00361710">
      <w:pPr>
        <w:ind w:firstLine="567"/>
        <w:rPr>
          <w:rFonts w:ascii="Times New Roman" w:hAnsi="Times New Roman"/>
          <w:sz w:val="24"/>
        </w:rPr>
      </w:pPr>
      <w:r>
        <w:rPr>
          <w:rFonts w:ascii="Times New Roman" w:hAnsi="Times New Roman"/>
          <w:sz w:val="24"/>
          <w:shd w:val="clear" w:color="auto" w:fill="F3F6F8"/>
        </w:rPr>
        <w:t>Альпидовская Полина Анатольевна</w:t>
      </w:r>
      <w:r>
        <w:rPr>
          <w:rFonts w:ascii="Times New Roman" w:hAnsi="Times New Roman"/>
          <w:sz w:val="24"/>
        </w:rPr>
        <w:t xml:space="preserve"> в лице финансового управляющего </w:t>
      </w:r>
      <w:r>
        <w:rPr>
          <w:rFonts w:ascii="Times New Roman" w:hAnsi="Times New Roman"/>
          <w:b/>
          <w:sz w:val="24"/>
        </w:rPr>
        <w:t xml:space="preserve">Лоскутовой Александры Владимировны, </w:t>
      </w:r>
      <w:r>
        <w:rPr>
          <w:rFonts w:ascii="Times New Roman" w:hAnsi="Times New Roman"/>
          <w:sz w:val="24"/>
          <w:shd w:val="clear" w:color="auto" w:fill="EAF1F7"/>
        </w:rPr>
        <w:t>действующей на основании решения Арбитражного суда Республики Марий Эл от 19.11.2025 г. по делу А38-4427/2025</w:t>
      </w:r>
      <w:r w:rsidRPr="00166F35">
        <w:rPr>
          <w:rFonts w:ascii="Times New Roman" w:hAnsi="Times New Roman"/>
          <w:sz w:val="24"/>
          <w:shd w:val="clear" w:color="auto" w:fill="EAF1F7"/>
        </w:rPr>
        <w:t xml:space="preserve"> </w:t>
      </w:r>
      <w:r>
        <w:rPr>
          <w:rFonts w:ascii="Times New Roman" w:hAnsi="Times New Roman"/>
          <w:sz w:val="24"/>
          <w:shd w:val="clear" w:color="auto" w:fill="EAF1F7"/>
        </w:rPr>
        <w:t>о признании несостоятельной (банкротом) и введении процедура реализации имущества гражданина</w:t>
      </w:r>
      <w:r w:rsidR="007F4CD5">
        <w:rPr>
          <w:rFonts w:ascii="Times New Roman" w:hAnsi="Times New Roman"/>
          <w:sz w:val="24"/>
        </w:rPr>
        <w:t>,</w:t>
      </w:r>
      <w:r w:rsidR="00361710">
        <w:rPr>
          <w:rFonts w:ascii="Times New Roman" w:hAnsi="Times New Roman"/>
          <w:sz w:val="24"/>
        </w:rPr>
        <w:t xml:space="preserve"> именуемый в дальнейшем «</w:t>
      </w:r>
      <w:r w:rsidR="00361710">
        <w:rPr>
          <w:rFonts w:ascii="Times New Roman" w:hAnsi="Times New Roman"/>
          <w:b/>
          <w:sz w:val="24"/>
        </w:rPr>
        <w:t>Продавец»,</w:t>
      </w:r>
      <w:r w:rsidR="00361710">
        <w:rPr>
          <w:rFonts w:ascii="Times New Roman" w:hAnsi="Times New Roman"/>
          <w:sz w:val="24"/>
        </w:rPr>
        <w:t xml:space="preserve"> с одной стороны, и </w:t>
      </w:r>
      <w:r w:rsidR="00361710">
        <w:rPr>
          <w:rFonts w:ascii="Times New Roman" w:hAnsi="Times New Roman"/>
          <w:b/>
          <w:sz w:val="24"/>
        </w:rPr>
        <w:t xml:space="preserve">_________________________, </w:t>
      </w:r>
      <w:r w:rsidR="00361710">
        <w:rPr>
          <w:rFonts w:ascii="Times New Roman" w:hAnsi="Times New Roman"/>
          <w:i/>
          <w:sz w:val="24"/>
        </w:rPr>
        <w:t>в лице _____________________________, действующего на основании ______________________,</w:t>
      </w:r>
      <w:r w:rsidR="00361710">
        <w:rPr>
          <w:rFonts w:ascii="Times New Roman" w:hAnsi="Times New Roman"/>
          <w:sz w:val="24"/>
        </w:rPr>
        <w:t xml:space="preserve"> именуем</w:t>
      </w:r>
      <w:r w:rsidR="00361710">
        <w:rPr>
          <w:rFonts w:ascii="Times New Roman" w:hAnsi="Times New Roman"/>
          <w:i/>
          <w:sz w:val="24"/>
        </w:rPr>
        <w:t>ый(-ая, -ое)</w:t>
      </w:r>
      <w:r w:rsidR="00361710">
        <w:rPr>
          <w:rFonts w:ascii="Times New Roman" w:hAnsi="Times New Roman"/>
          <w:sz w:val="24"/>
        </w:rPr>
        <w:t xml:space="preserve"> в дальнейшем </w:t>
      </w:r>
      <w:r w:rsidR="00361710">
        <w:rPr>
          <w:rFonts w:ascii="Times New Roman" w:hAnsi="Times New Roman"/>
          <w:b/>
          <w:sz w:val="24"/>
        </w:rPr>
        <w:t>«Заявитель»</w:t>
      </w:r>
      <w:r w:rsidR="00361710">
        <w:rPr>
          <w:rFonts w:ascii="Times New Roman" w:hAnsi="Times New Roman"/>
          <w:sz w:val="24"/>
        </w:rPr>
        <w:t>, с другой стороны, руководствуясь</w:t>
      </w:r>
      <w:r w:rsidR="00666FB3">
        <w:rPr>
          <w:rFonts w:ascii="Times New Roman" w:hAnsi="Times New Roman"/>
          <w:sz w:val="24"/>
        </w:rPr>
        <w:t xml:space="preserve"> </w:t>
      </w:r>
      <w:r w:rsidR="00361710">
        <w:rPr>
          <w:rFonts w:ascii="Times New Roman" w:hAnsi="Times New Roman"/>
          <w:sz w:val="24"/>
        </w:rPr>
        <w:t xml:space="preserve">Федеральным законом №127-ФЗ от 26.10.2002«О несостоятельности (банкротстве)»,Положением о порядке, сроках и условиях продажи имущества </w:t>
      </w:r>
      <w:r>
        <w:rPr>
          <w:rFonts w:ascii="Times New Roman" w:hAnsi="Times New Roman"/>
          <w:sz w:val="24"/>
        </w:rPr>
        <w:t>Альпидовской Полины Анатольевны</w:t>
      </w:r>
      <w:r w:rsidR="00361710">
        <w:rPr>
          <w:rFonts w:ascii="Times New Roman" w:hAnsi="Times New Roman"/>
          <w:sz w:val="24"/>
        </w:rPr>
        <w:t>, заключили</w:t>
      </w:r>
      <w:r w:rsidR="00666FB3">
        <w:rPr>
          <w:rFonts w:ascii="Times New Roman" w:hAnsi="Times New Roman"/>
          <w:sz w:val="24"/>
        </w:rPr>
        <w:t xml:space="preserve"> </w:t>
      </w:r>
      <w:r w:rsidR="00361710">
        <w:rPr>
          <w:rFonts w:ascii="Times New Roman" w:hAnsi="Times New Roman"/>
          <w:sz w:val="24"/>
        </w:rPr>
        <w:t>настоящий Договор о нижеследующем:</w:t>
      </w:r>
    </w:p>
    <w:p w14:paraId="7E6CF6C7" w14:textId="77777777" w:rsidR="00361710" w:rsidRDefault="00361710" w:rsidP="00361710">
      <w:pPr>
        <w:ind w:firstLine="567"/>
        <w:rPr>
          <w:rFonts w:ascii="Times New Roman" w:hAnsi="Times New Roman"/>
          <w:b/>
          <w:sz w:val="24"/>
          <w:highlight w:val="yellow"/>
        </w:rPr>
      </w:pPr>
    </w:p>
    <w:p w14:paraId="35443930" w14:textId="77777777" w:rsidR="00361710" w:rsidRDefault="00361710" w:rsidP="00361710">
      <w:pPr>
        <w:numPr>
          <w:ilvl w:val="0"/>
          <w:numId w:val="1"/>
        </w:numPr>
        <w:jc w:val="center"/>
        <w:rPr>
          <w:rFonts w:ascii="Times New Roman" w:hAnsi="Times New Roman"/>
          <w:b/>
          <w:sz w:val="24"/>
        </w:rPr>
      </w:pPr>
      <w:r>
        <w:rPr>
          <w:rFonts w:ascii="Times New Roman" w:hAnsi="Times New Roman"/>
          <w:b/>
          <w:sz w:val="24"/>
        </w:rPr>
        <w:t>Предмет договора</w:t>
      </w:r>
    </w:p>
    <w:p w14:paraId="1552BAE2" w14:textId="0468FD38" w:rsidR="00361710" w:rsidRDefault="00361710" w:rsidP="00666FB3">
      <w:pPr>
        <w:pStyle w:val="a3"/>
        <w:numPr>
          <w:ilvl w:val="3"/>
          <w:numId w:val="1"/>
        </w:numPr>
        <w:tabs>
          <w:tab w:val="center" w:pos="993"/>
          <w:tab w:val="right" w:pos="9923"/>
        </w:tabs>
        <w:ind w:left="0" w:firstLine="709"/>
      </w:pPr>
      <w:r w:rsidRPr="00666FB3">
        <w:rPr>
          <w:rFonts w:ascii="Times New Roman" w:hAnsi="Times New Roman"/>
          <w:sz w:val="24"/>
        </w:rPr>
        <w:t>В соответствии с условиями настоящего Договора Заявитель для участия в</w:t>
      </w:r>
      <w:r w:rsidR="00666FB3" w:rsidRPr="00666FB3">
        <w:rPr>
          <w:rFonts w:ascii="Times New Roman" w:hAnsi="Times New Roman"/>
          <w:sz w:val="24"/>
        </w:rPr>
        <w:t xml:space="preserve"> </w:t>
      </w:r>
      <w:r w:rsidRPr="00666FB3">
        <w:rPr>
          <w:rFonts w:ascii="Times New Roman" w:hAnsi="Times New Roman"/>
          <w:sz w:val="24"/>
        </w:rPr>
        <w:t>торгах</w:t>
      </w:r>
      <w:r w:rsidR="00666FB3" w:rsidRPr="00666FB3">
        <w:rPr>
          <w:rFonts w:ascii="Times New Roman" w:hAnsi="Times New Roman"/>
          <w:sz w:val="24"/>
        </w:rPr>
        <w:t xml:space="preserve"> </w:t>
      </w:r>
      <w:r w:rsidRPr="00666FB3">
        <w:rPr>
          <w:rFonts w:ascii="Times New Roman" w:hAnsi="Times New Roman"/>
          <w:sz w:val="24"/>
        </w:rPr>
        <w:t xml:space="preserve">по продаже имущества </w:t>
      </w:r>
      <w:r w:rsidR="00F54261">
        <w:rPr>
          <w:rFonts w:ascii="Times New Roman" w:hAnsi="Times New Roman"/>
          <w:sz w:val="24"/>
        </w:rPr>
        <w:t>Альпидовской Полины Анатольевны</w:t>
      </w:r>
      <w:r w:rsidRPr="00666FB3">
        <w:rPr>
          <w:rFonts w:ascii="Times New Roman" w:hAnsi="Times New Roman"/>
          <w:sz w:val="24"/>
        </w:rPr>
        <w:t xml:space="preserve"> (объявление о проведении торгов опубликовано в Едином федеральном реестре сведений о банкротстве__.__.20__)перечисляет, а Продавец принимает денежные средства (далее – </w:t>
      </w:r>
      <w:r w:rsidRPr="00666FB3">
        <w:rPr>
          <w:rFonts w:ascii="Times New Roman" w:hAnsi="Times New Roman"/>
          <w:b/>
          <w:sz w:val="24"/>
        </w:rPr>
        <w:t>«задаток»</w:t>
      </w:r>
      <w:r w:rsidRPr="00666FB3">
        <w:rPr>
          <w:rFonts w:ascii="Times New Roman" w:hAnsi="Times New Roman"/>
          <w:sz w:val="24"/>
        </w:rPr>
        <w:t>)в размере:</w:t>
      </w:r>
    </w:p>
    <w:p w14:paraId="21D83EC7" w14:textId="492B1E90" w:rsidR="00361710" w:rsidRDefault="00361710" w:rsidP="00361710">
      <w:pPr>
        <w:tabs>
          <w:tab w:val="center" w:pos="5472"/>
          <w:tab w:val="right" w:pos="9923"/>
        </w:tabs>
        <w:ind w:firstLine="567"/>
        <w:rPr>
          <w:rFonts w:ascii="Times New Roman" w:hAnsi="Times New Roman"/>
          <w:sz w:val="24"/>
        </w:rPr>
      </w:pPr>
      <w:r>
        <w:rPr>
          <w:rFonts w:ascii="Times New Roman" w:hAnsi="Times New Roman"/>
          <w:sz w:val="24"/>
        </w:rPr>
        <w:t>-</w:t>
      </w:r>
      <w:r w:rsidR="00F54261">
        <w:rPr>
          <w:rFonts w:ascii="Times New Roman" w:hAnsi="Times New Roman"/>
          <w:sz w:val="24"/>
        </w:rPr>
        <w:t>2</w:t>
      </w:r>
      <w:r>
        <w:rPr>
          <w:rFonts w:ascii="Times New Roman" w:hAnsi="Times New Roman"/>
          <w:sz w:val="24"/>
        </w:rPr>
        <w:t>0% (</w:t>
      </w:r>
      <w:r w:rsidR="00F54261">
        <w:rPr>
          <w:rFonts w:ascii="Times New Roman" w:hAnsi="Times New Roman"/>
          <w:sz w:val="24"/>
        </w:rPr>
        <w:t>двадцать</w:t>
      </w:r>
      <w:r>
        <w:rPr>
          <w:rFonts w:ascii="Times New Roman" w:hAnsi="Times New Roman"/>
          <w:sz w:val="24"/>
        </w:rPr>
        <w:t xml:space="preserve"> процентов) от начальной цены продажи лота на первых или повторных торгах в форме аукциона, что составляет ______ (_____________)рублей00 копеек;</w:t>
      </w:r>
    </w:p>
    <w:p w14:paraId="7FED277D" w14:textId="50F21D79" w:rsidR="00361710" w:rsidRDefault="00361710" w:rsidP="00361710">
      <w:pPr>
        <w:tabs>
          <w:tab w:val="center" w:pos="5472"/>
          <w:tab w:val="right" w:pos="9923"/>
        </w:tabs>
        <w:ind w:firstLine="567"/>
        <w:rPr>
          <w:rFonts w:ascii="Times New Roman" w:hAnsi="Times New Roman"/>
          <w:sz w:val="24"/>
        </w:rPr>
      </w:pPr>
      <w:r>
        <w:rPr>
          <w:rFonts w:ascii="Times New Roman" w:hAnsi="Times New Roman"/>
          <w:sz w:val="24"/>
        </w:rPr>
        <w:t xml:space="preserve">- </w:t>
      </w:r>
      <w:r w:rsidR="00F54261">
        <w:rPr>
          <w:rFonts w:ascii="Times New Roman" w:hAnsi="Times New Roman"/>
          <w:sz w:val="24"/>
        </w:rPr>
        <w:t>2</w:t>
      </w:r>
      <w:r>
        <w:rPr>
          <w:rFonts w:ascii="Times New Roman" w:hAnsi="Times New Roman"/>
          <w:sz w:val="24"/>
        </w:rPr>
        <w:t>0% (</w:t>
      </w:r>
      <w:r w:rsidR="00F54261">
        <w:rPr>
          <w:rFonts w:ascii="Times New Roman" w:hAnsi="Times New Roman"/>
          <w:sz w:val="24"/>
        </w:rPr>
        <w:t>двадцать</w:t>
      </w:r>
      <w:r>
        <w:rPr>
          <w:rFonts w:ascii="Times New Roman" w:hAnsi="Times New Roman"/>
          <w:sz w:val="24"/>
        </w:rPr>
        <w:t xml:space="preserve"> процентов)</w:t>
      </w:r>
      <w:r w:rsidR="00F54261">
        <w:rPr>
          <w:rFonts w:ascii="Times New Roman" w:hAnsi="Times New Roman"/>
          <w:sz w:val="24"/>
        </w:rPr>
        <w:t xml:space="preserve"> </w:t>
      </w:r>
      <w:r>
        <w:rPr>
          <w:rFonts w:ascii="Times New Roman" w:hAnsi="Times New Roman"/>
          <w:sz w:val="24"/>
        </w:rPr>
        <w:t>от начальной цены продажи лота, установленной для периода проведения торгов посредством публичного предложения, на котором подается заявка на участие в торгах, что составляет ______ (_____________)рублей00 копеек.</w:t>
      </w:r>
    </w:p>
    <w:p w14:paraId="4810E663" w14:textId="3A4A461B" w:rsidR="00361710" w:rsidRDefault="00361710" w:rsidP="00361710">
      <w:pPr>
        <w:tabs>
          <w:tab w:val="center" w:pos="5472"/>
          <w:tab w:val="right" w:pos="9923"/>
        </w:tabs>
        <w:ind w:firstLine="567"/>
        <w:rPr>
          <w:rFonts w:ascii="Times New Roman" w:hAnsi="Times New Roman"/>
          <w:sz w:val="24"/>
        </w:rPr>
      </w:pPr>
      <w:r>
        <w:rPr>
          <w:rFonts w:ascii="Times New Roman" w:hAnsi="Times New Roman"/>
          <w:sz w:val="24"/>
        </w:rPr>
        <w:t>Задаток должен быть перечислен Заявителем на расчетный счет</w:t>
      </w:r>
      <w:r w:rsidR="00666FB3">
        <w:rPr>
          <w:rFonts w:ascii="Times New Roman" w:hAnsi="Times New Roman"/>
          <w:sz w:val="24"/>
        </w:rPr>
        <w:t xml:space="preserve"> </w:t>
      </w:r>
      <w:r>
        <w:rPr>
          <w:rFonts w:ascii="Times New Roman" w:hAnsi="Times New Roman"/>
          <w:sz w:val="24"/>
        </w:rPr>
        <w:t>Продавца, указанный в публикации в ЕФРСБ.</w:t>
      </w:r>
    </w:p>
    <w:p w14:paraId="4B634718" w14:textId="2B884498" w:rsidR="00361710" w:rsidRPr="00666FB3" w:rsidRDefault="00361710" w:rsidP="00666FB3">
      <w:pPr>
        <w:pStyle w:val="a3"/>
        <w:numPr>
          <w:ilvl w:val="0"/>
          <w:numId w:val="1"/>
        </w:numPr>
        <w:tabs>
          <w:tab w:val="center" w:pos="5472"/>
          <w:tab w:val="right" w:pos="9923"/>
        </w:tabs>
        <w:rPr>
          <w:rFonts w:ascii="Times New Roman" w:hAnsi="Times New Roman"/>
          <w:sz w:val="24"/>
        </w:rPr>
      </w:pPr>
      <w:r w:rsidRPr="00666FB3">
        <w:rPr>
          <w:rFonts w:ascii="Times New Roman" w:hAnsi="Times New Roman"/>
          <w:sz w:val="24"/>
        </w:rPr>
        <w:t xml:space="preserve">Задаток вносится Заявителем в качестве обеспечения исполнения обязательств по заключению договора купли-продажи по результатам проведения торгов по продаже имущества </w:t>
      </w:r>
      <w:r w:rsidR="007F4CD5">
        <w:rPr>
          <w:rFonts w:ascii="Times New Roman" w:hAnsi="Times New Roman"/>
          <w:sz w:val="24"/>
        </w:rPr>
        <w:t>Дружкова Владимира Леонидовича</w:t>
      </w:r>
      <w:r w:rsidRPr="00666FB3">
        <w:rPr>
          <w:rFonts w:ascii="Times New Roman" w:hAnsi="Times New Roman"/>
          <w:sz w:val="24"/>
        </w:rPr>
        <w:t>, а именно:</w:t>
      </w:r>
    </w:p>
    <w:p w14:paraId="3AAB4979" w14:textId="77777777" w:rsidR="00361710" w:rsidRDefault="00361710" w:rsidP="00361710">
      <w:pPr>
        <w:spacing w:before="80"/>
        <w:ind w:firstLine="567"/>
        <w:rPr>
          <w:rFonts w:ascii="Times New Roman" w:hAnsi="Times New Roman"/>
          <w:sz w:val="24"/>
        </w:rPr>
      </w:pPr>
      <w:r>
        <w:rPr>
          <w:rFonts w:ascii="Times New Roman" w:hAnsi="Times New Roman"/>
          <w:sz w:val="24"/>
        </w:rPr>
        <w:t>Лот №____:________________________________________________________________.</w:t>
      </w:r>
    </w:p>
    <w:p w14:paraId="582E740F" w14:textId="77777777" w:rsidR="00361710" w:rsidRDefault="00361710" w:rsidP="00361710">
      <w:pPr>
        <w:ind w:firstLine="567"/>
        <w:rPr>
          <w:rFonts w:ascii="Times New Roman" w:hAnsi="Times New Roman"/>
          <w:sz w:val="24"/>
        </w:rPr>
      </w:pPr>
    </w:p>
    <w:p w14:paraId="092739C5" w14:textId="122B1575" w:rsidR="00361710" w:rsidRPr="00666FB3" w:rsidRDefault="00361710" w:rsidP="00666FB3">
      <w:pPr>
        <w:pStyle w:val="a3"/>
        <w:numPr>
          <w:ilvl w:val="0"/>
          <w:numId w:val="5"/>
        </w:numPr>
        <w:jc w:val="center"/>
        <w:rPr>
          <w:rFonts w:ascii="Times New Roman" w:hAnsi="Times New Roman"/>
          <w:b/>
          <w:sz w:val="24"/>
        </w:rPr>
      </w:pPr>
      <w:r w:rsidRPr="00666FB3">
        <w:rPr>
          <w:rFonts w:ascii="Times New Roman" w:hAnsi="Times New Roman"/>
          <w:b/>
          <w:sz w:val="24"/>
        </w:rPr>
        <w:t>Порядок внесения задатка</w:t>
      </w:r>
    </w:p>
    <w:p w14:paraId="40DFF7A2" w14:textId="77777777" w:rsidR="00361710" w:rsidRDefault="00361710" w:rsidP="00361710">
      <w:pPr>
        <w:numPr>
          <w:ilvl w:val="1"/>
          <w:numId w:val="3"/>
        </w:numPr>
        <w:tabs>
          <w:tab w:val="left" w:pos="993"/>
        </w:tabs>
        <w:ind w:left="0" w:firstLine="567"/>
        <w:rPr>
          <w:rFonts w:ascii="Times New Roman" w:hAnsi="Times New Roman"/>
          <w:sz w:val="24"/>
        </w:rPr>
      </w:pPr>
      <w:r>
        <w:rPr>
          <w:rFonts w:ascii="Times New Roman" w:hAnsi="Times New Roman"/>
          <w:sz w:val="24"/>
        </w:rPr>
        <w:t>Задаток должен быть перечислен Заявителем на указанный в п.1.1. настоящего Договора расчетный счет Продавца не позднее:</w:t>
      </w:r>
    </w:p>
    <w:p w14:paraId="6B2BDD1D" w14:textId="77777777" w:rsidR="00361710" w:rsidRDefault="00361710" w:rsidP="00361710">
      <w:pPr>
        <w:ind w:firstLine="567"/>
        <w:rPr>
          <w:rFonts w:ascii="Times New Roman" w:hAnsi="Times New Roman"/>
          <w:sz w:val="24"/>
        </w:rPr>
      </w:pPr>
      <w:r>
        <w:rPr>
          <w:rFonts w:ascii="Times New Roman" w:hAnsi="Times New Roman"/>
          <w:sz w:val="24"/>
        </w:rPr>
        <w:t>- даты окончания срока приема заявок на участие в первых или повторных торгах в форме аукциона;</w:t>
      </w:r>
    </w:p>
    <w:p w14:paraId="0CCE8485" w14:textId="77777777" w:rsidR="00361710" w:rsidRDefault="00361710" w:rsidP="00361710">
      <w:pPr>
        <w:ind w:firstLine="567"/>
        <w:rPr>
          <w:rFonts w:ascii="Times New Roman" w:hAnsi="Times New Roman"/>
          <w:sz w:val="24"/>
        </w:rPr>
      </w:pPr>
      <w:r>
        <w:rPr>
          <w:rFonts w:ascii="Times New Roman" w:hAnsi="Times New Roman"/>
          <w:sz w:val="24"/>
        </w:rPr>
        <w:t>- даты окончания срока приема заявок на участие в торгах посредством публичного предложения, установленной для периода проведения торгов, на котором подается заявка на участие в торгах.</w:t>
      </w:r>
    </w:p>
    <w:p w14:paraId="69BE93D7" w14:textId="77777777" w:rsidR="00361710" w:rsidRDefault="00361710" w:rsidP="00361710">
      <w:pPr>
        <w:ind w:firstLine="567"/>
        <w:rPr>
          <w:rFonts w:ascii="Times New Roman" w:hAnsi="Times New Roman"/>
          <w:sz w:val="24"/>
        </w:rPr>
      </w:pPr>
      <w:r>
        <w:rPr>
          <w:rFonts w:ascii="Times New Roman" w:hAnsi="Times New Roman"/>
          <w:sz w:val="24"/>
        </w:rPr>
        <w:t>Задаток считается перечисленным своевременно, если он будет зачислен на указанный в п.1.1. настоящего Договора расчетный счет Продавца на момент составления протокола об определении участников торгов.</w:t>
      </w:r>
    </w:p>
    <w:p w14:paraId="4F3AA1C8" w14:textId="77777777" w:rsidR="00361710" w:rsidRDefault="00361710" w:rsidP="00361710">
      <w:pPr>
        <w:ind w:firstLine="567"/>
        <w:rPr>
          <w:rFonts w:ascii="Times New Roman" w:hAnsi="Times New Roman"/>
          <w:b/>
          <w:i/>
          <w:sz w:val="24"/>
        </w:rPr>
      </w:pPr>
      <w:r>
        <w:rPr>
          <w:rFonts w:ascii="Times New Roman" w:hAnsi="Times New Roman"/>
          <w:sz w:val="24"/>
        </w:rPr>
        <w:t xml:space="preserve">В случае не поступления суммы задатка на указанный в п.1.1. настоящего Договора расчетный счет Продавца на момент составления протокола об определении участников торгов обязательства Заявителя по перечислению задатка считаются не выполненными. В этом случае Заявитель к участию в торгах </w:t>
      </w:r>
      <w:r>
        <w:rPr>
          <w:rFonts w:ascii="Times New Roman" w:hAnsi="Times New Roman"/>
          <w:b/>
          <w:i/>
          <w:sz w:val="24"/>
        </w:rPr>
        <w:t>не допускается.</w:t>
      </w:r>
    </w:p>
    <w:p w14:paraId="175D471B" w14:textId="5B139DEF" w:rsidR="00361710" w:rsidRDefault="00361710" w:rsidP="00361710">
      <w:pPr>
        <w:ind w:firstLine="567"/>
        <w:rPr>
          <w:rFonts w:ascii="Times New Roman" w:hAnsi="Times New Roman"/>
          <w:sz w:val="24"/>
        </w:rPr>
      </w:pPr>
      <w:r>
        <w:rPr>
          <w:rFonts w:ascii="Times New Roman" w:hAnsi="Times New Roman"/>
          <w:sz w:val="24"/>
        </w:rPr>
        <w:t>Документом, подтверждающим зачисление задатка на указанный в п.1.1. настоящего Договора расчетный счет Продавца, является выписка по указанному</w:t>
      </w:r>
      <w:r w:rsidR="006A0C41">
        <w:rPr>
          <w:rFonts w:ascii="Times New Roman" w:hAnsi="Times New Roman"/>
          <w:sz w:val="24"/>
        </w:rPr>
        <w:t xml:space="preserve"> </w:t>
      </w:r>
      <w:r>
        <w:rPr>
          <w:rFonts w:ascii="Times New Roman" w:hAnsi="Times New Roman"/>
          <w:sz w:val="24"/>
        </w:rPr>
        <w:t xml:space="preserve">счету. </w:t>
      </w:r>
    </w:p>
    <w:p w14:paraId="707D9B4A" w14:textId="77777777" w:rsidR="00361710" w:rsidRDefault="00361710" w:rsidP="00361710">
      <w:pPr>
        <w:numPr>
          <w:ilvl w:val="1"/>
          <w:numId w:val="3"/>
        </w:numPr>
        <w:tabs>
          <w:tab w:val="left" w:pos="993"/>
        </w:tabs>
        <w:ind w:left="0" w:firstLine="567"/>
        <w:rPr>
          <w:rFonts w:ascii="Times New Roman" w:hAnsi="Times New Roman"/>
          <w:sz w:val="24"/>
        </w:rPr>
      </w:pPr>
      <w:r>
        <w:rPr>
          <w:rFonts w:ascii="Times New Roman" w:hAnsi="Times New Roman"/>
          <w:sz w:val="24"/>
        </w:rPr>
        <w:t>На денежные средства, перечисленные в соответствии с настоящим Договором, проценты не начисляются.</w:t>
      </w:r>
    </w:p>
    <w:p w14:paraId="1DBB66D6" w14:textId="77777777" w:rsidR="00361710" w:rsidRDefault="00361710" w:rsidP="00361710">
      <w:pPr>
        <w:ind w:firstLine="567"/>
        <w:rPr>
          <w:rFonts w:ascii="Times New Roman" w:hAnsi="Times New Roman"/>
          <w:b/>
          <w:sz w:val="24"/>
          <w:highlight w:val="yellow"/>
        </w:rPr>
      </w:pPr>
    </w:p>
    <w:p w14:paraId="3964EA72" w14:textId="7BFEB9C3" w:rsidR="00361710" w:rsidRPr="00666FB3" w:rsidRDefault="00361710" w:rsidP="00666FB3">
      <w:pPr>
        <w:pStyle w:val="a3"/>
        <w:numPr>
          <w:ilvl w:val="1"/>
          <w:numId w:val="3"/>
        </w:numPr>
        <w:jc w:val="center"/>
        <w:rPr>
          <w:rFonts w:ascii="Times New Roman" w:hAnsi="Times New Roman"/>
          <w:b/>
          <w:sz w:val="24"/>
        </w:rPr>
      </w:pPr>
      <w:r w:rsidRPr="00666FB3">
        <w:rPr>
          <w:rFonts w:ascii="Times New Roman" w:hAnsi="Times New Roman"/>
          <w:b/>
          <w:sz w:val="24"/>
        </w:rPr>
        <w:lastRenderedPageBreak/>
        <w:t>Порядок возврата и удержания задатка</w:t>
      </w:r>
    </w:p>
    <w:p w14:paraId="6F82F4EC" w14:textId="77777777" w:rsidR="00361710" w:rsidRDefault="00361710" w:rsidP="00361710">
      <w:pPr>
        <w:numPr>
          <w:ilvl w:val="1"/>
          <w:numId w:val="4"/>
        </w:numPr>
        <w:tabs>
          <w:tab w:val="left" w:pos="993"/>
        </w:tabs>
        <w:ind w:left="0" w:firstLine="567"/>
        <w:rPr>
          <w:rFonts w:ascii="Times New Roman" w:hAnsi="Times New Roman"/>
          <w:sz w:val="24"/>
        </w:rPr>
      </w:pPr>
      <w:r>
        <w:rPr>
          <w:rFonts w:ascii="Times New Roman" w:hAnsi="Times New Roman"/>
          <w:sz w:val="24"/>
        </w:rPr>
        <w:t>Задаток возвращается в случаях и в сроки, установленные пунктами 3.2. – 3.3.настоящего Договора, путем безналичного перечисления суммы внесенного задатка на счет Заявителя.</w:t>
      </w:r>
    </w:p>
    <w:p w14:paraId="0DFAF5F4" w14:textId="77777777" w:rsidR="00361710" w:rsidRDefault="00361710" w:rsidP="00361710">
      <w:pPr>
        <w:numPr>
          <w:ilvl w:val="1"/>
          <w:numId w:val="4"/>
        </w:numPr>
        <w:tabs>
          <w:tab w:val="left" w:pos="993"/>
        </w:tabs>
        <w:ind w:left="0" w:firstLine="567"/>
        <w:rPr>
          <w:rFonts w:ascii="Times New Roman" w:hAnsi="Times New Roman"/>
          <w:sz w:val="24"/>
        </w:rPr>
      </w:pPr>
      <w:r>
        <w:rPr>
          <w:rFonts w:ascii="Times New Roman" w:hAnsi="Times New Roman"/>
          <w:sz w:val="24"/>
        </w:rPr>
        <w:t>Суммы внесенных заявителями задатков возвращаются всем заявителям, за исключением Заявителя, признанного победителем торгов, в течение 5 (пяти) рабочих дней со дня подписания протокола о результатах проведения торгов.</w:t>
      </w:r>
    </w:p>
    <w:p w14:paraId="6FBA3AA0" w14:textId="2092DFF0" w:rsidR="00361710" w:rsidRDefault="00361710" w:rsidP="00361710">
      <w:pPr>
        <w:numPr>
          <w:ilvl w:val="1"/>
          <w:numId w:val="4"/>
        </w:numPr>
        <w:tabs>
          <w:tab w:val="left" w:pos="993"/>
        </w:tabs>
        <w:ind w:left="0" w:firstLine="567"/>
      </w:pPr>
      <w:r>
        <w:rPr>
          <w:rFonts w:ascii="Times New Roman" w:hAnsi="Times New Roman"/>
          <w:sz w:val="24"/>
        </w:rPr>
        <w:t xml:space="preserve">В случае отмены торгов по продаже имущества </w:t>
      </w:r>
      <w:r w:rsidR="00F54261">
        <w:rPr>
          <w:rFonts w:ascii="Times New Roman" w:hAnsi="Times New Roman"/>
          <w:sz w:val="24"/>
        </w:rPr>
        <w:t>Альпидовской Полины Анатольевны</w:t>
      </w:r>
      <w:r>
        <w:rPr>
          <w:rFonts w:ascii="Times New Roman" w:hAnsi="Times New Roman"/>
          <w:sz w:val="24"/>
        </w:rPr>
        <w:t xml:space="preserve"> Продавец возвращает сумму внесенного Заявителем задатка в течение 5 (пяти) рабочих дней со дня принятия решения об отмене торгов.</w:t>
      </w:r>
    </w:p>
    <w:p w14:paraId="5667F3AD" w14:textId="1A9EBD79" w:rsidR="00361710" w:rsidRDefault="00361710" w:rsidP="00361710">
      <w:pPr>
        <w:numPr>
          <w:ilvl w:val="1"/>
          <w:numId w:val="4"/>
        </w:numPr>
        <w:tabs>
          <w:tab w:val="left" w:pos="993"/>
        </w:tabs>
        <w:ind w:left="0" w:firstLine="567"/>
        <w:rPr>
          <w:rFonts w:ascii="Times New Roman" w:hAnsi="Times New Roman"/>
          <w:sz w:val="24"/>
        </w:rPr>
      </w:pPr>
      <w:r>
        <w:rPr>
          <w:rFonts w:ascii="Times New Roman" w:hAnsi="Times New Roman"/>
          <w:sz w:val="24"/>
        </w:rPr>
        <w:t>Заявитель обязан предоставить Продавцу свои банковские реквизиты, а также идентификационный номер налогоплательщика (ИНН Заявителя)и незамедлительно информировать Продавца(в том числе через организатора торгов по продаже имущества Продавца) об изменении ранее предоставленных банковских реквизитов. Продавец не отвечает за нарушение установленных настоящим Договором сроков возврата задатка в случае, если Заявитель своевременно не предоставил Продавцу свои банковские реквизиты, а также идентификационный номер налогоплательщика, либо</w:t>
      </w:r>
      <w:r w:rsidR="006A0C41">
        <w:rPr>
          <w:rFonts w:ascii="Times New Roman" w:hAnsi="Times New Roman"/>
          <w:sz w:val="24"/>
        </w:rPr>
        <w:t xml:space="preserve"> </w:t>
      </w:r>
      <w:r>
        <w:rPr>
          <w:rFonts w:ascii="Times New Roman" w:hAnsi="Times New Roman"/>
          <w:sz w:val="24"/>
        </w:rPr>
        <w:t>не проинформировал Продавца об изменении ранее предоставленных банковских реквизитов.</w:t>
      </w:r>
    </w:p>
    <w:p w14:paraId="6CFC0EE2" w14:textId="6317CE00" w:rsidR="00361710" w:rsidRDefault="00361710" w:rsidP="00361710">
      <w:pPr>
        <w:numPr>
          <w:ilvl w:val="1"/>
          <w:numId w:val="4"/>
        </w:numPr>
        <w:tabs>
          <w:tab w:val="left" w:pos="993"/>
        </w:tabs>
        <w:ind w:left="0" w:firstLine="567"/>
      </w:pPr>
      <w:r>
        <w:rPr>
          <w:rFonts w:ascii="Times New Roman" w:hAnsi="Times New Roman"/>
          <w:sz w:val="24"/>
        </w:rPr>
        <w:t xml:space="preserve">Задаток, внесенный Заявителем, признанным победителем торгов, засчитывается в счет оплаты приобретаемого на торгах имущества </w:t>
      </w:r>
      <w:r w:rsidR="006A0C41">
        <w:rPr>
          <w:rFonts w:ascii="Times New Roman" w:hAnsi="Times New Roman"/>
          <w:sz w:val="24"/>
        </w:rPr>
        <w:t>Федоровой Эльвиры Кузьминичны</w:t>
      </w:r>
      <w:r>
        <w:rPr>
          <w:rFonts w:ascii="Times New Roman" w:hAnsi="Times New Roman"/>
          <w:sz w:val="24"/>
        </w:rPr>
        <w:t xml:space="preserve"> при заключении в установленном законом порядке договора купли-продажи.</w:t>
      </w:r>
    </w:p>
    <w:p w14:paraId="1CD3E88B" w14:textId="3953E97E" w:rsidR="00361710" w:rsidRDefault="00361710" w:rsidP="00361710">
      <w:pPr>
        <w:numPr>
          <w:ilvl w:val="1"/>
          <w:numId w:val="4"/>
        </w:numPr>
        <w:tabs>
          <w:tab w:val="left" w:pos="993"/>
        </w:tabs>
        <w:ind w:left="0" w:firstLine="567"/>
      </w:pPr>
      <w:r>
        <w:rPr>
          <w:rFonts w:ascii="Times New Roman" w:hAnsi="Times New Roman"/>
          <w:b/>
          <w:sz w:val="24"/>
        </w:rPr>
        <w:t>Задаток</w:t>
      </w:r>
      <w:r>
        <w:rPr>
          <w:rFonts w:ascii="Times New Roman" w:hAnsi="Times New Roman"/>
          <w:sz w:val="24"/>
        </w:rPr>
        <w:t xml:space="preserve">, внесенный Заявителем, признанным победителем торгов, </w:t>
      </w:r>
      <w:r>
        <w:rPr>
          <w:rFonts w:ascii="Times New Roman" w:hAnsi="Times New Roman"/>
          <w:b/>
          <w:sz w:val="24"/>
        </w:rPr>
        <w:t xml:space="preserve">не возвращается </w:t>
      </w:r>
      <w:r>
        <w:rPr>
          <w:rFonts w:ascii="Times New Roman" w:hAnsi="Times New Roman"/>
          <w:sz w:val="24"/>
        </w:rPr>
        <w:t xml:space="preserve">Заявителю и включается в конкурсную массу </w:t>
      </w:r>
      <w:r w:rsidR="006A0C41">
        <w:rPr>
          <w:rFonts w:ascii="Times New Roman" w:hAnsi="Times New Roman"/>
          <w:sz w:val="24"/>
        </w:rPr>
        <w:t>Федоровой Эльвиры Кузьминичны</w:t>
      </w:r>
      <w:r>
        <w:rPr>
          <w:rFonts w:ascii="Times New Roman" w:hAnsi="Times New Roman"/>
          <w:sz w:val="24"/>
        </w:rPr>
        <w:t xml:space="preserve"> в случае, если Заявитель, признанный победителем торгов, уклонится от заключения договора купли-продажи имущества </w:t>
      </w:r>
      <w:r w:rsidR="006A0C41">
        <w:rPr>
          <w:rFonts w:ascii="Times New Roman" w:hAnsi="Times New Roman"/>
          <w:sz w:val="24"/>
        </w:rPr>
        <w:t>Федоровой Эльвиры Кузьминичны</w:t>
      </w:r>
      <w:r>
        <w:rPr>
          <w:rFonts w:ascii="Times New Roman" w:hAnsi="Times New Roman"/>
          <w:sz w:val="24"/>
        </w:rPr>
        <w:t xml:space="preserve"> в срок, установленный Федеральным законом «О несостоятельности (банкротстве)» №127-ФЗ от 26.10.02 г.</w:t>
      </w:r>
    </w:p>
    <w:p w14:paraId="088CDA77" w14:textId="77777777" w:rsidR="00361710" w:rsidRDefault="00361710" w:rsidP="00361710">
      <w:pPr>
        <w:ind w:left="987"/>
        <w:rPr>
          <w:rFonts w:ascii="Times New Roman" w:hAnsi="Times New Roman"/>
          <w:sz w:val="24"/>
        </w:rPr>
      </w:pPr>
    </w:p>
    <w:p w14:paraId="1EA5C307" w14:textId="78BFE398" w:rsidR="00361710" w:rsidRPr="00666FB3" w:rsidRDefault="00361710" w:rsidP="00666FB3">
      <w:pPr>
        <w:pStyle w:val="a3"/>
        <w:numPr>
          <w:ilvl w:val="1"/>
          <w:numId w:val="3"/>
        </w:numPr>
        <w:jc w:val="center"/>
        <w:rPr>
          <w:rFonts w:ascii="Times New Roman" w:hAnsi="Times New Roman"/>
          <w:b/>
          <w:sz w:val="24"/>
        </w:rPr>
      </w:pPr>
      <w:r w:rsidRPr="00666FB3">
        <w:rPr>
          <w:rFonts w:ascii="Times New Roman" w:hAnsi="Times New Roman"/>
          <w:b/>
          <w:sz w:val="24"/>
        </w:rPr>
        <w:t>Заключительные положения</w:t>
      </w:r>
    </w:p>
    <w:p w14:paraId="58379512" w14:textId="65B51CAD" w:rsidR="00361710" w:rsidRPr="00666FB3" w:rsidRDefault="00361710" w:rsidP="00666FB3">
      <w:pPr>
        <w:pStyle w:val="a3"/>
        <w:widowControl w:val="0"/>
        <w:numPr>
          <w:ilvl w:val="3"/>
          <w:numId w:val="3"/>
        </w:numPr>
        <w:tabs>
          <w:tab w:val="left" w:pos="993"/>
          <w:tab w:val="left" w:pos="4258"/>
        </w:tabs>
        <w:spacing w:before="1"/>
        <w:ind w:left="0" w:right="-2" w:firstLine="567"/>
        <w:rPr>
          <w:rFonts w:ascii="Times New Roman" w:hAnsi="Times New Roman"/>
          <w:sz w:val="24"/>
        </w:rPr>
      </w:pPr>
      <w:r w:rsidRPr="00666FB3">
        <w:rPr>
          <w:rFonts w:ascii="Times New Roman" w:hAnsi="Times New Roman"/>
          <w:sz w:val="24"/>
        </w:rPr>
        <w:t>Условия настоящего Договора определены Продавцом, адресованы неопределенному кругу лиц и могут быть приняты Заявителем не иначе, как путем присоединения к настоящему Договору в целом.</w:t>
      </w:r>
    </w:p>
    <w:p w14:paraId="675EAFD9" w14:textId="77777777" w:rsidR="00361710" w:rsidRDefault="00361710" w:rsidP="00361710">
      <w:pPr>
        <w:widowControl w:val="0"/>
        <w:tabs>
          <w:tab w:val="left" w:pos="891"/>
        </w:tabs>
        <w:spacing w:before="1"/>
        <w:ind w:firstLine="567"/>
        <w:rPr>
          <w:rFonts w:ascii="Times New Roman" w:hAnsi="Times New Roman"/>
          <w:sz w:val="24"/>
        </w:rPr>
      </w:pPr>
      <w:r>
        <w:rPr>
          <w:rFonts w:ascii="Times New Roman" w:hAnsi="Times New Roman"/>
          <w:sz w:val="24"/>
        </w:rPr>
        <w:t>Заявитель не вправе изменять условия настоящего Договора.</w:t>
      </w:r>
    </w:p>
    <w:p w14:paraId="368D0FA5" w14:textId="7A14A487" w:rsidR="00361710" w:rsidRDefault="00361710" w:rsidP="00361710">
      <w:pPr>
        <w:widowControl w:val="0"/>
        <w:tabs>
          <w:tab w:val="left" w:pos="891"/>
        </w:tabs>
        <w:spacing w:before="1"/>
        <w:ind w:right="-2" w:firstLine="567"/>
        <w:rPr>
          <w:rFonts w:ascii="Times New Roman" w:hAnsi="Times New Roman"/>
          <w:sz w:val="24"/>
        </w:rPr>
      </w:pPr>
      <w:r>
        <w:rPr>
          <w:rFonts w:ascii="Times New Roman" w:hAnsi="Times New Roman"/>
          <w:sz w:val="24"/>
        </w:rPr>
        <w:t xml:space="preserve">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w:t>
      </w:r>
      <w:r>
        <w:rPr>
          <w:rFonts w:ascii="Times New Roman" w:hAnsi="Times New Roman"/>
          <w:spacing w:val="-3"/>
          <w:sz w:val="24"/>
        </w:rPr>
        <w:t xml:space="preserve">Заявителем </w:t>
      </w:r>
      <w:r>
        <w:rPr>
          <w:rFonts w:ascii="Times New Roman" w:hAnsi="Times New Roman"/>
          <w:sz w:val="24"/>
        </w:rPr>
        <w:t xml:space="preserve">с использованием электронной подписи. Подписанный электронной подписью Заявителя договор о задатке представляется в электронной форме оператору электронной торговой площадки, на которой проводятся торги по продаже имущества </w:t>
      </w:r>
      <w:r w:rsidR="006A0C41">
        <w:rPr>
          <w:rFonts w:ascii="Times New Roman" w:hAnsi="Times New Roman"/>
          <w:sz w:val="24"/>
        </w:rPr>
        <w:t>Федоровой Эльвиры Кузьминичны</w:t>
      </w:r>
      <w:r>
        <w:rPr>
          <w:rFonts w:ascii="Times New Roman" w:hAnsi="Times New Roman"/>
          <w:sz w:val="24"/>
        </w:rPr>
        <w:t xml:space="preserve"> (при подаче Заявителем заявки на участие в торгах). Заявитель вправе перечислить задаток без представления подписанного электронной подписью Договора о задатке. В этом случае перечисление задатка Заявителем в порядке и на условиях, указанных в сообщении о проведении торгов, считается акцептом настоящего Договора.</w:t>
      </w:r>
    </w:p>
    <w:p w14:paraId="5C9DF16D" w14:textId="77777777" w:rsidR="00361710" w:rsidRDefault="00361710" w:rsidP="00666FB3">
      <w:pPr>
        <w:numPr>
          <w:ilvl w:val="1"/>
          <w:numId w:val="3"/>
        </w:numPr>
        <w:tabs>
          <w:tab w:val="left" w:pos="993"/>
        </w:tabs>
        <w:ind w:left="0" w:firstLine="567"/>
        <w:rPr>
          <w:rFonts w:ascii="Times New Roman" w:hAnsi="Times New Roman"/>
          <w:sz w:val="24"/>
        </w:rPr>
      </w:pPr>
      <w:r>
        <w:rPr>
          <w:rFonts w:ascii="Times New Roman" w:hAnsi="Times New Roman"/>
          <w:sz w:val="24"/>
        </w:rPr>
        <w:t>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в суд в порядке, предусмотренном законодательством Российской Федерации.</w:t>
      </w:r>
    </w:p>
    <w:p w14:paraId="3243BD30" w14:textId="77777777" w:rsidR="00361710" w:rsidRDefault="00361710" w:rsidP="00361710">
      <w:pPr>
        <w:tabs>
          <w:tab w:val="left" w:pos="993"/>
        </w:tabs>
        <w:ind w:left="567"/>
        <w:rPr>
          <w:rFonts w:ascii="Times New Roman" w:hAnsi="Times New Roman"/>
          <w:sz w:val="24"/>
        </w:rPr>
      </w:pPr>
    </w:p>
    <w:p w14:paraId="6BBDA510" w14:textId="4C1C7CF4" w:rsidR="00361710" w:rsidRPr="00666FB3" w:rsidRDefault="00361710" w:rsidP="00666FB3">
      <w:pPr>
        <w:pStyle w:val="a3"/>
        <w:numPr>
          <w:ilvl w:val="0"/>
          <w:numId w:val="6"/>
        </w:numPr>
        <w:spacing w:after="240"/>
        <w:jc w:val="center"/>
        <w:rPr>
          <w:rFonts w:ascii="Times New Roman" w:hAnsi="Times New Roman"/>
          <w:b/>
          <w:sz w:val="24"/>
        </w:rPr>
      </w:pPr>
      <w:r w:rsidRPr="00666FB3">
        <w:rPr>
          <w:rFonts w:ascii="Times New Roman" w:hAnsi="Times New Roman"/>
          <w:b/>
          <w:sz w:val="24"/>
        </w:rPr>
        <w:t>Место нахождения и банковские реквизиты Сторон</w:t>
      </w:r>
    </w:p>
    <w:tbl>
      <w:tblPr>
        <w:tblW w:w="0" w:type="auto"/>
        <w:tblInd w:w="-114" w:type="dxa"/>
        <w:tblLayout w:type="fixed"/>
        <w:tblCellMar>
          <w:left w:w="28" w:type="dxa"/>
          <w:right w:w="28" w:type="dxa"/>
        </w:tblCellMar>
        <w:tblLook w:val="04A0" w:firstRow="1" w:lastRow="0" w:firstColumn="1" w:lastColumn="0" w:noHBand="0" w:noVBand="1"/>
      </w:tblPr>
      <w:tblGrid>
        <w:gridCol w:w="4962"/>
        <w:gridCol w:w="5103"/>
      </w:tblGrid>
      <w:tr w:rsidR="00361710" w14:paraId="2CF048E9" w14:textId="77777777" w:rsidTr="004B3102">
        <w:tc>
          <w:tcPr>
            <w:tcW w:w="4962" w:type="dxa"/>
            <w:tcMar>
              <w:top w:w="0" w:type="dxa"/>
              <w:left w:w="28" w:type="dxa"/>
              <w:bottom w:w="0" w:type="dxa"/>
              <w:right w:w="28" w:type="dxa"/>
            </w:tcMar>
            <w:vAlign w:val="bottom"/>
          </w:tcPr>
          <w:p w14:paraId="657253B7" w14:textId="77777777" w:rsidR="00361710" w:rsidRDefault="00361710" w:rsidP="004B3102">
            <w:pPr>
              <w:rPr>
                <w:rFonts w:ascii="Times New Roman" w:hAnsi="Times New Roman"/>
                <w:b/>
                <w:i/>
                <w:sz w:val="24"/>
              </w:rPr>
            </w:pPr>
            <w:r>
              <w:rPr>
                <w:rFonts w:ascii="Times New Roman" w:hAnsi="Times New Roman"/>
                <w:b/>
                <w:i/>
                <w:sz w:val="24"/>
              </w:rPr>
              <w:t>Продавец</w:t>
            </w:r>
          </w:p>
          <w:p w14:paraId="651ABBF0" w14:textId="77777777" w:rsidR="00F54261" w:rsidRDefault="00F54261" w:rsidP="00F54261">
            <w:pPr>
              <w:rPr>
                <w:rFonts w:ascii="Times New Roman" w:hAnsi="Times New Roman"/>
                <w:sz w:val="24"/>
              </w:rPr>
            </w:pPr>
            <w:r>
              <w:rPr>
                <w:rFonts w:ascii="Times New Roman" w:hAnsi="Times New Roman"/>
                <w:sz w:val="24"/>
              </w:rPr>
              <w:t>Альпидовская Полина Анатольевна</w:t>
            </w:r>
          </w:p>
          <w:p w14:paraId="4DA8DFCC" w14:textId="77777777" w:rsidR="00F54261" w:rsidRPr="006A0C41" w:rsidRDefault="00F54261" w:rsidP="00F54261">
            <w:pPr>
              <w:rPr>
                <w:rFonts w:ascii="Times New Roman" w:hAnsi="Times New Roman"/>
                <w:sz w:val="24"/>
              </w:rPr>
            </w:pPr>
            <w:r w:rsidRPr="006A0C41">
              <w:rPr>
                <w:rFonts w:ascii="Times New Roman" w:hAnsi="Times New Roman"/>
                <w:sz w:val="24"/>
              </w:rPr>
              <w:t xml:space="preserve">Дата рождения </w:t>
            </w:r>
            <w:r>
              <w:rPr>
                <w:rFonts w:ascii="Times New Roman" w:hAnsi="Times New Roman"/>
                <w:sz w:val="24"/>
              </w:rPr>
              <w:t>16.09.1976</w:t>
            </w:r>
            <w:r w:rsidRPr="006A0C41">
              <w:rPr>
                <w:rFonts w:ascii="Times New Roman" w:hAnsi="Times New Roman"/>
                <w:sz w:val="24"/>
              </w:rPr>
              <w:t xml:space="preserve"> г.</w:t>
            </w:r>
          </w:p>
          <w:p w14:paraId="629E6761" w14:textId="77777777" w:rsidR="00F54261" w:rsidRDefault="00F54261" w:rsidP="00F54261">
            <w:pPr>
              <w:rPr>
                <w:rFonts w:ascii="Times New Roman" w:hAnsi="Times New Roman"/>
                <w:sz w:val="24"/>
              </w:rPr>
            </w:pPr>
            <w:r w:rsidRPr="00B2717F">
              <w:rPr>
                <w:rFonts w:ascii="Times New Roman" w:hAnsi="Times New Roman"/>
                <w:sz w:val="24"/>
              </w:rPr>
              <w:lastRenderedPageBreak/>
              <w:t xml:space="preserve">Место рождения </w:t>
            </w:r>
            <w:r>
              <w:rPr>
                <w:rFonts w:ascii="Times New Roman" w:hAnsi="Times New Roman"/>
                <w:sz w:val="24"/>
              </w:rPr>
              <w:t>гор. Москва</w:t>
            </w:r>
          </w:p>
          <w:p w14:paraId="71F0DF02" w14:textId="77777777" w:rsidR="00F54261" w:rsidRDefault="00F54261" w:rsidP="00F54261">
            <w:pPr>
              <w:rPr>
                <w:rFonts w:ascii="Times New Roman" w:hAnsi="Times New Roman"/>
                <w:sz w:val="24"/>
              </w:rPr>
            </w:pPr>
            <w:r>
              <w:rPr>
                <w:rFonts w:ascii="Times New Roman" w:hAnsi="Times New Roman"/>
                <w:sz w:val="24"/>
              </w:rPr>
              <w:t>Место жительства:</w:t>
            </w:r>
            <w:r>
              <w:rPr>
                <w:rFonts w:ascii="Times New Roman" w:hAnsi="Times New Roman"/>
                <w:sz w:val="24"/>
              </w:rPr>
              <w:tab/>
              <w:t>425200, Республика Марий Эл, пгт. Медведево, пгт. Медведево, ул. Медведево, д. 52, кв. 44</w:t>
            </w:r>
          </w:p>
          <w:p w14:paraId="40A849B6" w14:textId="77777777" w:rsidR="00F54261" w:rsidRDefault="00F54261" w:rsidP="00F54261">
            <w:pPr>
              <w:rPr>
                <w:rFonts w:ascii="Times New Roman" w:hAnsi="Times New Roman"/>
                <w:sz w:val="24"/>
              </w:rPr>
            </w:pPr>
            <w:r>
              <w:rPr>
                <w:rFonts w:ascii="Times New Roman" w:hAnsi="Times New Roman"/>
                <w:sz w:val="24"/>
              </w:rPr>
              <w:t>ИНН 121520860987</w:t>
            </w:r>
          </w:p>
          <w:p w14:paraId="757BEDE9" w14:textId="132099DF" w:rsidR="00361710" w:rsidRDefault="00F54261" w:rsidP="00F54261">
            <w:pPr>
              <w:rPr>
                <w:rFonts w:ascii="Times New Roman" w:hAnsi="Times New Roman"/>
                <w:sz w:val="24"/>
              </w:rPr>
            </w:pPr>
            <w:r>
              <w:rPr>
                <w:rFonts w:ascii="Times New Roman" w:hAnsi="Times New Roman"/>
                <w:sz w:val="24"/>
              </w:rPr>
              <w:t>СНИЛС 119-972-890 17</w:t>
            </w:r>
          </w:p>
          <w:p w14:paraId="2E62FD1B" w14:textId="77777777" w:rsidR="00361710" w:rsidRDefault="00361710" w:rsidP="00361710">
            <w:pPr>
              <w:rPr>
                <w:rFonts w:ascii="Times New Roman" w:hAnsi="Times New Roman"/>
                <w:sz w:val="24"/>
              </w:rPr>
            </w:pPr>
          </w:p>
          <w:p w14:paraId="2694B938" w14:textId="77777777" w:rsidR="00361710" w:rsidRDefault="00361710" w:rsidP="00361710">
            <w:pPr>
              <w:rPr>
                <w:rFonts w:ascii="Times New Roman" w:hAnsi="Times New Roman"/>
                <w:sz w:val="24"/>
              </w:rPr>
            </w:pPr>
            <w:r>
              <w:rPr>
                <w:rFonts w:ascii="Times New Roman" w:hAnsi="Times New Roman"/>
                <w:sz w:val="24"/>
              </w:rPr>
              <w:t>Реквизиты для внесения задатка:</w:t>
            </w:r>
          </w:p>
          <w:p w14:paraId="72C43EA6" w14:textId="77777777" w:rsidR="00F54261" w:rsidRDefault="00F54261" w:rsidP="00F54261">
            <w:pPr>
              <w:rPr>
                <w:rFonts w:ascii="Times New Roman" w:hAnsi="Times New Roman"/>
                <w:sz w:val="24"/>
              </w:rPr>
            </w:pPr>
            <w:r>
              <w:rPr>
                <w:rFonts w:ascii="Times New Roman" w:hAnsi="Times New Roman"/>
                <w:sz w:val="24"/>
              </w:rPr>
              <w:t>Альпидовская Полина Анатольевна</w:t>
            </w:r>
          </w:p>
          <w:p w14:paraId="6DA465AE" w14:textId="77777777" w:rsidR="00F54261" w:rsidRDefault="00F54261" w:rsidP="00F54261">
            <w:pPr>
              <w:rPr>
                <w:rFonts w:ascii="Times New Roman" w:hAnsi="Times New Roman"/>
                <w:sz w:val="24"/>
              </w:rPr>
            </w:pPr>
            <w:r>
              <w:rPr>
                <w:rFonts w:ascii="Times New Roman" w:hAnsi="Times New Roman"/>
                <w:sz w:val="24"/>
              </w:rPr>
              <w:t>ИНН 121520860987</w:t>
            </w:r>
          </w:p>
          <w:p w14:paraId="56DDBC52" w14:textId="1853771B" w:rsidR="00F54261" w:rsidRDefault="00F54261" w:rsidP="00F54261">
            <w:pPr>
              <w:rPr>
                <w:rFonts w:ascii="Times New Roman" w:hAnsi="Times New Roman"/>
                <w:sz w:val="24"/>
              </w:rPr>
            </w:pPr>
            <w:r>
              <w:rPr>
                <w:rFonts w:ascii="Times New Roman" w:hAnsi="Times New Roman"/>
                <w:sz w:val="24"/>
              </w:rPr>
              <w:t xml:space="preserve">р/с </w:t>
            </w:r>
            <w:r w:rsidRPr="00F54261">
              <w:rPr>
                <w:rFonts w:ascii="Times New Roman" w:hAnsi="Times New Roman"/>
                <w:sz w:val="24"/>
              </w:rPr>
              <w:t>40817810850225675773</w:t>
            </w:r>
          </w:p>
          <w:p w14:paraId="138E763A" w14:textId="77777777" w:rsidR="00F54261" w:rsidRPr="00166F35" w:rsidRDefault="00F54261" w:rsidP="00F54261">
            <w:pPr>
              <w:rPr>
                <w:rFonts w:ascii="Times New Roman" w:hAnsi="Times New Roman"/>
                <w:sz w:val="24"/>
              </w:rPr>
            </w:pPr>
            <w:r w:rsidRPr="00166F35">
              <w:rPr>
                <w:rFonts w:ascii="Times New Roman" w:hAnsi="Times New Roman"/>
                <w:sz w:val="24"/>
              </w:rPr>
              <w:t>ФИЛИАЛ "ЦЕНТРАЛЬНЫЙ" ПАО "СОВКОМБАНК"</w:t>
            </w:r>
          </w:p>
          <w:p w14:paraId="5B5A39C7" w14:textId="77777777" w:rsidR="00F54261" w:rsidRPr="00166F35" w:rsidRDefault="00F54261" w:rsidP="00F54261">
            <w:pPr>
              <w:rPr>
                <w:rFonts w:ascii="Times New Roman" w:hAnsi="Times New Roman"/>
                <w:sz w:val="24"/>
              </w:rPr>
            </w:pPr>
            <w:r w:rsidRPr="00166F35">
              <w:rPr>
                <w:rFonts w:ascii="Times New Roman" w:hAnsi="Times New Roman"/>
                <w:sz w:val="24"/>
              </w:rPr>
              <w:t>633011, РОССИЙСКАЯ ФЕДЕРАЦИЯ, НОВОСИБИРСКАЯ ОБЛ,</w:t>
            </w:r>
          </w:p>
          <w:p w14:paraId="2F6775AA" w14:textId="77777777" w:rsidR="00F54261" w:rsidRPr="00166F35" w:rsidRDefault="00F54261" w:rsidP="00F54261">
            <w:pPr>
              <w:rPr>
                <w:rFonts w:ascii="Times New Roman" w:hAnsi="Times New Roman"/>
                <w:sz w:val="24"/>
              </w:rPr>
            </w:pPr>
            <w:r w:rsidRPr="00166F35">
              <w:rPr>
                <w:rFonts w:ascii="Times New Roman" w:hAnsi="Times New Roman"/>
                <w:sz w:val="24"/>
              </w:rPr>
              <w:t>БЕРДСК Г, ПОПОВА УЛ, 11 Телефон: 8-800-100-00-06</w:t>
            </w:r>
          </w:p>
          <w:p w14:paraId="2F19C397" w14:textId="77777777" w:rsidR="00F54261" w:rsidRPr="00166F35" w:rsidRDefault="00F54261" w:rsidP="00F54261">
            <w:pPr>
              <w:rPr>
                <w:rFonts w:ascii="Times New Roman" w:hAnsi="Times New Roman"/>
                <w:sz w:val="24"/>
              </w:rPr>
            </w:pPr>
            <w:r w:rsidRPr="00166F35">
              <w:rPr>
                <w:rFonts w:ascii="Times New Roman" w:hAnsi="Times New Roman"/>
                <w:sz w:val="24"/>
              </w:rPr>
              <w:t>БИК 045004763 ИНН 4401116480 ОГРН 1144400000425</w:t>
            </w:r>
          </w:p>
          <w:p w14:paraId="0A71409D" w14:textId="77777777" w:rsidR="00F54261" w:rsidRPr="00166F35" w:rsidRDefault="00F54261" w:rsidP="00F54261">
            <w:pPr>
              <w:rPr>
                <w:rFonts w:ascii="Times New Roman" w:hAnsi="Times New Roman"/>
                <w:sz w:val="24"/>
              </w:rPr>
            </w:pPr>
            <w:r w:rsidRPr="00166F35">
              <w:rPr>
                <w:rFonts w:ascii="Times New Roman" w:hAnsi="Times New Roman"/>
                <w:sz w:val="24"/>
              </w:rPr>
              <w:t>Корр/счет 30101810150040000763</w:t>
            </w:r>
          </w:p>
          <w:p w14:paraId="79EA10CA" w14:textId="35C888D3" w:rsidR="00361710" w:rsidRDefault="00F54261" w:rsidP="00F54261">
            <w:pPr>
              <w:tabs>
                <w:tab w:val="center" w:pos="5472"/>
                <w:tab w:val="right" w:pos="9923"/>
              </w:tabs>
              <w:rPr>
                <w:rFonts w:ascii="Times New Roman" w:hAnsi="Times New Roman"/>
                <w:sz w:val="24"/>
              </w:rPr>
            </w:pPr>
            <w:r w:rsidRPr="00166F35">
              <w:rPr>
                <w:rFonts w:ascii="Times New Roman" w:hAnsi="Times New Roman"/>
                <w:sz w:val="24"/>
              </w:rPr>
              <w:t>КПП 544543001</w:t>
            </w:r>
          </w:p>
          <w:p w14:paraId="23931B95" w14:textId="77777777" w:rsidR="00361710" w:rsidRDefault="00361710" w:rsidP="004B3102">
            <w:pPr>
              <w:rPr>
                <w:rFonts w:ascii="Times New Roman" w:hAnsi="Times New Roman"/>
                <w:sz w:val="24"/>
              </w:rPr>
            </w:pPr>
          </w:p>
          <w:p w14:paraId="5D95E2E4" w14:textId="77777777" w:rsidR="00361710" w:rsidRDefault="00361710" w:rsidP="004B3102">
            <w:pPr>
              <w:rPr>
                <w:rFonts w:ascii="Times New Roman" w:hAnsi="Times New Roman"/>
                <w:sz w:val="24"/>
              </w:rPr>
            </w:pPr>
            <w:r>
              <w:rPr>
                <w:rFonts w:ascii="Times New Roman" w:hAnsi="Times New Roman"/>
                <w:sz w:val="24"/>
              </w:rPr>
              <w:t>Финансовый управляющий</w:t>
            </w:r>
          </w:p>
          <w:p w14:paraId="5A2E34C5" w14:textId="77777777" w:rsidR="00361710" w:rsidRDefault="00361710" w:rsidP="004B3102">
            <w:pPr>
              <w:rPr>
                <w:rFonts w:ascii="Times New Roman" w:hAnsi="Times New Roman"/>
                <w:sz w:val="24"/>
              </w:rPr>
            </w:pPr>
          </w:p>
          <w:p w14:paraId="39AB51A4" w14:textId="77777777" w:rsidR="00361710" w:rsidRDefault="00361710" w:rsidP="004B3102">
            <w:pPr>
              <w:rPr>
                <w:rFonts w:ascii="Times New Roman" w:hAnsi="Times New Roman"/>
                <w:sz w:val="24"/>
              </w:rPr>
            </w:pPr>
            <w:r>
              <w:rPr>
                <w:rFonts w:ascii="Times New Roman" w:hAnsi="Times New Roman"/>
                <w:sz w:val="24"/>
              </w:rPr>
              <w:t>___________________/Лоскутова А.В./</w:t>
            </w:r>
          </w:p>
          <w:p w14:paraId="7C67E5E1" w14:textId="77777777" w:rsidR="00361710" w:rsidRDefault="00361710" w:rsidP="004B3102">
            <w:pPr>
              <w:rPr>
                <w:rFonts w:ascii="Times New Roman" w:hAnsi="Times New Roman"/>
                <w:i/>
                <w:sz w:val="24"/>
                <w:highlight w:val="yellow"/>
              </w:rPr>
            </w:pPr>
            <w:r>
              <w:rPr>
                <w:rFonts w:ascii="Times New Roman" w:hAnsi="Times New Roman"/>
                <w:sz w:val="24"/>
              </w:rPr>
              <w:t xml:space="preserve">  м.п.</w:t>
            </w:r>
          </w:p>
        </w:tc>
        <w:tc>
          <w:tcPr>
            <w:tcW w:w="5103" w:type="dxa"/>
            <w:tcMar>
              <w:top w:w="0" w:type="dxa"/>
              <w:left w:w="28" w:type="dxa"/>
              <w:bottom w:w="0" w:type="dxa"/>
              <w:right w:w="28" w:type="dxa"/>
            </w:tcMar>
          </w:tcPr>
          <w:p w14:paraId="38EAD8C2" w14:textId="77777777" w:rsidR="00361710" w:rsidRDefault="00361710" w:rsidP="004B3102">
            <w:pPr>
              <w:ind w:left="258"/>
              <w:rPr>
                <w:rFonts w:ascii="Times New Roman" w:hAnsi="Times New Roman"/>
                <w:b/>
                <w:i/>
                <w:sz w:val="24"/>
              </w:rPr>
            </w:pPr>
            <w:r>
              <w:rPr>
                <w:rFonts w:ascii="Times New Roman" w:hAnsi="Times New Roman"/>
                <w:b/>
                <w:i/>
                <w:sz w:val="24"/>
              </w:rPr>
              <w:lastRenderedPageBreak/>
              <w:t>Заявитель</w:t>
            </w:r>
          </w:p>
          <w:p w14:paraId="248A533C" w14:textId="77777777" w:rsidR="00361710" w:rsidRDefault="00361710" w:rsidP="004B3102">
            <w:pPr>
              <w:ind w:left="258"/>
              <w:rPr>
                <w:rFonts w:ascii="Times New Roman" w:hAnsi="Times New Roman"/>
                <w:i/>
                <w:sz w:val="24"/>
              </w:rPr>
            </w:pPr>
            <w:r>
              <w:rPr>
                <w:rFonts w:ascii="Times New Roman" w:hAnsi="Times New Roman"/>
                <w:i/>
                <w:sz w:val="24"/>
              </w:rPr>
              <w:t>______________________________________</w:t>
            </w:r>
          </w:p>
          <w:p w14:paraId="69A7E695" w14:textId="77777777" w:rsidR="00361710" w:rsidRDefault="00361710" w:rsidP="004B3102">
            <w:pPr>
              <w:ind w:left="258"/>
              <w:rPr>
                <w:rFonts w:ascii="Times New Roman" w:hAnsi="Times New Roman"/>
                <w:i/>
                <w:sz w:val="24"/>
              </w:rPr>
            </w:pPr>
            <w:r>
              <w:rPr>
                <w:rFonts w:ascii="Times New Roman" w:hAnsi="Times New Roman"/>
                <w:i/>
                <w:sz w:val="24"/>
              </w:rPr>
              <w:t>Реквизиты Заявителя:</w:t>
            </w:r>
          </w:p>
          <w:p w14:paraId="6945CE66" w14:textId="77777777" w:rsidR="00361710" w:rsidRDefault="00361710" w:rsidP="004B3102">
            <w:pPr>
              <w:ind w:left="258"/>
              <w:rPr>
                <w:rFonts w:ascii="Times New Roman" w:hAnsi="Times New Roman"/>
                <w:i/>
                <w:sz w:val="24"/>
              </w:rPr>
            </w:pPr>
          </w:p>
          <w:p w14:paraId="360C0AF4" w14:textId="77777777" w:rsidR="00361710" w:rsidRDefault="00361710" w:rsidP="004B3102">
            <w:pPr>
              <w:ind w:left="258"/>
              <w:rPr>
                <w:rFonts w:ascii="Times New Roman" w:hAnsi="Times New Roman"/>
                <w:i/>
                <w:sz w:val="24"/>
              </w:rPr>
            </w:pPr>
          </w:p>
          <w:p w14:paraId="070CFBB3" w14:textId="77777777" w:rsidR="00361710" w:rsidRDefault="00361710" w:rsidP="004B3102">
            <w:pPr>
              <w:ind w:left="258"/>
              <w:rPr>
                <w:rFonts w:ascii="Times New Roman" w:hAnsi="Times New Roman"/>
                <w:i/>
                <w:sz w:val="24"/>
              </w:rPr>
            </w:pPr>
          </w:p>
          <w:p w14:paraId="1820B954" w14:textId="77777777" w:rsidR="00361710" w:rsidRDefault="00361710" w:rsidP="004B3102">
            <w:pPr>
              <w:ind w:left="258"/>
              <w:rPr>
                <w:rFonts w:ascii="Times New Roman" w:hAnsi="Times New Roman"/>
                <w:i/>
                <w:sz w:val="24"/>
              </w:rPr>
            </w:pPr>
          </w:p>
          <w:p w14:paraId="3A7280F1" w14:textId="77777777" w:rsidR="00361710" w:rsidRDefault="00361710" w:rsidP="004B3102">
            <w:pPr>
              <w:ind w:left="258"/>
              <w:rPr>
                <w:rFonts w:ascii="Times New Roman" w:hAnsi="Times New Roman"/>
                <w:i/>
                <w:sz w:val="24"/>
              </w:rPr>
            </w:pPr>
          </w:p>
          <w:p w14:paraId="55C96495" w14:textId="77777777" w:rsidR="00361710" w:rsidRDefault="00361710" w:rsidP="004B3102">
            <w:pPr>
              <w:ind w:left="258"/>
              <w:rPr>
                <w:rFonts w:ascii="Times New Roman" w:hAnsi="Times New Roman"/>
                <w:i/>
                <w:sz w:val="24"/>
              </w:rPr>
            </w:pPr>
          </w:p>
          <w:p w14:paraId="2A248976" w14:textId="77777777" w:rsidR="00361710" w:rsidRDefault="00361710" w:rsidP="004B3102">
            <w:pPr>
              <w:ind w:left="258"/>
              <w:rPr>
                <w:rFonts w:ascii="Times New Roman" w:hAnsi="Times New Roman"/>
                <w:i/>
                <w:sz w:val="24"/>
              </w:rPr>
            </w:pPr>
          </w:p>
          <w:p w14:paraId="56BA4BD5" w14:textId="77777777" w:rsidR="00361710" w:rsidRDefault="00361710" w:rsidP="004B3102">
            <w:pPr>
              <w:ind w:left="258"/>
              <w:rPr>
                <w:rFonts w:ascii="Times New Roman" w:hAnsi="Times New Roman"/>
                <w:i/>
                <w:sz w:val="24"/>
              </w:rPr>
            </w:pPr>
          </w:p>
          <w:p w14:paraId="43FC0DA9" w14:textId="77777777" w:rsidR="00361710" w:rsidRDefault="00361710" w:rsidP="004B3102">
            <w:pPr>
              <w:ind w:left="258"/>
              <w:rPr>
                <w:rFonts w:ascii="Times New Roman" w:hAnsi="Times New Roman"/>
                <w:i/>
                <w:sz w:val="24"/>
              </w:rPr>
            </w:pPr>
          </w:p>
          <w:p w14:paraId="37A4D9B9" w14:textId="77777777" w:rsidR="00361710" w:rsidRDefault="00361710" w:rsidP="004B3102">
            <w:pPr>
              <w:ind w:left="258"/>
              <w:rPr>
                <w:rFonts w:ascii="Times New Roman" w:hAnsi="Times New Roman"/>
                <w:i/>
                <w:sz w:val="24"/>
              </w:rPr>
            </w:pPr>
          </w:p>
          <w:p w14:paraId="4A415311" w14:textId="77777777" w:rsidR="00361710" w:rsidRDefault="00361710" w:rsidP="004B3102">
            <w:pPr>
              <w:ind w:left="258"/>
              <w:rPr>
                <w:rFonts w:ascii="Times New Roman" w:hAnsi="Times New Roman"/>
                <w:sz w:val="24"/>
              </w:rPr>
            </w:pPr>
            <w:r>
              <w:rPr>
                <w:rFonts w:ascii="Times New Roman" w:hAnsi="Times New Roman"/>
                <w:i/>
                <w:sz w:val="24"/>
              </w:rPr>
              <w:t>_____________________ / ________________</w:t>
            </w:r>
          </w:p>
          <w:p w14:paraId="471C8A3E" w14:textId="77777777" w:rsidR="00361710" w:rsidRDefault="00361710" w:rsidP="004B3102">
            <w:pPr>
              <w:rPr>
                <w:rFonts w:ascii="Times New Roman" w:hAnsi="Times New Roman"/>
                <w:i/>
                <w:sz w:val="24"/>
              </w:rPr>
            </w:pPr>
          </w:p>
        </w:tc>
      </w:tr>
      <w:tr w:rsidR="00361710" w14:paraId="38A0EA50" w14:textId="77777777" w:rsidTr="004B3102">
        <w:tc>
          <w:tcPr>
            <w:tcW w:w="4962" w:type="dxa"/>
            <w:tcMar>
              <w:top w:w="0" w:type="dxa"/>
              <w:left w:w="28" w:type="dxa"/>
              <w:bottom w:w="0" w:type="dxa"/>
              <w:right w:w="28" w:type="dxa"/>
            </w:tcMar>
            <w:vAlign w:val="bottom"/>
          </w:tcPr>
          <w:p w14:paraId="1929EB10" w14:textId="77777777" w:rsidR="00361710" w:rsidRDefault="00361710" w:rsidP="004B3102">
            <w:pPr>
              <w:rPr>
                <w:rFonts w:ascii="Times New Roman" w:hAnsi="Times New Roman"/>
                <w:b/>
                <w:i/>
                <w:sz w:val="24"/>
              </w:rPr>
            </w:pPr>
          </w:p>
        </w:tc>
        <w:tc>
          <w:tcPr>
            <w:tcW w:w="5103" w:type="dxa"/>
            <w:tcMar>
              <w:top w:w="0" w:type="dxa"/>
              <w:left w:w="28" w:type="dxa"/>
              <w:bottom w:w="0" w:type="dxa"/>
              <w:right w:w="28" w:type="dxa"/>
            </w:tcMar>
          </w:tcPr>
          <w:p w14:paraId="782B852C" w14:textId="77777777" w:rsidR="00361710" w:rsidRDefault="00361710" w:rsidP="004B3102">
            <w:pPr>
              <w:ind w:left="258"/>
              <w:rPr>
                <w:rFonts w:ascii="Times New Roman" w:hAnsi="Times New Roman"/>
                <w:b/>
                <w:i/>
                <w:sz w:val="24"/>
              </w:rPr>
            </w:pPr>
          </w:p>
        </w:tc>
      </w:tr>
    </w:tbl>
    <w:p w14:paraId="1049C653" w14:textId="77777777" w:rsidR="00361710" w:rsidRDefault="00361710" w:rsidP="00361710">
      <w:pPr>
        <w:rPr>
          <w:rFonts w:ascii="Times New Roman" w:hAnsi="Times New Roman"/>
          <w:sz w:val="24"/>
        </w:rPr>
      </w:pPr>
    </w:p>
    <w:p w14:paraId="794A07A9" w14:textId="77777777" w:rsidR="00361710" w:rsidRDefault="00361710" w:rsidP="00361710">
      <w:pPr>
        <w:rPr>
          <w:rFonts w:ascii="Times New Roman" w:hAnsi="Times New Roman"/>
          <w:sz w:val="24"/>
        </w:rPr>
      </w:pPr>
    </w:p>
    <w:p w14:paraId="2814D05D" w14:textId="77777777" w:rsidR="00361710" w:rsidRDefault="00361710" w:rsidP="00361710"/>
    <w:p w14:paraId="418A3DE7" w14:textId="77777777" w:rsidR="00DC3D8E" w:rsidRDefault="00DC3D8E"/>
    <w:sectPr w:rsidR="00DC3D8E" w:rsidSect="00A40E8A">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3274"/>
    <w:multiLevelType w:val="hybridMultilevel"/>
    <w:tmpl w:val="C7E2E340"/>
    <w:lvl w:ilvl="0" w:tplc="11845B6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1946C7D"/>
    <w:multiLevelType w:val="multilevel"/>
    <w:tmpl w:val="9E9C6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5A5C53C7"/>
    <w:multiLevelType w:val="multilevel"/>
    <w:tmpl w:val="123605B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63CD01E2"/>
    <w:multiLevelType w:val="multilevel"/>
    <w:tmpl w:val="AF420D7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97217CB"/>
    <w:multiLevelType w:val="multilevel"/>
    <w:tmpl w:val="FFC28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BF11E70"/>
    <w:multiLevelType w:val="hybridMultilevel"/>
    <w:tmpl w:val="006461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1710"/>
    <w:rsid w:val="002849F0"/>
    <w:rsid w:val="00361710"/>
    <w:rsid w:val="00666FB3"/>
    <w:rsid w:val="006A0C41"/>
    <w:rsid w:val="007F4CD5"/>
    <w:rsid w:val="00A95D19"/>
    <w:rsid w:val="00DC3D8E"/>
    <w:rsid w:val="00E51CEB"/>
    <w:rsid w:val="00F5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FFF5"/>
  <w15:docId w15:val="{61BD204C-529B-42E4-A530-B5CDE1C6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710"/>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Лоскутов Алексей</cp:lastModifiedBy>
  <cp:revision>7</cp:revision>
  <dcterms:created xsi:type="dcterms:W3CDTF">2025-05-15T13:37:00Z</dcterms:created>
  <dcterms:modified xsi:type="dcterms:W3CDTF">2026-06-26T07:18:00Z</dcterms:modified>
</cp:coreProperties>
</file>