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53D8" w14:textId="77777777" w:rsidR="009D032B" w:rsidRPr="006A6B54" w:rsidRDefault="009D032B" w:rsidP="009D032B">
      <w:pPr>
        <w:spacing w:after="120" w:line="240" w:lineRule="auto"/>
        <w:jc w:val="center"/>
        <w:outlineLvl w:val="1"/>
        <w:rPr>
          <w:rFonts w:eastAsia="Times New Roman" w:cs="Arial"/>
          <w:b/>
          <w:bCs/>
          <w:color w:val="1F1F1F"/>
          <w:kern w:val="0"/>
          <w:sz w:val="36"/>
          <w:szCs w:val="36"/>
          <w:lang w:eastAsia="ru-RU"/>
          <w14:ligatures w14:val="none"/>
        </w:rPr>
      </w:pPr>
      <w:r w:rsidRPr="006A6B54">
        <w:rPr>
          <w:rFonts w:eastAsia="Times New Roman" w:cs="Arial"/>
          <w:b/>
          <w:bCs/>
          <w:color w:val="1F1F1F"/>
          <w:kern w:val="0"/>
          <w:sz w:val="36"/>
          <w:szCs w:val="36"/>
          <w:lang w:eastAsia="ru-RU"/>
          <w14:ligatures w14:val="none"/>
        </w:rPr>
        <w:t>ДОГОВОР КУПЛИ-ПРОДАЖИ № ___</w:t>
      </w:r>
    </w:p>
    <w:p w14:paraId="50196BE5" w14:textId="77777777" w:rsidR="009D032B" w:rsidRPr="006A6B54" w:rsidRDefault="009D032B" w:rsidP="009D032B">
      <w:pPr>
        <w:spacing w:after="120" w:line="240" w:lineRule="auto"/>
        <w:jc w:val="center"/>
        <w:outlineLvl w:val="1"/>
        <w:rPr>
          <w:rFonts w:eastAsia="Times New Roman" w:cs="Arial"/>
          <w:b/>
          <w:bCs/>
          <w:color w:val="1F1F1F"/>
          <w:kern w:val="0"/>
          <w:sz w:val="36"/>
          <w:szCs w:val="36"/>
          <w:lang w:eastAsia="ru-RU"/>
          <w14:ligatures w14:val="none"/>
        </w:rPr>
      </w:pPr>
      <w:r w:rsidRPr="006A6B54">
        <w:rPr>
          <w:rFonts w:eastAsia="Times New Roman" w:cs="Arial"/>
          <w:b/>
          <w:bCs/>
          <w:color w:val="1F1F1F"/>
          <w:kern w:val="0"/>
          <w:sz w:val="36"/>
          <w:szCs w:val="36"/>
          <w:lang w:eastAsia="ru-RU"/>
          <w14:ligatures w14:val="none"/>
        </w:rPr>
        <w:t>(реализация имущества, находящегося в незаконном владении третьего лица)</w:t>
      </w:r>
    </w:p>
    <w:p w14:paraId="7A4D15A4" w14:textId="77777777" w:rsidR="009D032B" w:rsidRPr="006A6B54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г. Москва «___» ________ 2026 г.</w:t>
      </w:r>
    </w:p>
    <w:p w14:paraId="7A443288" w14:textId="77777777" w:rsidR="009D032B" w:rsidRPr="006A6B54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ООО «ЭВЕРЕСТ»</w:t>
      </w: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 xml:space="preserve"> (ИНН: 7703731800), в лице конкурсного управляющего </w:t>
      </w:r>
      <w:r w:rsidRPr="006A6B54">
        <w:rPr>
          <w:rFonts w:eastAsia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Василеги Михаила Юрьевича</w:t>
      </w: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 xml:space="preserve">, действующего на основании Решения Арбитражного суда города Москвы от 07.10.2025 по делу № А40-289615/2024, именуемое в дальнейшем </w:t>
      </w:r>
      <w:r w:rsidRPr="006A6B54">
        <w:rPr>
          <w:rFonts w:eastAsia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«Продавец»</w:t>
      </w: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, с одной стороны, и</w:t>
      </w:r>
    </w:p>
    <w:p w14:paraId="25537249" w14:textId="77777777" w:rsidR="009D032B" w:rsidRPr="006A6B54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__________________________________________</w:t>
      </w: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 xml:space="preserve">, именуемый в дальнейшем </w:t>
      </w:r>
      <w:r w:rsidRPr="006A6B54">
        <w:rPr>
          <w:rFonts w:eastAsia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«Покупатель»</w:t>
      </w: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, с другой стороны, совместно именуемые «Стороны», заключили настоящий Договор о нижеследующем:</w:t>
      </w:r>
    </w:p>
    <w:p w14:paraId="0D541D22" w14:textId="77777777" w:rsidR="009D032B" w:rsidRPr="006A6B54" w:rsidRDefault="009D032B" w:rsidP="009D032B">
      <w:pPr>
        <w:spacing w:after="120" w:line="240" w:lineRule="auto"/>
        <w:jc w:val="both"/>
        <w:outlineLvl w:val="3"/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  <w:t>1. ПРЕДМЕТ ДОГОВОРА</w:t>
      </w:r>
    </w:p>
    <w:p w14:paraId="28299197" w14:textId="77777777" w:rsidR="009D032B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 xml:space="preserve">1.1. Продавец обязуется передать в собственность Покупателя, а Покупатель — принять и оплатить имущество (далее — «Имущество»), являющееся Лотом №___ на открытых торгах: -. </w:t>
      </w:r>
    </w:p>
    <w:p w14:paraId="20D1409E" w14:textId="77777777" w:rsidR="009D032B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 xml:space="preserve">1.2. Продавец уведомляет, а Покупатель признает, что на момент заключения Договора Имущество фактически не находится во владении Продавца, а удерживается бывшим руководителем Продавца </w:t>
      </w:r>
      <w:proofErr w:type="spellStart"/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>Карбовничим</w:t>
      </w:r>
      <w:proofErr w:type="spellEnd"/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 xml:space="preserve"> С.А. вопреки Определению Арбитражного суда г. Москвы от 05.02.2026. </w:t>
      </w:r>
    </w:p>
    <w:p w14:paraId="6EEE672F" w14:textId="5DC31A35" w:rsidR="009D032B" w:rsidRPr="006A6B54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>1.3. Продавец передает Покупателю право собственности (титул) на Имущество и все связанные с ним права на истребование Имущества из чужого незаконного владения в соответствии со ст. 301 ГК РФ.</w:t>
      </w:r>
    </w:p>
    <w:p w14:paraId="4AF95B01" w14:textId="77777777" w:rsidR="009D032B" w:rsidRPr="006A6B54" w:rsidRDefault="009D032B" w:rsidP="009D032B">
      <w:pPr>
        <w:spacing w:after="120" w:line="240" w:lineRule="auto"/>
        <w:jc w:val="both"/>
        <w:outlineLvl w:val="3"/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  <w:t>2. ЦЕНА И ПОРЯДОК РАСЧЕТОВ</w:t>
      </w:r>
    </w:p>
    <w:p w14:paraId="5B25029D" w14:textId="77777777" w:rsidR="009D032B" w:rsidRPr="006A6B54" w:rsidRDefault="009D032B" w:rsidP="009D032B">
      <w:pPr>
        <w:spacing w:after="24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2.1. Цена Имущества определена по результатам торгов и составляет __________ (____________________) рублей.</w:t>
      </w:r>
    </w:p>
    <w:p w14:paraId="35E2254A" w14:textId="77777777" w:rsidR="009D032B" w:rsidRPr="006A6B54" w:rsidRDefault="009D032B" w:rsidP="009D032B">
      <w:pPr>
        <w:spacing w:after="24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2.2. Покупатель обязуется произвести полную оплату в течение 30 (тридцати) календарных дней с даты подписания настоящего Договора путем перечисления денежных средств на расчетный счет ООО «ЭВЕРЕСТ».</w:t>
      </w:r>
    </w:p>
    <w:p w14:paraId="3FBD6312" w14:textId="77777777" w:rsidR="009D032B" w:rsidRPr="006A6B54" w:rsidRDefault="009D032B" w:rsidP="009D032B">
      <w:pPr>
        <w:spacing w:after="120" w:line="240" w:lineRule="auto"/>
        <w:jc w:val="both"/>
        <w:outlineLvl w:val="3"/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  <w:t>3. ПЕРЕДАЧА ИМУЩЕСТВА И ПЕРЕХОД ПРАВ</w:t>
      </w:r>
    </w:p>
    <w:p w14:paraId="5F8E858D" w14:textId="77777777" w:rsidR="009D032B" w:rsidRPr="006A6B54" w:rsidRDefault="009D032B" w:rsidP="009D032B">
      <w:pPr>
        <w:spacing w:after="12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3.1. Передача Имущества оформляется Актом приема-передачи документов и титула, который подписывается Сторонами в течение 5 (пяти) дней после полной оплаты.</w:t>
      </w:r>
    </w:p>
    <w:p w14:paraId="79A64E28" w14:textId="77777777" w:rsidR="009D032B" w:rsidRPr="006A6B54" w:rsidRDefault="009D032B" w:rsidP="009D032B">
      <w:pPr>
        <w:spacing w:after="12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3.2. Подписание Акта приема-передачи документов подтверждает исполнение Продавцом обязанности по передаче Имущества Покупателю. С этого момента Покупатель становится законным собственником Имущества и принимает на себя риск случайной гибели или повреждения Имущества.</w:t>
      </w:r>
    </w:p>
    <w:p w14:paraId="7C114FDC" w14:textId="77777777" w:rsidR="009D032B" w:rsidRPr="006A6B54" w:rsidRDefault="009D032B" w:rsidP="009D032B">
      <w:pPr>
        <w:spacing w:after="12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3.3. Продавец передает Покупателю:</w:t>
      </w:r>
    </w:p>
    <w:p w14:paraId="3F31AA86" w14:textId="77777777" w:rsidR="009D032B" w:rsidRPr="006A6B54" w:rsidRDefault="009D032B" w:rsidP="009D032B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Имеющиеся правоустанавливающие документы;</w:t>
      </w:r>
    </w:p>
    <w:p w14:paraId="6F67BD67" w14:textId="600DAD94" w:rsidR="009D032B" w:rsidRPr="006A6B54" w:rsidRDefault="009D032B" w:rsidP="009D032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 xml:space="preserve">Заверенную копию Определения АС г. Москвы от </w:t>
      </w:r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>05.02.2026;</w:t>
      </w:r>
    </w:p>
    <w:p w14:paraId="79DA19BE" w14:textId="77777777" w:rsidR="009D032B" w:rsidRPr="006A6B54" w:rsidRDefault="009D032B" w:rsidP="009D032B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Иные документы, подтверждающие права Должника на актив.</w:t>
      </w:r>
    </w:p>
    <w:p w14:paraId="3F1A7BA5" w14:textId="77777777" w:rsidR="009D032B" w:rsidRPr="006A6B54" w:rsidRDefault="009D032B" w:rsidP="009D032B">
      <w:pPr>
        <w:spacing w:after="120" w:line="240" w:lineRule="auto"/>
        <w:jc w:val="both"/>
        <w:outlineLvl w:val="3"/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  <w:t>4. ЗАЯВЛЕНИЯ И ГАРАНТИИ ПОКУПАТЕЛЯ</w:t>
      </w:r>
    </w:p>
    <w:p w14:paraId="1328EE65" w14:textId="77777777" w:rsidR="00944FF1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 xml:space="preserve">4.1. Покупатель подтверждает, что он ознакомлен с материалами дела № А40-289615/2024, текстом судебного акта об истребовании. </w:t>
      </w:r>
    </w:p>
    <w:p w14:paraId="6D288422" w14:textId="77777777" w:rsidR="00944FF1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lastRenderedPageBreak/>
        <w:t xml:space="preserve">4.2. Покупатель осознает, что осмотр Имущества до заключения Договора был невозможен, и согласен принять Имущество в его текущем (фактическом) состоянии без предъявления претензий к Продавцу относительно качества, комплектности или работоспособности техники. </w:t>
      </w:r>
    </w:p>
    <w:p w14:paraId="760638E3" w14:textId="244E5BE7" w:rsidR="009D032B" w:rsidRPr="006A6B54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bdr w:val="none" w:sz="0" w:space="0" w:color="auto" w:frame="1"/>
          <w:lang w:eastAsia="ru-RU"/>
          <w14:ligatures w14:val="none"/>
        </w:rPr>
        <w:t>4.3. Покупатель обязуется самостоятельно осуществлять действия по физическому изъятию Имущества у незаконных владельцев, включая подачу заявлений о процессуальном правопреемстве в суды и службу судебных приставов.</w:t>
      </w:r>
    </w:p>
    <w:p w14:paraId="67C15566" w14:textId="77777777" w:rsidR="009D032B" w:rsidRPr="006A6B54" w:rsidRDefault="009D032B" w:rsidP="009D032B">
      <w:pPr>
        <w:spacing w:after="120" w:line="240" w:lineRule="auto"/>
        <w:jc w:val="both"/>
        <w:outlineLvl w:val="3"/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  <w:t>5. ОТВЕТСТВЕННОСТЬ СТОРОН</w:t>
      </w:r>
    </w:p>
    <w:p w14:paraId="7EF60A7C" w14:textId="77777777" w:rsidR="009D032B" w:rsidRPr="006A6B54" w:rsidRDefault="009D032B" w:rsidP="009D032B">
      <w:pPr>
        <w:spacing w:after="24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5.1. Продавец не несет ответственности за невозможность фактического получения Покупателем Имущества, если такая невозможность вызвана действиями (бездействием) бывших руководителей Должника или правоохранительных органов.</w:t>
      </w:r>
    </w:p>
    <w:p w14:paraId="3FFD2E7C" w14:textId="77777777" w:rsidR="009D032B" w:rsidRPr="006A6B54" w:rsidRDefault="009D032B" w:rsidP="009D032B">
      <w:pPr>
        <w:spacing w:after="24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5.2. Продавец не несет ответственности за техническое состояние Имущества, находящегося вне его контроля.</w:t>
      </w:r>
    </w:p>
    <w:p w14:paraId="6EED1333" w14:textId="77777777" w:rsidR="009D032B" w:rsidRPr="006A6B54" w:rsidRDefault="009D032B" w:rsidP="009D032B">
      <w:pPr>
        <w:spacing w:after="120" w:line="240" w:lineRule="auto"/>
        <w:jc w:val="both"/>
        <w:outlineLvl w:val="3"/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Arial"/>
          <w:b/>
          <w:bCs/>
          <w:color w:val="1F1F1F"/>
          <w:kern w:val="0"/>
          <w:lang w:eastAsia="ru-RU"/>
          <w14:ligatures w14:val="none"/>
        </w:rPr>
        <w:t>6. ПРОЧИЕ УСЛОВИЯ</w:t>
      </w:r>
    </w:p>
    <w:p w14:paraId="180688A9" w14:textId="77777777" w:rsidR="009D032B" w:rsidRPr="006A6B54" w:rsidRDefault="009D032B" w:rsidP="009D032B">
      <w:pPr>
        <w:spacing w:after="24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6.1. Все споры по настоящему Договору подлежат рассмотрению в Арбитражном суде города Москвы.</w:t>
      </w:r>
    </w:p>
    <w:p w14:paraId="4DB57C0F" w14:textId="77777777" w:rsidR="009D032B" w:rsidRPr="006A6B54" w:rsidRDefault="009D032B" w:rsidP="009D032B">
      <w:pPr>
        <w:spacing w:after="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b/>
          <w:bCs/>
          <w:color w:val="1F1F1F"/>
          <w:kern w:val="0"/>
          <w:bdr w:val="none" w:sz="0" w:space="0" w:color="auto" w:frame="1"/>
          <w:lang w:eastAsia="ru-RU"/>
          <w14:ligatures w14:val="none"/>
        </w:rPr>
        <w:t>ПОДПИСИ СТОРОН:</w:t>
      </w:r>
    </w:p>
    <w:p w14:paraId="46651BEC" w14:textId="77777777" w:rsidR="009D032B" w:rsidRPr="006A6B54" w:rsidRDefault="009D032B" w:rsidP="009D032B">
      <w:pPr>
        <w:spacing w:after="240" w:line="240" w:lineRule="auto"/>
        <w:jc w:val="both"/>
        <w:rPr>
          <w:rFonts w:eastAsia="Times New Roman" w:cs="Times New Roman"/>
          <w:color w:val="1F1F1F"/>
          <w:kern w:val="0"/>
          <w:lang w:eastAsia="ru-RU"/>
          <w14:ligatures w14:val="none"/>
        </w:rPr>
      </w:pPr>
      <w:r w:rsidRPr="006A6B54">
        <w:rPr>
          <w:rFonts w:eastAsia="Times New Roman" w:cs="Times New Roman"/>
          <w:color w:val="1F1F1F"/>
          <w:kern w:val="0"/>
          <w:lang w:eastAsia="ru-RU"/>
          <w14:ligatures w14:val="none"/>
        </w:rPr>
        <w:t>Продавец: __________ (Василега М.Ю.) Покупатель: __________ (___________)</w:t>
      </w:r>
    </w:p>
    <w:p w14:paraId="0D97267E" w14:textId="2FED09B9" w:rsidR="005D5538" w:rsidRDefault="009D032B" w:rsidP="009D032B">
      <w:r>
        <w:rPr>
          <w:rFonts w:eastAsia="Times New Roman" w:cs="Times New Roman"/>
          <w:kern w:val="0"/>
          <w:lang w:eastAsia="ru-RU"/>
          <w14:ligatures w14:val="none"/>
        </w:rPr>
        <w:pict w14:anchorId="5A35528A">
          <v:rect id="_x0000_i1025" style="width:0;height:1.5pt" o:hralign="center" o:hrstd="t" o:hrnoshade="t" o:hr="t" fillcolor="gray" stroked="f"/>
        </w:pict>
      </w:r>
    </w:p>
    <w:sectPr w:rsidR="005D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1791"/>
    <w:multiLevelType w:val="multilevel"/>
    <w:tmpl w:val="B05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04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38"/>
    <w:rsid w:val="005D5538"/>
    <w:rsid w:val="00944FF1"/>
    <w:rsid w:val="009D032B"/>
    <w:rsid w:val="00C1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1DF3"/>
  <w15:chartTrackingRefBased/>
  <w15:docId w15:val="{E73FD2DB-6887-4F0A-AA8D-E61E75A4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32B"/>
  </w:style>
  <w:style w:type="paragraph" w:styleId="1">
    <w:name w:val="heading 1"/>
    <w:basedOn w:val="a"/>
    <w:next w:val="a"/>
    <w:link w:val="10"/>
    <w:uiPriority w:val="9"/>
    <w:qFormat/>
    <w:rsid w:val="005D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5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5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5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5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5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5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5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5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5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5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5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Георгий</dc:creator>
  <cp:keywords/>
  <dc:description/>
  <cp:lastModifiedBy>Мамаев Георгий</cp:lastModifiedBy>
  <cp:revision>3</cp:revision>
  <dcterms:created xsi:type="dcterms:W3CDTF">2026-03-16T09:18:00Z</dcterms:created>
  <dcterms:modified xsi:type="dcterms:W3CDTF">2026-03-16T09:19:00Z</dcterms:modified>
</cp:coreProperties>
</file>