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:rsidTr="00CC5712">
        <w:trPr>
          <w:trHeight w:val="1126"/>
          <w:jc w:val="right"/>
        </w:trPr>
        <w:tc>
          <w:tcPr>
            <w:tcW w:w="6095" w:type="dxa"/>
          </w:tcPr>
          <w:p w:rsidR="00CC5712" w:rsidRPr="00EA61C6" w:rsidRDefault="002D1C0F" w:rsidP="00AB009F">
            <w:pPr>
              <w:jc w:val="right"/>
              <w:rPr>
                <w:sz w:val="24"/>
                <w:szCs w:val="24"/>
              </w:rPr>
            </w:pPr>
            <w:r w:rsidRPr="002D1C0F">
              <w:rPr>
                <w:noProof/>
                <w:sz w:val="24"/>
                <w:szCs w:val="24"/>
              </w:rPr>
              <w:t>Собранию кредиторов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EC2061">
              <w:rPr>
                <w:noProof/>
                <w:sz w:val="24"/>
                <w:szCs w:val="24"/>
              </w:rPr>
              <w:t>Горбатикова Анатолия Витальевича</w:t>
            </w:r>
            <w:r w:rsidR="00A40D80">
              <w:rPr>
                <w:sz w:val="24"/>
                <w:szCs w:val="24"/>
              </w:rPr>
              <w:t xml:space="preserve">                  </w:t>
            </w:r>
          </w:p>
          <w:p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>От финансового управляющего</w:t>
            </w:r>
            <w:r w:rsidR="00930C01">
              <w:rPr>
                <w:noProof/>
                <w:sz w:val="24"/>
                <w:szCs w:val="24"/>
              </w:rPr>
              <w:t xml:space="preserve"> </w:t>
            </w:r>
            <w:r w:rsidR="00EC2061">
              <w:rPr>
                <w:noProof/>
                <w:sz w:val="24"/>
                <w:szCs w:val="24"/>
              </w:rPr>
              <w:t>Горбатикова Анатолия Витальевича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EC2061">
              <w:rPr>
                <w:noProof/>
                <w:sz w:val="24"/>
                <w:szCs w:val="24"/>
              </w:rPr>
              <w:t>Пендо Людмилы Сергеевны</w:t>
            </w: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CC5712" w:rsidRPr="0076722A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EC2061">
        <w:rPr>
          <w:b/>
          <w:noProof/>
          <w:sz w:val="24"/>
          <w:szCs w:val="24"/>
        </w:rPr>
        <w:t>Горбатикова Анатолия Витальевича</w:t>
      </w:r>
    </w:p>
    <w:p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EC2061">
        <w:rPr>
          <w:noProof/>
          <w:sz w:val="24"/>
          <w:szCs w:val="24"/>
        </w:rPr>
        <w:t>20.05.1991</w:t>
      </w:r>
      <w:r>
        <w:rPr>
          <w:noProof/>
          <w:sz w:val="24"/>
          <w:szCs w:val="24"/>
        </w:rPr>
        <w:t xml:space="preserve">, место рождения: </w:t>
      </w:r>
      <w:r w:rsidR="00EC2061">
        <w:rPr>
          <w:noProof/>
          <w:sz w:val="24"/>
          <w:szCs w:val="24"/>
        </w:rPr>
        <w:t>с. Щурин Рожищенского р-на Волынской обл. УССР</w:t>
      </w:r>
      <w:r>
        <w:rPr>
          <w:noProof/>
          <w:sz w:val="24"/>
          <w:szCs w:val="24"/>
        </w:rPr>
        <w:t xml:space="preserve">, СНИЛС: </w:t>
      </w:r>
      <w:r w:rsidR="00EC2061">
        <w:rPr>
          <w:noProof/>
          <w:sz w:val="24"/>
          <w:szCs w:val="24"/>
        </w:rPr>
        <w:t>187-177-122 99</w:t>
      </w:r>
      <w:r>
        <w:rPr>
          <w:noProof/>
          <w:sz w:val="24"/>
          <w:szCs w:val="24"/>
        </w:rPr>
        <w:t xml:space="preserve">, ИНН </w:t>
      </w:r>
      <w:r w:rsidR="00EC2061">
        <w:rPr>
          <w:noProof/>
          <w:sz w:val="24"/>
          <w:szCs w:val="24"/>
        </w:rPr>
        <w:t>910606359991</w:t>
      </w:r>
      <w:r>
        <w:rPr>
          <w:noProof/>
          <w:sz w:val="24"/>
          <w:szCs w:val="24"/>
        </w:rPr>
        <w:t xml:space="preserve">, </w:t>
      </w:r>
      <w:r w:rsidR="00EC2061">
        <w:rPr>
          <w:noProof/>
          <w:sz w:val="24"/>
          <w:szCs w:val="24"/>
        </w:rPr>
        <w:t>регистрация по месту жительства: 296324, Республика Крым, Первомайский р-н, с. Гришино, ул. Ленина, д. 5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:rsidTr="0076722A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1820" w:type="dxa"/>
            <w:shd w:val="clear" w:color="auto" w:fill="auto"/>
          </w:tcPr>
          <w:p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  <w:shd w:val="clear" w:color="auto" w:fill="auto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:rsidTr="00CC5712">
              <w:tc>
                <w:tcPr>
                  <w:tcW w:w="603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:rsidTr="00CC5712">
              <w:tc>
                <w:tcPr>
                  <w:tcW w:w="603" w:type="dxa"/>
                  <w:shd w:val="clear" w:color="auto" w:fill="auto"/>
                </w:tcPr>
                <w:p w:rsidR="00CC5712" w:rsidRDefault="0076722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CC5712" w:rsidRDefault="0076722A" w:rsidP="00CC5712">
                  <w:pPr>
                    <w:jc w:val="center"/>
                  </w:pPr>
                  <w:r w:rsidRPr="0076722A">
                    <w:t>Легковой автомобиль, марка: ВАЗ, модель: 2107, год изготовления: 1995, VIN: XTA210700T0930997, г/н: М730ЕС82 (находится в совместной собственности)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CC5712" w:rsidRDefault="0076722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CC5712" w:rsidRDefault="00741B23" w:rsidP="00CC5712">
                  <w:pPr>
                    <w:jc w:val="center"/>
                  </w:pPr>
                  <w:r w:rsidRPr="00741B23">
                    <w:t>118 333,00</w:t>
                  </w:r>
                </w:p>
              </w:tc>
            </w:tr>
          </w:tbl>
          <w:p w:rsidR="0076722A" w:rsidRPr="007974C3" w:rsidRDefault="0076722A" w:rsidP="00675121">
            <w:pPr>
              <w:jc w:val="both"/>
            </w:pPr>
            <w:r w:rsidRPr="007974C3">
              <w:t xml:space="preserve">Преимущественное право покупки имеет </w:t>
            </w:r>
            <w:r>
              <w:t xml:space="preserve">бывшая </w:t>
            </w:r>
            <w:r w:rsidRPr="007974C3">
              <w:t xml:space="preserve">супруга должника </w:t>
            </w:r>
            <w:proofErr w:type="spellStart"/>
            <w:r w:rsidRPr="0076722A">
              <w:t>Горбатикова</w:t>
            </w:r>
            <w:proofErr w:type="spellEnd"/>
            <w:r w:rsidRPr="0076722A">
              <w:t xml:space="preserve"> Юлия </w:t>
            </w:r>
            <w:bookmarkStart w:id="0" w:name="_GoBack"/>
            <w:r w:rsidRPr="0076722A">
              <w:t>Вячеславовна</w:t>
            </w:r>
            <w:r w:rsidRPr="007974C3">
              <w:t>.</w:t>
            </w:r>
          </w:p>
          <w:p w:rsidR="0076722A" w:rsidRPr="007974C3" w:rsidRDefault="0076722A" w:rsidP="00675121">
            <w:pPr>
              <w:jc w:val="both"/>
            </w:pPr>
          </w:p>
          <w:p w:rsidR="00CC5712" w:rsidRDefault="0076722A" w:rsidP="00675121">
            <w:pPr>
              <w:jc w:val="both"/>
            </w:pPr>
            <w:r w:rsidRPr="007974C3">
              <w:t xml:space="preserve">Ознакомление с имуществом производится по адресу: Республика Крым, г. Симферополь, ул. Толстого, 14а,  с момента публикации сообщения о продаже имущества и до окончания </w:t>
            </w:r>
            <w:bookmarkEnd w:id="0"/>
            <w:r w:rsidRPr="007974C3">
              <w:t xml:space="preserve">приема заявок по предварительной записи по телефону: </w:t>
            </w:r>
            <w:r w:rsidRPr="007974C3">
              <w:rPr>
                <w:noProof/>
              </w:rPr>
              <w:t>+79782611430</w:t>
            </w:r>
            <w:r w:rsidRPr="007974C3">
              <w:t>.</w:t>
            </w:r>
          </w:p>
        </w:tc>
      </w:tr>
      <w:tr w:rsidR="00CC5712" w:rsidTr="0076722A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1820" w:type="dxa"/>
            <w:shd w:val="clear" w:color="auto" w:fill="auto"/>
          </w:tcPr>
          <w:p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76722A" w:rsidRPr="007974C3" w:rsidRDefault="0076722A" w:rsidP="00675121">
            <w:pPr>
              <w:jc w:val="both"/>
            </w:pPr>
            <w:r w:rsidRPr="007974C3">
              <w:t>Организовать продажу имущества в течение 30 со дня утверждения настоящего Положения.</w:t>
            </w:r>
          </w:p>
          <w:p w:rsidR="00CC5712" w:rsidRDefault="0076722A" w:rsidP="00675121">
            <w:pPr>
              <w:jc w:val="both"/>
            </w:pPr>
            <w:r w:rsidRPr="007974C3">
              <w:t>Положение о порядке, об условиях и о сроках реализации имущества на собрании кредиторов утверждается в течение 60 календарных дней с момента признания собрания кредиторов несостоявшимся либо в течение 10 календарных дней в течение вынесения арбитражным судом определения об утверждении Положения при наличии разногласий.</w:t>
            </w:r>
          </w:p>
        </w:tc>
      </w:tr>
      <w:tr w:rsidR="00CC5712" w:rsidTr="0076722A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1820" w:type="dxa"/>
            <w:shd w:val="clear" w:color="auto" w:fill="auto"/>
          </w:tcPr>
          <w:p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  <w:shd w:val="clear" w:color="auto" w:fill="auto"/>
          </w:tcPr>
          <w:p w:rsidR="00CC5712" w:rsidRPr="002B1E40" w:rsidRDefault="00CC5712" w:rsidP="00675121">
            <w:pPr>
              <w:jc w:val="both"/>
            </w:pPr>
            <w:r w:rsidRPr="002B1E40">
              <w:t xml:space="preserve">Финансовый управляющий </w:t>
            </w:r>
            <w:r w:rsidR="00EC2061">
              <w:rPr>
                <w:noProof/>
              </w:rPr>
              <w:t>Горбатикова Анатолия Витальевича</w:t>
            </w:r>
            <w:r w:rsidRPr="002B1E40">
              <w:rPr>
                <w:noProof/>
              </w:rPr>
              <w:t xml:space="preserve"> </w:t>
            </w:r>
            <w:r w:rsidR="00EC2061">
              <w:rPr>
                <w:noProof/>
              </w:rPr>
              <w:t>Пендо Людмила Сергеевна</w:t>
            </w:r>
            <w:r w:rsidRPr="002B1E40">
              <w:t xml:space="preserve">, </w:t>
            </w:r>
            <w:r w:rsidR="00EC2061">
              <w:rPr>
                <w:noProof/>
              </w:rPr>
              <w:t>действующий на основании решения Арбитражного суда Республики Крым от 24.11.2025 г. по делу № А83-21324/2025</w:t>
            </w:r>
          </w:p>
          <w:p w:rsidR="00CC5712" w:rsidRPr="002B1E40" w:rsidRDefault="00CC5712" w:rsidP="00675121">
            <w:pPr>
              <w:jc w:val="both"/>
            </w:pPr>
            <w:r w:rsidRPr="002B1E40">
              <w:t>Организатор торгов выполняет следующие функции:</w:t>
            </w:r>
          </w:p>
          <w:p w:rsidR="00CC5712" w:rsidRPr="002B1E40" w:rsidRDefault="00CC5712" w:rsidP="00675121">
            <w:pPr>
              <w:jc w:val="both"/>
            </w:pPr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CC5712" w:rsidRPr="002B1E40" w:rsidRDefault="00CC5712" w:rsidP="00675121">
            <w:pPr>
              <w:jc w:val="both"/>
            </w:pPr>
            <w:r w:rsidRPr="002B1E40">
              <w:t>- определяет участников торгов;</w:t>
            </w:r>
          </w:p>
          <w:p w:rsidR="00CC5712" w:rsidRPr="002B1E40" w:rsidRDefault="00CC5712" w:rsidP="00675121">
            <w:pPr>
              <w:jc w:val="both"/>
            </w:pPr>
            <w:r w:rsidRPr="002B1E40">
              <w:t>- определяет победителя торгов и подписывает протокол о результатах проведения торгов;</w:t>
            </w:r>
          </w:p>
          <w:p w:rsidR="00CC5712" w:rsidRPr="00741B23" w:rsidRDefault="00CC5712" w:rsidP="00675121">
            <w:pPr>
              <w:jc w:val="both"/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:rsidR="006C5FDE" w:rsidRPr="00865943" w:rsidRDefault="006C5FDE" w:rsidP="00675121">
            <w:pPr>
              <w:jc w:val="both"/>
            </w:pPr>
            <w:r w:rsidRPr="00865943">
              <w:t>Сведения об организаторе торгов:</w:t>
            </w:r>
          </w:p>
          <w:p w:rsidR="006C5FDE" w:rsidRPr="006C5FDE" w:rsidRDefault="006C5FDE" w:rsidP="00675121">
            <w:pPr>
              <w:jc w:val="both"/>
            </w:pPr>
            <w:r w:rsidRPr="00865943">
              <w:t>- почтовый адрес:</w:t>
            </w:r>
            <w:r w:rsidRPr="006C5FDE">
              <w:t xml:space="preserve"> </w:t>
            </w:r>
            <w:r w:rsidR="00EC2061">
              <w:rPr>
                <w:noProof/>
              </w:rPr>
              <w:t>295000, Республика Крым, г. Симферополь, Толстого, 14А, Литер А</w:t>
            </w:r>
          </w:p>
          <w:p w:rsidR="006C5FDE" w:rsidRPr="006C5FDE" w:rsidRDefault="006C5FDE" w:rsidP="00675121">
            <w:pPr>
              <w:jc w:val="both"/>
            </w:pPr>
            <w:r w:rsidRPr="00865943">
              <w:t>- адрес электронной почты:</w:t>
            </w:r>
            <w:r w:rsidRPr="006C5FDE">
              <w:t xml:space="preserve"> </w:t>
            </w:r>
            <w:r w:rsidR="00EC2061">
              <w:rPr>
                <w:noProof/>
              </w:rPr>
              <w:t>pendo82@mail.ru</w:t>
            </w:r>
          </w:p>
          <w:p w:rsidR="006C5FDE" w:rsidRPr="006C5FDE" w:rsidRDefault="006C5FDE" w:rsidP="00675121">
            <w:pPr>
              <w:jc w:val="both"/>
            </w:pPr>
            <w:r w:rsidRPr="00865943">
              <w:t xml:space="preserve">- контактный номер: </w:t>
            </w:r>
            <w:r w:rsidR="00EC2061">
              <w:rPr>
                <w:noProof/>
              </w:rPr>
              <w:t>+79782611430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4.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shd w:val="clear" w:color="auto" w:fill="auto"/>
          </w:tcPr>
          <w:p w:rsidR="0076722A" w:rsidRPr="007974C3" w:rsidRDefault="0076722A" w:rsidP="00675121">
            <w:pPr>
              <w:jc w:val="both"/>
            </w:pPr>
            <w:r w:rsidRPr="007974C3"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5.</w:t>
            </w:r>
          </w:p>
        </w:tc>
        <w:tc>
          <w:tcPr>
            <w:tcW w:w="1820" w:type="dxa"/>
            <w:shd w:val="clear" w:color="auto" w:fill="auto"/>
          </w:tcPr>
          <w:p w:rsidR="0076722A" w:rsidRPr="00A442F3" w:rsidRDefault="0076722A" w:rsidP="0076722A">
            <w:r w:rsidRPr="00A442F3">
              <w:t>Место проведения торгов</w:t>
            </w:r>
          </w:p>
        </w:tc>
        <w:tc>
          <w:tcPr>
            <w:tcW w:w="7059" w:type="dxa"/>
            <w:shd w:val="clear" w:color="auto" w:fill="auto"/>
          </w:tcPr>
          <w:p w:rsidR="0076722A" w:rsidRPr="007974C3" w:rsidRDefault="0076722A" w:rsidP="00675121">
            <w:pPr>
              <w:jc w:val="both"/>
            </w:pPr>
            <w:r w:rsidRPr="007974C3">
              <w:t>Торги проводятся в электронной форме на электронной площадке ООО</w:t>
            </w:r>
          </w:p>
          <w:p w:rsidR="0076722A" w:rsidRPr="007974C3" w:rsidRDefault="0076722A" w:rsidP="00675121">
            <w:pPr>
              <w:jc w:val="both"/>
            </w:pPr>
            <w:r w:rsidRPr="007974C3">
              <w:t xml:space="preserve">"Межрегиональная электронная торговая система", размещенной на сайте: </w:t>
            </w:r>
            <w:proofErr w:type="spellStart"/>
            <w:r w:rsidRPr="007974C3">
              <w:t>www</w:t>
            </w:r>
            <w:proofErr w:type="spellEnd"/>
            <w:r w:rsidRPr="007974C3">
              <w:t>. m-ets.ru в сети Интернет.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6.</w:t>
            </w:r>
          </w:p>
        </w:tc>
        <w:tc>
          <w:tcPr>
            <w:tcW w:w="1820" w:type="dxa"/>
            <w:shd w:val="clear" w:color="auto" w:fill="auto"/>
          </w:tcPr>
          <w:p w:rsidR="0076722A" w:rsidRPr="00A442F3" w:rsidRDefault="0076722A" w:rsidP="0076722A">
            <w:r>
              <w:t>Размер задатка</w:t>
            </w:r>
          </w:p>
        </w:tc>
        <w:tc>
          <w:tcPr>
            <w:tcW w:w="7059" w:type="dxa"/>
            <w:shd w:val="clear" w:color="auto" w:fill="auto"/>
          </w:tcPr>
          <w:p w:rsidR="0076722A" w:rsidRPr="00A442F3" w:rsidRDefault="00741B23" w:rsidP="00675121">
            <w:pPr>
              <w:jc w:val="both"/>
            </w:pPr>
            <w:r>
              <w:t>Лот № 1: 23</w:t>
            </w:r>
            <w:r w:rsidR="0076722A">
              <w:t> 000,00</w:t>
            </w:r>
            <w:r w:rsidR="0076722A" w:rsidRPr="00A442F3">
              <w:t xml:space="preserve"> рублей </w:t>
            </w:r>
            <w:r w:rsidR="0076722A" w:rsidRPr="00CC5712">
              <w:rPr>
                <w:i/>
              </w:rPr>
              <w:t>(не более 20% начальной цены)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7.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Срок и порядок внесения задатка</w:t>
            </w:r>
          </w:p>
        </w:tc>
        <w:tc>
          <w:tcPr>
            <w:tcW w:w="7059" w:type="dxa"/>
            <w:shd w:val="clear" w:color="auto" w:fill="auto"/>
          </w:tcPr>
          <w:p w:rsidR="0076722A" w:rsidRPr="007974C3" w:rsidRDefault="0076722A" w:rsidP="00675121">
            <w:pPr>
              <w:jc w:val="both"/>
              <w:rPr>
                <w:lang w:val="x-none"/>
              </w:rPr>
            </w:pPr>
            <w:r w:rsidRPr="007974C3">
              <w:t xml:space="preserve">1. Срок внесения задатка - </w:t>
            </w:r>
            <w:r w:rsidRPr="007974C3">
              <w:rPr>
                <w:lang w:val="x-none"/>
              </w:rPr>
              <w:t>не позднее даты окончания срока приема заявок</w:t>
            </w:r>
            <w:r w:rsidRPr="007974C3">
              <w:t xml:space="preserve"> на участие в торгах</w:t>
            </w:r>
            <w:r w:rsidRPr="007974C3">
              <w:rPr>
                <w:lang w:val="x-none"/>
              </w:rPr>
              <w:t xml:space="preserve">. </w:t>
            </w:r>
          </w:p>
          <w:p w:rsidR="0076722A" w:rsidRPr="00A442F3" w:rsidRDefault="0076722A" w:rsidP="00675121">
            <w:pPr>
              <w:jc w:val="both"/>
            </w:pPr>
            <w:r w:rsidRPr="007974C3">
              <w:t xml:space="preserve">2. Внесение задатка осуществляется по следующим реквизитам: на расчетный счет Оператора электронной площадки: ООО «МЭТС», юр. адрес: 302023, г. </w:t>
            </w:r>
            <w:r w:rsidRPr="007974C3">
              <w:lastRenderedPageBreak/>
              <w:t xml:space="preserve">Орел, ул. Раздольная, д. 11, помещение 137; ИНН 5751039346; КПП 575101001; ОГРН 1105742000858; р/счет 40702810700000057354; Банк: Банк ГПБ (АО), г. Москва, 117420, г. Москва, ул. </w:t>
            </w:r>
            <w:proofErr w:type="spellStart"/>
            <w:r w:rsidRPr="007974C3">
              <w:t>Наметкина</w:t>
            </w:r>
            <w:proofErr w:type="spellEnd"/>
            <w:r w:rsidRPr="007974C3">
              <w:t>, д. 16, корпус 1, ОГРН 1027700167110, к/счет 30101810200000000823, БИК 044525823.___________________.___________________.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Шаг аукциона</w:t>
            </w:r>
          </w:p>
        </w:tc>
        <w:tc>
          <w:tcPr>
            <w:tcW w:w="7059" w:type="dxa"/>
            <w:shd w:val="clear" w:color="auto" w:fill="auto"/>
          </w:tcPr>
          <w:p w:rsidR="0076722A" w:rsidRPr="00A442F3" w:rsidRDefault="0076722A" w:rsidP="00675121">
            <w:pPr>
              <w:jc w:val="both"/>
            </w:pPr>
            <w:r>
              <w:t xml:space="preserve">Лот № 1: </w:t>
            </w:r>
            <w:r w:rsidR="00741B23">
              <w:t>11 000</w:t>
            </w:r>
            <w:r>
              <w:t>,00 р</w:t>
            </w:r>
            <w:r w:rsidRPr="00A442F3">
              <w:t xml:space="preserve">ублей </w:t>
            </w:r>
            <w:r w:rsidRPr="00CC5712">
              <w:rPr>
                <w:i/>
              </w:rPr>
              <w:t>(от 5 до 10 % начальной цены)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9.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Сообщение о продаже имущества</w:t>
            </w:r>
          </w:p>
        </w:tc>
        <w:tc>
          <w:tcPr>
            <w:tcW w:w="7059" w:type="dxa"/>
            <w:shd w:val="clear" w:color="auto" w:fill="auto"/>
          </w:tcPr>
          <w:p w:rsidR="0076722A" w:rsidRPr="007974C3" w:rsidRDefault="0076722A" w:rsidP="00675121">
            <w:pPr>
              <w:jc w:val="both"/>
            </w:pPr>
            <w:r w:rsidRPr="007974C3">
              <w:t xml:space="preserve">Сообщение о продаже имущества размещается на Едином федеральном реестре сведений о банкротстве не позднее, чем за 30 дней до даты проведения торгов </w:t>
            </w:r>
            <w:r w:rsidRPr="007974C3">
              <w:rPr>
                <w:i/>
              </w:rPr>
              <w:t>(не позднее чем за 30 дней).</w:t>
            </w:r>
          </w:p>
          <w:p w:rsidR="0076722A" w:rsidRPr="007974C3" w:rsidRDefault="0076722A" w:rsidP="00675121">
            <w:pPr>
              <w:jc w:val="both"/>
            </w:pPr>
            <w:r w:rsidRPr="007974C3">
              <w:t>Текст сообщения должен содержать следующие сведения:</w:t>
            </w:r>
          </w:p>
          <w:p w:rsidR="0076722A" w:rsidRPr="007974C3" w:rsidRDefault="0076722A" w:rsidP="00675121">
            <w:pPr>
              <w:jc w:val="both"/>
            </w:pPr>
            <w:r w:rsidRPr="007974C3"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76722A" w:rsidRPr="007974C3" w:rsidRDefault="0076722A" w:rsidP="00675121">
            <w:pPr>
              <w:jc w:val="both"/>
            </w:pPr>
            <w:r w:rsidRPr="007974C3">
              <w:t>сведения о форме проведения торгов и форме представления предложений о цене имущества;</w:t>
            </w:r>
          </w:p>
          <w:p w:rsidR="0076722A" w:rsidRPr="007974C3" w:rsidRDefault="0076722A" w:rsidP="00675121">
            <w:pPr>
              <w:jc w:val="both"/>
            </w:pPr>
            <w:r w:rsidRPr="007974C3"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76722A" w:rsidRPr="007974C3" w:rsidRDefault="0076722A" w:rsidP="00675121">
            <w:pPr>
              <w:jc w:val="both"/>
            </w:pPr>
            <w:r w:rsidRPr="007974C3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76722A" w:rsidRPr="007974C3" w:rsidRDefault="0076722A" w:rsidP="00675121">
            <w:pPr>
              <w:jc w:val="both"/>
            </w:pPr>
            <w:r w:rsidRPr="007974C3">
              <w:t>размер задатка, сроки и порядок внесения задатка, реквизиты счетов, на которые вносится задаток;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начальная цена продажи имущества;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величина повышения начальной цены продажи имущества ("шаг аукциона");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порядок и критерии выявления победителя торгов;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дата, время и место подведения результатов торгов;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порядок и срок заключения договора купли-продажи имущества;</w:t>
            </w:r>
          </w:p>
          <w:p w:rsidR="0076722A" w:rsidRPr="007974C3" w:rsidRDefault="0076722A" w:rsidP="00675121">
            <w:pPr>
              <w:jc w:val="both"/>
            </w:pPr>
            <w:r w:rsidRPr="007974C3">
              <w:t>сроки платежей, реквизиты счетов, на которые вносятся платежи;</w:t>
            </w:r>
          </w:p>
          <w:p w:rsidR="0076722A" w:rsidRPr="007974C3" w:rsidRDefault="0076722A" w:rsidP="00675121">
            <w:pPr>
              <w:jc w:val="both"/>
            </w:pPr>
            <w:r w:rsidRPr="007974C3"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10.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Заявка на участие в торгах</w:t>
            </w:r>
          </w:p>
        </w:tc>
        <w:tc>
          <w:tcPr>
            <w:tcW w:w="7059" w:type="dxa"/>
            <w:shd w:val="clear" w:color="auto" w:fill="auto"/>
          </w:tcPr>
          <w:p w:rsidR="0076722A" w:rsidRPr="009936A3" w:rsidRDefault="0076722A" w:rsidP="00675121">
            <w:pPr>
              <w:jc w:val="both"/>
            </w:pPr>
            <w:r w:rsidRPr="009936A3"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76722A" w:rsidRPr="009936A3" w:rsidRDefault="0076722A" w:rsidP="00675121">
            <w:pPr>
              <w:jc w:val="both"/>
            </w:pPr>
            <w:r w:rsidRPr="009936A3"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76722A" w:rsidRPr="009936A3" w:rsidRDefault="0076722A" w:rsidP="00675121">
            <w:pPr>
              <w:jc w:val="both"/>
            </w:pPr>
            <w:r w:rsidRPr="009936A3"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76722A" w:rsidRPr="009936A3" w:rsidRDefault="0076722A" w:rsidP="00675121">
            <w:pPr>
              <w:jc w:val="both"/>
            </w:pPr>
            <w:r w:rsidRPr="009936A3">
              <w:t>в) номер контактного телефона, адрес электронной почты за</w:t>
            </w:r>
            <w:r>
              <w:t>я</w:t>
            </w:r>
            <w:r w:rsidRPr="009936A3">
              <w:t>вителя</w:t>
            </w:r>
            <w:r>
              <w:t xml:space="preserve">; </w:t>
            </w:r>
          </w:p>
          <w:p w:rsidR="0076722A" w:rsidRPr="009936A3" w:rsidRDefault="0076722A" w:rsidP="00675121">
            <w:pPr>
              <w:jc w:val="both"/>
            </w:pPr>
            <w:r w:rsidRPr="009936A3"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76722A" w:rsidRPr="000D6A82" w:rsidRDefault="0076722A" w:rsidP="00675121">
            <w:pPr>
              <w:jc w:val="both"/>
            </w:pPr>
            <w:r w:rsidRPr="009936A3">
              <w:t xml:space="preserve">В течение тридцати минут с момента представления заявки на участие в торгах </w:t>
            </w:r>
            <w:r w:rsidRPr="009936A3">
              <w:lastRenderedPageBreak/>
              <w:t>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shd w:val="clear" w:color="auto" w:fill="auto"/>
          </w:tcPr>
          <w:p w:rsidR="0076722A" w:rsidRPr="00A442F3" w:rsidRDefault="0076722A" w:rsidP="00675121">
            <w:pPr>
              <w:jc w:val="both"/>
            </w:pPr>
            <w:r w:rsidRPr="00A442F3">
              <w:t xml:space="preserve">Срок представления заявок на участие в открытых </w:t>
            </w:r>
            <w:r>
              <w:t>торгах составляет 25 рабочих дней</w:t>
            </w:r>
            <w:r w:rsidRPr="00A442F3">
              <w:t xml:space="preserve"> </w:t>
            </w:r>
            <w:r>
              <w:t>со дня опубликования и размещения сообщения о проведении торгов</w:t>
            </w:r>
            <w:r w:rsidRPr="00CC5712">
              <w:rPr>
                <w:i/>
              </w:rPr>
              <w:t xml:space="preserve"> (не менее чем двадцать пять рабочих дней).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12.</w:t>
            </w:r>
          </w:p>
        </w:tc>
        <w:tc>
          <w:tcPr>
            <w:tcW w:w="1820" w:type="dxa"/>
            <w:shd w:val="clear" w:color="auto" w:fill="auto"/>
          </w:tcPr>
          <w:p w:rsidR="0076722A" w:rsidRPr="00A442F3" w:rsidRDefault="0076722A" w:rsidP="0076722A">
            <w:r>
              <w:t>Определение участников торгов</w:t>
            </w:r>
          </w:p>
        </w:tc>
        <w:tc>
          <w:tcPr>
            <w:tcW w:w="7059" w:type="dxa"/>
            <w:shd w:val="clear" w:color="auto" w:fill="auto"/>
          </w:tcPr>
          <w:p w:rsidR="0076722A" w:rsidRPr="009936A3" w:rsidRDefault="0076722A" w:rsidP="00675121">
            <w:pPr>
              <w:jc w:val="both"/>
            </w:pPr>
            <w:r w:rsidRPr="009936A3"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76722A" w:rsidRPr="009936A3" w:rsidRDefault="0076722A" w:rsidP="00675121">
            <w:pPr>
              <w:jc w:val="both"/>
            </w:pPr>
            <w:r w:rsidRPr="009936A3">
              <w:t>Решение об отказе в допуске заявителя к участию в торгах принимается в случае, если:</w:t>
            </w:r>
          </w:p>
          <w:p w:rsidR="0076722A" w:rsidRPr="009936A3" w:rsidRDefault="0076722A" w:rsidP="00675121">
            <w:pPr>
              <w:jc w:val="both"/>
            </w:pPr>
            <w:r w:rsidRPr="009936A3">
              <w:t>- заявка на участие в торгах не соответствует требованиям, указанным в сообщении о проведении торгов;</w:t>
            </w:r>
          </w:p>
          <w:p w:rsidR="0076722A" w:rsidRPr="009936A3" w:rsidRDefault="0076722A" w:rsidP="00675121">
            <w:pPr>
              <w:jc w:val="both"/>
            </w:pPr>
            <w:r w:rsidRPr="009936A3"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76722A" w:rsidRPr="005511FC" w:rsidRDefault="0076722A" w:rsidP="00675121">
            <w:pPr>
              <w:jc w:val="both"/>
            </w:pPr>
            <w:r w:rsidRPr="009936A3"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13.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Порядок проведения торгов</w:t>
            </w:r>
          </w:p>
        </w:tc>
        <w:tc>
          <w:tcPr>
            <w:tcW w:w="7059" w:type="dxa"/>
            <w:shd w:val="clear" w:color="auto" w:fill="auto"/>
          </w:tcPr>
          <w:p w:rsidR="0076722A" w:rsidRPr="009936A3" w:rsidRDefault="0076722A" w:rsidP="00675121">
            <w:pPr>
              <w:jc w:val="both"/>
            </w:pPr>
            <w:r w:rsidRPr="009936A3"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 w:rsidRPr="008E5E40">
              <w:t xml:space="preserve"> </w:t>
            </w:r>
            <w:r w:rsidRPr="009936A3"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76722A" w:rsidRPr="009936A3" w:rsidRDefault="0076722A" w:rsidP="00675121">
            <w:pPr>
              <w:jc w:val="both"/>
            </w:pPr>
            <w:r w:rsidRPr="009936A3">
              <w:t>Торги проводятся путем повышения начальной цены продажи имущества на величину, равную "шагу аукциона".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76722A" w:rsidRPr="009936A3" w:rsidRDefault="0076722A" w:rsidP="00675121">
            <w:pPr>
              <w:jc w:val="both"/>
            </w:pPr>
            <w:r w:rsidRPr="009936A3"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</w:t>
            </w:r>
            <w:r w:rsidRPr="009936A3">
              <w:lastRenderedPageBreak/>
              <w:t>уведомления об отказе в приеме его предложения с указанием причин отказа в случае, если:</w:t>
            </w:r>
          </w:p>
          <w:p w:rsidR="0076722A" w:rsidRPr="009936A3" w:rsidRDefault="0076722A" w:rsidP="00675121">
            <w:pPr>
              <w:jc w:val="both"/>
            </w:pPr>
            <w:r w:rsidRPr="009936A3"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76722A" w:rsidRPr="009936A3" w:rsidRDefault="0076722A" w:rsidP="00675121">
            <w:pPr>
              <w:jc w:val="both"/>
            </w:pPr>
            <w:r w:rsidRPr="009936A3"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76722A" w:rsidRPr="009936A3" w:rsidRDefault="0076722A" w:rsidP="00675121">
            <w:pPr>
              <w:jc w:val="both"/>
            </w:pPr>
            <w:r w:rsidRPr="009936A3"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76722A" w:rsidRPr="002C4EEF" w:rsidRDefault="0076722A" w:rsidP="00675121">
            <w:pPr>
              <w:jc w:val="both"/>
            </w:pPr>
            <w:r w:rsidRPr="009936A3"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Подведение результатов торгов</w:t>
            </w:r>
          </w:p>
        </w:tc>
        <w:tc>
          <w:tcPr>
            <w:tcW w:w="7059" w:type="dxa"/>
            <w:shd w:val="clear" w:color="auto" w:fill="auto"/>
          </w:tcPr>
          <w:p w:rsidR="0076722A" w:rsidRPr="009936A3" w:rsidRDefault="0076722A" w:rsidP="00675121">
            <w:pPr>
              <w:jc w:val="both"/>
            </w:pPr>
            <w:r w:rsidRPr="009936A3"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76722A" w:rsidRPr="009936A3" w:rsidRDefault="0076722A" w:rsidP="00675121">
            <w:pPr>
              <w:jc w:val="both"/>
            </w:pPr>
            <w:r w:rsidRPr="009936A3">
              <w:t xml:space="preserve">Организатор торгов рассматривает, подписывает квалифицированной электронной подписью и направляет </w:t>
            </w:r>
            <w:proofErr w:type="gramStart"/>
            <w:r w:rsidRPr="009936A3">
              <w:t>оператору электронной площадки</w:t>
            </w:r>
            <w:proofErr w:type="gramEnd"/>
            <w:r w:rsidRPr="009936A3">
              <w:t xml:space="preserve">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:rsidR="0076722A" w:rsidRPr="009936A3" w:rsidRDefault="0076722A" w:rsidP="00675121">
            <w:pPr>
              <w:jc w:val="both"/>
            </w:pPr>
            <w:r w:rsidRPr="009936A3">
              <w:t>окончания срока представления заявок на участие в торгах при отсутствии заявок на участие в торгах;</w:t>
            </w:r>
          </w:p>
          <w:p w:rsidR="0076722A" w:rsidRPr="009936A3" w:rsidRDefault="0076722A" w:rsidP="00675121">
            <w:pPr>
              <w:jc w:val="both"/>
            </w:pPr>
            <w:r w:rsidRPr="009936A3"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:rsidR="0076722A" w:rsidRPr="009936A3" w:rsidRDefault="0076722A" w:rsidP="00675121">
            <w:pPr>
              <w:jc w:val="both"/>
            </w:pPr>
            <w:r w:rsidRPr="009936A3"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76722A" w:rsidRPr="00A442F3" w:rsidRDefault="0076722A" w:rsidP="00675121">
            <w:pPr>
              <w:jc w:val="both"/>
            </w:pPr>
            <w:r w:rsidRPr="009936A3"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>имущества заключается финансовым</w:t>
            </w:r>
            <w:r w:rsidRPr="009936A3">
              <w:t xml:space="preserve">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Pr="00050F53" w:rsidRDefault="0076722A" w:rsidP="007672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76722A" w:rsidRPr="009936A3" w:rsidRDefault="0076722A" w:rsidP="00675121">
            <w:pPr>
              <w:jc w:val="both"/>
            </w:pPr>
            <w:r w:rsidRPr="009936A3">
              <w:t xml:space="preserve">В течение пяти дней с даты </w:t>
            </w:r>
            <w:r>
              <w:t>утверждения протокола финансовый</w:t>
            </w:r>
            <w:r w:rsidRPr="009936A3"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:rsidR="0076722A" w:rsidRPr="009936A3" w:rsidRDefault="0076722A" w:rsidP="00675121">
            <w:pPr>
              <w:jc w:val="both"/>
            </w:pPr>
            <w:r w:rsidRPr="009936A3">
              <w:t>В случае отказа или уклонения победителя торгов от подписания договора купли-продажи имущества в течение пяти дней со дня п</w:t>
            </w:r>
            <w:r>
              <w:t>олучения предложения финансового</w:t>
            </w:r>
            <w:r w:rsidRPr="009936A3">
              <w:t xml:space="preserve"> управляющего о заключении такого договора внесенный з</w:t>
            </w:r>
            <w:r>
              <w:t xml:space="preserve">адаток </w:t>
            </w:r>
            <w:r>
              <w:lastRenderedPageBreak/>
              <w:t>ему не возвращается и финансовый</w:t>
            </w:r>
            <w:r w:rsidRPr="009936A3"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Условия возврата задатка</w:t>
            </w:r>
          </w:p>
        </w:tc>
        <w:tc>
          <w:tcPr>
            <w:tcW w:w="7059" w:type="dxa"/>
            <w:shd w:val="clear" w:color="auto" w:fill="auto"/>
          </w:tcPr>
          <w:p w:rsidR="0076722A" w:rsidRPr="00A442F3" w:rsidRDefault="0076722A" w:rsidP="00675121">
            <w:pPr>
              <w:jc w:val="both"/>
            </w:pPr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Условия оплаты имущества</w:t>
            </w:r>
          </w:p>
        </w:tc>
        <w:tc>
          <w:tcPr>
            <w:tcW w:w="7059" w:type="dxa"/>
            <w:shd w:val="clear" w:color="auto" w:fill="auto"/>
          </w:tcPr>
          <w:p w:rsidR="0076722A" w:rsidRPr="007974C3" w:rsidRDefault="0076722A" w:rsidP="00675121">
            <w:pPr>
              <w:jc w:val="both"/>
            </w:pPr>
            <w:r w:rsidRPr="007974C3"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</w:t>
            </w:r>
            <w:r w:rsidRPr="0076722A">
              <w:t>40817810150207633462 в ПАО "</w:t>
            </w:r>
            <w:proofErr w:type="spellStart"/>
            <w:r w:rsidRPr="0076722A">
              <w:t>Совкомбанк</w:t>
            </w:r>
            <w:proofErr w:type="spellEnd"/>
            <w:r w:rsidRPr="0076722A">
              <w:t xml:space="preserve">", БИК 045004763, к/с 30101810150040000763 получатель: </w:t>
            </w:r>
            <w:proofErr w:type="spellStart"/>
            <w:r w:rsidRPr="0076722A">
              <w:t>Горбатиков</w:t>
            </w:r>
            <w:proofErr w:type="spellEnd"/>
            <w:r w:rsidRPr="0076722A">
              <w:t xml:space="preserve"> Анатолий Витальевич, ИНН 910606359991</w:t>
            </w:r>
            <w:r w:rsidRPr="007974C3">
              <w:t>.</w:t>
            </w:r>
          </w:p>
          <w:p w:rsidR="0076722A" w:rsidRPr="00A442F3" w:rsidRDefault="0076722A" w:rsidP="00675121">
            <w:pPr>
              <w:jc w:val="both"/>
            </w:pPr>
            <w:r w:rsidRPr="007974C3"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Оформление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76722A" w:rsidRPr="009C50CC" w:rsidRDefault="0076722A" w:rsidP="00675121">
            <w:pPr>
              <w:jc w:val="both"/>
            </w:pPr>
            <w:r w:rsidRPr="009C50CC">
              <w:t>Обязательными условиями до</w:t>
            </w:r>
            <w:r>
              <w:t>говора купли-продажи имущества</w:t>
            </w:r>
            <w:r w:rsidRPr="009C50CC">
              <w:t xml:space="preserve"> являются:</w:t>
            </w:r>
          </w:p>
          <w:p w:rsidR="0076722A" w:rsidRPr="009C50CC" w:rsidRDefault="0076722A" w:rsidP="00675121">
            <w:pPr>
              <w:jc w:val="both"/>
            </w:pPr>
            <w:r>
              <w:t>сведения об имуществе</w:t>
            </w:r>
            <w:r w:rsidRPr="009C50CC">
              <w:t>, его составе, харак</w:t>
            </w:r>
            <w:r>
              <w:t>теристиках, описание имущества</w:t>
            </w:r>
            <w:r w:rsidRPr="009C50CC">
              <w:t>;</w:t>
            </w:r>
          </w:p>
          <w:p w:rsidR="0076722A" w:rsidRPr="009C50CC" w:rsidRDefault="0076722A" w:rsidP="00675121">
            <w:pPr>
              <w:jc w:val="both"/>
            </w:pPr>
            <w:r>
              <w:t>цена продажи имущества</w:t>
            </w:r>
            <w:r w:rsidRPr="009C50CC">
              <w:t>;</w:t>
            </w:r>
          </w:p>
          <w:p w:rsidR="0076722A" w:rsidRPr="009C50CC" w:rsidRDefault="0076722A" w:rsidP="00675121">
            <w:pPr>
              <w:jc w:val="both"/>
            </w:pPr>
            <w:r w:rsidRPr="009C50CC">
              <w:t>пор</w:t>
            </w:r>
            <w:r>
              <w:t>ядок и срок передачи имущества</w:t>
            </w:r>
            <w:r w:rsidRPr="009C50CC">
              <w:t xml:space="preserve"> покупателю;</w:t>
            </w:r>
          </w:p>
          <w:p w:rsidR="0076722A" w:rsidRPr="009C50CC" w:rsidRDefault="0076722A" w:rsidP="00675121">
            <w:pPr>
              <w:jc w:val="both"/>
            </w:pPr>
            <w:r w:rsidRPr="009C50CC">
              <w:t>сведения о наличии или об отсутствии обр</w:t>
            </w:r>
            <w:r>
              <w:t>еменении в отношении имущества</w:t>
            </w:r>
            <w:r w:rsidRPr="009C50CC">
              <w:t>, в том числе публичного сервитута;</w:t>
            </w:r>
          </w:p>
          <w:p w:rsidR="0076722A" w:rsidRPr="009C50CC" w:rsidRDefault="0076722A" w:rsidP="00675121">
            <w:pPr>
              <w:jc w:val="both"/>
            </w:pPr>
            <w:r w:rsidRPr="009C50CC">
              <w:t>иные предусмотренные законодательством Российской Федерации условия.</w:t>
            </w:r>
          </w:p>
          <w:p w:rsidR="0076722A" w:rsidRPr="002B5361" w:rsidRDefault="0076722A" w:rsidP="00675121">
            <w:pPr>
              <w:jc w:val="both"/>
            </w:pPr>
            <w:r>
              <w:t>Передача имущества финансовым</w:t>
            </w:r>
            <w:r w:rsidRPr="009C50CC"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 w:rsidRPr="00CC5712">
                <w:rPr>
                  <w:rStyle w:val="a4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Проведение повторных торгов</w:t>
            </w:r>
          </w:p>
        </w:tc>
        <w:tc>
          <w:tcPr>
            <w:tcW w:w="7059" w:type="dxa"/>
            <w:shd w:val="clear" w:color="auto" w:fill="auto"/>
          </w:tcPr>
          <w:p w:rsidR="0076722A" w:rsidRDefault="0076722A" w:rsidP="00675121">
            <w:pPr>
              <w:jc w:val="both"/>
            </w:pPr>
            <w:r w:rsidRPr="00D41C04"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>по результатам торгов финансовый</w:t>
            </w:r>
            <w:r w:rsidRPr="00D41C04">
              <w:t xml:space="preserve">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:rsidR="0076722A" w:rsidRPr="00D41C04" w:rsidRDefault="0076722A" w:rsidP="00675121">
            <w:pPr>
              <w:jc w:val="both"/>
            </w:pPr>
            <w:r w:rsidRPr="00D41C04">
              <w:t>Повторные торги проводятся в соответствии с условиями проведения первоначальных торгов.</w:t>
            </w:r>
          </w:p>
          <w:p w:rsidR="0076722A" w:rsidRPr="009C50CC" w:rsidRDefault="0076722A" w:rsidP="00675121">
            <w:pPr>
              <w:jc w:val="both"/>
            </w:pPr>
            <w:r w:rsidRPr="00D41C04"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>.</w:t>
            </w:r>
          </w:p>
        </w:tc>
      </w:tr>
      <w:tr w:rsidR="0076722A" w:rsidTr="0076722A">
        <w:trPr>
          <w:jc w:val="center"/>
        </w:trPr>
        <w:tc>
          <w:tcPr>
            <w:tcW w:w="466" w:type="dxa"/>
            <w:shd w:val="clear" w:color="auto" w:fill="auto"/>
          </w:tcPr>
          <w:p w:rsidR="0076722A" w:rsidRDefault="0076722A" w:rsidP="0076722A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20" w:type="dxa"/>
            <w:shd w:val="clear" w:color="auto" w:fill="auto"/>
          </w:tcPr>
          <w:p w:rsidR="0076722A" w:rsidRDefault="0076722A" w:rsidP="0076722A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shd w:val="clear" w:color="auto" w:fill="auto"/>
          </w:tcPr>
          <w:p w:rsidR="0076722A" w:rsidRPr="007974C3" w:rsidRDefault="0076722A" w:rsidP="00675121">
            <w:pPr>
              <w:jc w:val="both"/>
            </w:pPr>
            <w:r w:rsidRPr="007974C3"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76722A" w:rsidRPr="007974C3" w:rsidRDefault="0076722A" w:rsidP="00675121">
            <w:pPr>
              <w:jc w:val="both"/>
            </w:pPr>
            <w:r w:rsidRPr="007974C3"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:rsidR="0076722A" w:rsidRPr="007974C3" w:rsidRDefault="0076722A" w:rsidP="00675121">
            <w:pPr>
              <w:jc w:val="both"/>
            </w:pPr>
            <w:r w:rsidRPr="007974C3"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Величина снижения начальной цены продажи имущества должника - 10 %.</w:t>
            </w:r>
          </w:p>
          <w:p w:rsidR="0076722A" w:rsidRPr="007974C3" w:rsidRDefault="0076722A" w:rsidP="00675121">
            <w:pPr>
              <w:jc w:val="both"/>
            </w:pPr>
            <w:r w:rsidRPr="007974C3">
              <w:t>Срок, по истечении которого последовательно снижается начальная цена – каждые 7 календарных дней. Размер задатка - 20% от начальной цены, установленной для соответствующего периода проведения торгов.</w:t>
            </w:r>
          </w:p>
          <w:p w:rsidR="0076722A" w:rsidRPr="007974C3" w:rsidRDefault="0076722A" w:rsidP="00675121">
            <w:pPr>
              <w:jc w:val="both"/>
            </w:pPr>
            <w:r w:rsidRPr="007974C3"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10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76722A" w:rsidRPr="007974C3" w:rsidRDefault="0076722A" w:rsidP="00675121">
            <w:pPr>
              <w:jc w:val="both"/>
            </w:pPr>
            <w:r w:rsidRPr="007974C3"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</w:t>
            </w:r>
            <w:r w:rsidRPr="007974C3">
              <w:lastRenderedPageBreak/>
              <w:t>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76722A" w:rsidRPr="007974C3" w:rsidRDefault="0076722A" w:rsidP="00675121">
            <w:pPr>
              <w:jc w:val="both"/>
            </w:pPr>
            <w:r w:rsidRPr="007974C3"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:rsidR="0076722A" w:rsidRPr="007974C3" w:rsidRDefault="0076722A" w:rsidP="00675121">
            <w:pPr>
              <w:jc w:val="both"/>
            </w:pPr>
            <w:r w:rsidRPr="007974C3"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:rsidR="0076722A" w:rsidRPr="007974C3" w:rsidRDefault="0076722A" w:rsidP="00675121">
            <w:pPr>
              <w:jc w:val="both"/>
            </w:pPr>
            <w:r w:rsidRPr="007974C3"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:rsidR="0076722A" w:rsidRPr="007974C3" w:rsidRDefault="0076722A" w:rsidP="00675121">
            <w:pPr>
              <w:jc w:val="both"/>
            </w:pPr>
            <w:r w:rsidRPr="007974C3"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окончания периода проведения торгов.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:rsidR="0076722A" w:rsidRPr="007974C3" w:rsidRDefault="0076722A" w:rsidP="00675121">
            <w:pPr>
              <w:jc w:val="both"/>
            </w:pPr>
            <w:r w:rsidRPr="007974C3">
              <w:t>завершения торгов вследствие оставления конкурсным кредитором предмета залога за собой;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окончания периода проведения торгов.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:rsidR="0076722A" w:rsidRPr="007974C3" w:rsidRDefault="0076722A" w:rsidP="00675121">
            <w:pPr>
              <w:jc w:val="both"/>
            </w:pPr>
            <w:r w:rsidRPr="007974C3"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76722A" w:rsidRPr="007974C3" w:rsidRDefault="0076722A" w:rsidP="00675121">
            <w:pPr>
              <w:jc w:val="both"/>
            </w:pPr>
            <w:r w:rsidRPr="007974C3">
              <w:lastRenderedPageBreak/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76722A" w:rsidRPr="007974C3" w:rsidRDefault="0076722A" w:rsidP="00675121">
            <w:pPr>
              <w:jc w:val="both"/>
            </w:pPr>
            <w:r w:rsidRPr="007974C3"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:rsidR="0076722A" w:rsidRPr="007974C3" w:rsidRDefault="0076722A" w:rsidP="00675121">
            <w:pPr>
              <w:jc w:val="both"/>
            </w:pPr>
            <w:r w:rsidRPr="007974C3"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CC5712" w:rsidRDefault="00CC5712" w:rsidP="00CC5712"/>
    <w:p w:rsidR="00CC5712" w:rsidRPr="00A442F3" w:rsidRDefault="00CC5712" w:rsidP="00CC5712">
      <w:pPr>
        <w:jc w:val="both"/>
      </w:pPr>
    </w:p>
    <w:p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CC5712" w:rsidRDefault="0076722A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E00CAA" wp14:editId="4552888F">
            <wp:simplePos x="0" y="0"/>
            <wp:positionH relativeFrom="column">
              <wp:posOffset>3495675</wp:posOffset>
            </wp:positionH>
            <wp:positionV relativeFrom="paragraph">
              <wp:posOffset>195580</wp:posOffset>
            </wp:positionV>
            <wp:extent cx="1257935" cy="1014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:rsidTr="00CC5712">
        <w:trPr>
          <w:tblCellSpacing w:w="0" w:type="dxa"/>
        </w:trPr>
        <w:tc>
          <w:tcPr>
            <w:tcW w:w="2484" w:type="pct"/>
            <w:hideMark/>
          </w:tcPr>
          <w:p w:rsidR="00CC5712" w:rsidRPr="002B1E40" w:rsidRDefault="00CC5712" w:rsidP="00CC5712"/>
          <w:p w:rsidR="00CC5712" w:rsidRDefault="00EC2061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Горбатикова Анатолия Витальевича</w:t>
            </w:r>
          </w:p>
        </w:tc>
        <w:tc>
          <w:tcPr>
            <w:tcW w:w="0" w:type="auto"/>
            <w:vAlign w:val="center"/>
            <w:hideMark/>
          </w:tcPr>
          <w:p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:rsidR="00CC5712" w:rsidRPr="002B1E40" w:rsidRDefault="00EC2061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Л.С. Пендо</w:t>
            </w:r>
          </w:p>
        </w:tc>
      </w:tr>
    </w:tbl>
    <w:p w:rsidR="00CC5712" w:rsidRDefault="00CC5712" w:rsidP="00CC5712">
      <w:pPr>
        <w:jc w:val="both"/>
      </w:pPr>
    </w:p>
    <w:p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30"/>
    <w:rsid w:val="00050F53"/>
    <w:rsid w:val="0007403E"/>
    <w:rsid w:val="00081981"/>
    <w:rsid w:val="00106842"/>
    <w:rsid w:val="002143AA"/>
    <w:rsid w:val="0023545D"/>
    <w:rsid w:val="002C4EEF"/>
    <w:rsid w:val="002D1C0F"/>
    <w:rsid w:val="0041025A"/>
    <w:rsid w:val="0046686D"/>
    <w:rsid w:val="0049059C"/>
    <w:rsid w:val="004A494D"/>
    <w:rsid w:val="005511FC"/>
    <w:rsid w:val="0057643B"/>
    <w:rsid w:val="00605A1D"/>
    <w:rsid w:val="00614239"/>
    <w:rsid w:val="00633086"/>
    <w:rsid w:val="00675121"/>
    <w:rsid w:val="006C0BDC"/>
    <w:rsid w:val="006C5FDE"/>
    <w:rsid w:val="00741B23"/>
    <w:rsid w:val="0076722A"/>
    <w:rsid w:val="007E5925"/>
    <w:rsid w:val="00803A5A"/>
    <w:rsid w:val="00844995"/>
    <w:rsid w:val="00852404"/>
    <w:rsid w:val="008A4210"/>
    <w:rsid w:val="008C3FF4"/>
    <w:rsid w:val="008C49EB"/>
    <w:rsid w:val="008E5E40"/>
    <w:rsid w:val="009174A2"/>
    <w:rsid w:val="00930C01"/>
    <w:rsid w:val="00953801"/>
    <w:rsid w:val="00992F0A"/>
    <w:rsid w:val="009D7204"/>
    <w:rsid w:val="009F402A"/>
    <w:rsid w:val="00A40D80"/>
    <w:rsid w:val="00A93159"/>
    <w:rsid w:val="00AB009F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210B"/>
    <w:rsid w:val="00D554D6"/>
    <w:rsid w:val="00EA61C6"/>
    <w:rsid w:val="00EB49A8"/>
    <w:rsid w:val="00EC2061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2607"/>
  <w15:chartTrackingRefBased/>
  <w15:docId w15:val="{64CA1652-820F-4D90-8F37-EA000A23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nero</dc:creator>
  <cp:keywords/>
  <dc:description/>
  <cp:lastModifiedBy>nero</cp:lastModifiedBy>
  <cp:revision>5</cp:revision>
  <dcterms:created xsi:type="dcterms:W3CDTF">2026-04-30T05:55:00Z</dcterms:created>
  <dcterms:modified xsi:type="dcterms:W3CDTF">2026-05-01T06:39:00Z</dcterms:modified>
</cp:coreProperties>
</file>