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ДОГОВОР КУПЛИ-ПРОДАЖИ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№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yellow"/>
          <w:rtl w:val="0"/>
        </w:rPr>
        <w:t xml:space="preserve">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г. Екатеринбург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38" w:w="11906" w:orient="portrait"/>
          <w:pgMar w:bottom="1134" w:top="1134" w:left="1701" w:right="850" w:header="708" w:footer="708"/>
          <w:cols w:equalWidth="0" w:num="2">
            <w:col w:space="568" w:w="4393.5"/>
            <w:col w:space="0" w:w="4393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г.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38" w:w="11906" w:orient="portrait"/>
          <w:pgMar w:bottom="1134" w:top="1134" w:left="1701" w:right="850" w:header="708" w:footer="708"/>
          <w:cols w:equalWidth="0" w:num="2">
            <w:col w:space="283" w:w="4536"/>
            <w:col w:space="0" w:w="4536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  Штуца Роман Сергеевич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именуемый (ая) в дальнейшем «Продавец», в лице финансового управляющего, действующего на основании решения или определения суда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Финансовый управляющий: Никитин Дмитрий Николаевич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Наименование суда: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Арбитражный суд Свердловской области;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Номер дела: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№А60-15181/2025.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 одной стороны, и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ФИО: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именуемый (ая) в дальнейшем «Покупатель», с другой стороны, вместе именуемые «Стороны», заключили настоящий договор о нижеследующем: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Предмет договора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40"/>
        <w:gridCol w:w="5805"/>
        <w:tblGridChange w:id="0">
          <w:tblGrid>
            <w:gridCol w:w="3540"/>
            <w:gridCol w:w="58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tabs>
                <w:tab w:val="left" w:leader="none" w:pos="567"/>
              </w:tabs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Оружие</w:t>
            </w:r>
          </w:p>
          <w:p w:rsidR="00000000" w:rsidDel="00000000" w:rsidP="00000000" w:rsidRDefault="00000000" w:rsidRPr="00000000" w14:paraId="00000011">
            <w:pPr>
              <w:tabs>
                <w:tab w:val="left" w:leader="none" w:pos="567"/>
              </w:tabs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Вид (оружия): Огнестрельное оружие</w:t>
            </w:r>
          </w:p>
          <w:p w:rsidR="00000000" w:rsidDel="00000000" w:rsidP="00000000" w:rsidRDefault="00000000" w:rsidRPr="00000000" w14:paraId="00000013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Модель (оружия): «BROWNING FUSION EVOLVE» КАЛ. 12/76</w:t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Серия (оружия): 113</w:t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Год выпуска (оружия): 2008</w:t>
            </w:r>
          </w:p>
          <w:p w:rsidR="00000000" w:rsidDel="00000000" w:rsidP="00000000" w:rsidRDefault="00000000" w:rsidRPr="00000000" w14:paraId="00000016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(обязательное наличие разрешительных документов на приобретение)</w:t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567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ПРИМЕЧАНИЕ ДЛЯ РАЗДЕЛА ОРУЖИЕ: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«Покупатель»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приобретает вышеуказанное гражданское оружие на основании соответствующей лицензии на право приобретение оружия, серия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№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дата выдачи «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г. кем  выдана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действительна до «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г.</w:t>
      </w:r>
    </w:p>
    <w:p w:rsidR="00000000" w:rsidDel="00000000" w:rsidP="00000000" w:rsidRDefault="00000000" w:rsidRPr="00000000" w14:paraId="00000019">
      <w:pPr>
        <w:tabs>
          <w:tab w:val="left" w:leader="none" w:pos="567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567"/>
        </w:tabs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состоявшихся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yellow"/>
          <w:rtl w:val="0"/>
        </w:rPr>
        <w:t xml:space="preserve">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на электронной торговой площадке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МЭТС (m-ets.ru)</w:t>
      </w:r>
    </w:p>
    <w:p w:rsidR="00000000" w:rsidDel="00000000" w:rsidP="00000000" w:rsidRDefault="00000000" w:rsidRPr="00000000" w14:paraId="0000001B">
      <w:pPr>
        <w:tabs>
          <w:tab w:val="left" w:leader="none" w:pos="567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67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Права и обязанности Сторон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2.1.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Продавец обязан: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42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2.1.1. Подготовить Имущество к передаче, включая составление передаточного акта, указанного в п.  1.1. настоящего договора.</w:t>
      </w:r>
    </w:p>
    <w:p w:rsidR="00000000" w:rsidDel="00000000" w:rsidP="00000000" w:rsidRDefault="00000000" w:rsidRPr="00000000" w14:paraId="00000021">
      <w:pPr>
        <w:spacing w:after="0" w:line="240" w:lineRule="auto"/>
        <w:ind w:left="42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2.1.2. Передать Покупателю Имущество по акту в срок, установленный п. 4.2. настоящего договора.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2.2.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Покупатель обязан: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left="426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2.2.1. Оплатить цену, указанную в п. 3.1. настоящего договора, в порядке, предусмотренном настоящим договором.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Стоимость Имущества и порядок его оплаты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3.1. Стоимость Имущества, указанного в п.1.1. определяется в зависимости от даты аукциона, в котором покупатель признан победителем и составляет: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Для торгов от: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руб.;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3.2. Задаток, внесенный Покупателем в обеспечение исполнения обязательств как участника торгов, засчитывается в счет оплаты Имущества.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3.3. За вычетом суммы задатка Покупатель должен уплатить в течение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5-ти рабочих дней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со дня подписания договора купли-продажи имущества. Оплата производится на расчетный счет Продавца, указанный в разделе 7 настоящего договора.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  <w:rtl w:val="0"/>
        </w:rPr>
        <w:t xml:space="preserve">ВАЖНО!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Неоплата или неполная оплата Имущества Покупателем в обусловленный срок считается отказом Покупателя от покупки Имущества. В этом случае Продавец вправе принять такой отказ от исполнения договора, возвратив Покупателю уплаченные им денежные средства за вычетом суммы задатка.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Передача Имущества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Имущество находится по адресу и передается Покупателю по указанному месту нахождения (адрес в объявление: ):</w:t>
      </w:r>
    </w:p>
    <w:tbl>
      <w:tblPr>
        <w:tblStyle w:val="Table2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2"/>
        <w:gridCol w:w="5663"/>
        <w:tblGridChange w:id="0">
          <w:tblGrid>
            <w:gridCol w:w="3682"/>
            <w:gridCol w:w="56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ТИП ИМУЩЕСТВА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АДРЕС ПЕРЕДАЧИ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Объекты недвижимости: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 соответствие с адресом, который привязан к кадастровому номеру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Объекты движимого имущества:</w:t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 соответствие с данными, опубликованными на торговой площадке МЭТС (m-ets.ru)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56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Доли в юридических лицах:</w:t>
            </w:r>
          </w:p>
        </w:tc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юридический адрес регистрации юридического лица и доступен на сайте ИФНС (https://egrul.nalog.ru/index.html)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56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Дебиторская задолженность/право требования:</w:t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 соответствие с данными, опубликованными на торговой площадке МЭТС (m-ets.ru)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56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Оружие</w:t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Приказ МВД России от 12.04.1999 N 288 (ред. от 19.06.2018) "О мерах по реализации Постановления Правительства Российской Федерации от 21 июля 1998 г. N 814".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6"/>
              </w:numPr>
              <w:tabs>
                <w:tab w:val="left" w:leader="none" w:pos="567"/>
              </w:tabs>
              <w:spacing w:after="0" w:line="240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XX. Требования к размещению оружия, оборудованию оружейных комнат, хранилищ, складов, помещений для показа, демонстрации либо торговли оружием, стрелковых тиров и стрельбищ.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7"/>
              </w:tabs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П.162. Граждане Российской Федерации должны хранить принадлежащее им оружие и патроны по месту жительства</w:t>
            </w:r>
          </w:p>
        </w:tc>
      </w:tr>
    </w:tbl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4.3. Передача Имущества должна быть осуществлена в течение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5 рабочих дней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со дня его полной оплаты, согласно разделу 3 настоящего договора.</w:t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Ответственность Сторон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Настоящий Договор вступает в силу с момента его подписания и прекращает свое действие при: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надлежащем исполнении Сторонами своих обязательств;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расторжении в предусмотренных законодательством Российской Федерации и настоящим Договором случаях.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АРБИТРАЖНОМ СУДЕ  СВЕРДЛОВСКОЙ ОБЛАСТИ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Настоящий Договор составлен в четырех экземплярах, имеющих одинаковую юридическую силу, по два экземпляра для каждой из Сторон.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Реквизиты сторон</w:t>
      </w:r>
    </w:p>
    <w:tbl>
      <w:tblPr>
        <w:tblStyle w:val="Table3"/>
        <w:tblW w:w="9583.0" w:type="dxa"/>
        <w:jc w:val="left"/>
        <w:tblInd w:w="40.0" w:type="dxa"/>
        <w:tblLayout w:type="fixed"/>
        <w:tblLook w:val="0000"/>
      </w:tblPr>
      <w:tblGrid>
        <w:gridCol w:w="4781"/>
        <w:gridCol w:w="4802"/>
        <w:tblGridChange w:id="0">
          <w:tblGrid>
            <w:gridCol w:w="4781"/>
            <w:gridCol w:w="48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6">
            <w:pPr>
              <w:widowControl w:val="0"/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Организатор торгов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7">
            <w:pPr>
              <w:widowControl w:val="0"/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Покупатель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Финансовый управляющий: Никитин Дмитрий Николаевич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ФИО: </w:t>
            </w:r>
          </w:p>
          <w:p w:rsidR="00000000" w:rsidDel="00000000" w:rsidP="00000000" w:rsidRDefault="00000000" w:rsidRPr="00000000" w14:paraId="0000005A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ФИО Должника:   Штуца Роман Сергеевич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Паспорт: 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Кем выдан: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Дата выдачи: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Адрес регистрации: 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Подпись: _____________ </w:t>
            </w:r>
          </w:p>
          <w:p w:rsidR="00000000" w:rsidDel="00000000" w:rsidP="00000000" w:rsidRDefault="00000000" w:rsidRPr="00000000" w14:paraId="00000065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Паспорт: 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Кем выдан: 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Дата выдачи: 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Адрес регистрации: </w:t>
            </w:r>
          </w:p>
          <w:p w:rsidR="00000000" w:rsidDel="00000000" w:rsidP="00000000" w:rsidRDefault="00000000" w:rsidRPr="00000000" w14:paraId="0000006A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Подпись _____________</w:t>
            </w:r>
          </w:p>
          <w:p w:rsidR="00000000" w:rsidDel="00000000" w:rsidP="00000000" w:rsidRDefault="00000000" w:rsidRPr="00000000" w14:paraId="00000071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1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РЕКВИЗИТЫ ДОЛЖНИКА: </w:t>
              <w:br w:type="textWrapping"/>
              <w:t xml:space="preserve">Счет: 40817810550225508894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открыт в ФИЛИАЛ ""ЦЕНТРАЛЬНЫЙ"" ПАО ""СОВКОМБАНК""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к/с: 30101810150040000763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БИК: 045004763,  ИНН: 4401116480,  КПП: 544543001,  ОГРН: 1144400000425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БЕРДСК Г, ПОПОВА УЛ, 11 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АКТ ПРИЁМА-ПЕРЕДАЧИ К ДОГОВОРУ №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highlight w:val="yellow"/>
          <w:rtl w:val="0"/>
        </w:rPr>
        <w:t xml:space="preserve">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38" w:w="11906" w:orient="portrait"/>
          <w:pgMar w:bottom="1134" w:top="1134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г. Екатеринбург</w:t>
      </w:r>
    </w:p>
    <w:p w:rsidR="00000000" w:rsidDel="00000000" w:rsidP="00000000" w:rsidRDefault="00000000" w:rsidRPr="00000000" w14:paraId="0000007E">
      <w:pPr>
        <w:spacing w:after="0"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38" w:w="11906" w:orient="portrait"/>
          <w:pgMar w:bottom="1134" w:top="1134" w:left="1701" w:right="850" w:header="708" w:footer="708"/>
          <w:cols w:equalWidth="0" w:num="2">
            <w:col w:space="568" w:w="4393.5"/>
            <w:col w:space="0" w:w="4393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202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г.</w:t>
      </w:r>
    </w:p>
    <w:p w:rsidR="00000000" w:rsidDel="00000000" w:rsidP="00000000" w:rsidRDefault="00000000" w:rsidRPr="00000000" w14:paraId="0000007F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  Штуца Роман Сергеевич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именуемый (ая) в дальнейшем «Продавец», в лице финансового управляющего действующего на основании решения или определения суда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Финансовый управляющий: Никитин Дмитрий Николаевич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Наименование суда: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Арбитражный суд Свердловской области;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Номер дела: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№А60-15181/2025.</w:t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 одной стороны, и</w:t>
      </w:r>
    </w:p>
    <w:p w:rsidR="00000000" w:rsidDel="00000000" w:rsidP="00000000" w:rsidRDefault="00000000" w:rsidRPr="00000000" w14:paraId="00000085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ФИО: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yellow"/>
          <w:rtl w:val="0"/>
        </w:rPr>
        <w:t xml:space="preserve">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именуемый (ая) в дальнейшем «Покупатель», с другой стороны, вместе именуемые «Стороны», заключили настоящий акт о нижеследующем: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Во исполнение п. 2.1.2. Договора купли продажи от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г.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tbl>
      <w:tblPr>
        <w:tblStyle w:val="Table4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57"/>
        <w:gridCol w:w="7188"/>
        <w:tblGridChange w:id="0">
          <w:tblGrid>
            <w:gridCol w:w="2157"/>
            <w:gridCol w:w="71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tabs>
                <w:tab w:val="left" w:leader="none" w:pos="567"/>
              </w:tabs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Оружие</w:t>
            </w:r>
          </w:p>
        </w:tc>
        <w:tc>
          <w:tcPr/>
          <w:p w:rsidR="00000000" w:rsidDel="00000000" w:rsidP="00000000" w:rsidRDefault="00000000" w:rsidRPr="00000000" w14:paraId="00000089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Вид (оружия): Огнестрельное оружие</w:t>
            </w:r>
          </w:p>
          <w:p w:rsidR="00000000" w:rsidDel="00000000" w:rsidP="00000000" w:rsidRDefault="00000000" w:rsidRPr="00000000" w14:paraId="0000008A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Модель (оружия): «BROWNING FUSION EVOLVE» КАЛ. 12/76</w:t>
            </w:r>
          </w:p>
          <w:p w:rsidR="00000000" w:rsidDel="00000000" w:rsidP="00000000" w:rsidRDefault="00000000" w:rsidRPr="00000000" w14:paraId="0000008B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Серия (оружия): 113</w:t>
            </w:r>
          </w:p>
          <w:p w:rsidR="00000000" w:rsidDel="00000000" w:rsidP="00000000" w:rsidRDefault="00000000" w:rsidRPr="00000000" w14:paraId="0000008C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Год выпуска (оружия): 2008</w:t>
            </w:r>
          </w:p>
          <w:p w:rsidR="00000000" w:rsidDel="00000000" w:rsidP="00000000" w:rsidRDefault="00000000" w:rsidRPr="00000000" w14:paraId="0000008D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tabs>
                <w:tab w:val="left" w:leader="none" w:pos="567"/>
              </w:tabs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(обязательное наличие разрешительных документов на приобретение)</w:t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Претензий к состоянию передаваемого Имущества Покупатель не имеет.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Настоящий акт составлен в четырех экземплярах, имеющих одинаковую юридическую силу, по два экземпляра для каждой из Сторон.</w:t>
      </w:r>
    </w:p>
    <w:tbl>
      <w:tblPr>
        <w:tblStyle w:val="Table5"/>
        <w:tblW w:w="9583.0" w:type="dxa"/>
        <w:jc w:val="left"/>
        <w:tblInd w:w="40.0" w:type="dxa"/>
        <w:tblLayout w:type="fixed"/>
        <w:tblLook w:val="0000"/>
      </w:tblPr>
      <w:tblGrid>
        <w:gridCol w:w="4781"/>
        <w:gridCol w:w="4802"/>
        <w:tblGridChange w:id="0">
          <w:tblGrid>
            <w:gridCol w:w="4781"/>
            <w:gridCol w:w="48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92">
            <w:pPr>
              <w:widowControl w:val="0"/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Организатор торгов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93">
            <w:pPr>
              <w:widowControl w:val="0"/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Покупатель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Финансовый управляющий: Никитин Дмитрий Николаевич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ФИО: </w:t>
            </w:r>
          </w:p>
          <w:p w:rsidR="00000000" w:rsidDel="00000000" w:rsidP="00000000" w:rsidRDefault="00000000" w:rsidRPr="00000000" w14:paraId="00000096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ФИО Должника:   Штуца Роман Сергеевич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Паспорт: 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Кем выдан: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Дата выдачи: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Адрес регистрации: 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Подпись: _____________ </w:t>
            </w:r>
          </w:p>
          <w:p w:rsidR="00000000" w:rsidDel="00000000" w:rsidP="00000000" w:rsidRDefault="00000000" w:rsidRPr="00000000" w14:paraId="000000A1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Паспорт: 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Кем выдан: 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Дата выдачи: 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Адрес регистрации: </w:t>
            </w:r>
          </w:p>
          <w:p w:rsidR="00000000" w:rsidDel="00000000" w:rsidP="00000000" w:rsidRDefault="00000000" w:rsidRPr="00000000" w14:paraId="000000A6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Подпись _____________</w:t>
            </w:r>
          </w:p>
          <w:p w:rsidR="00000000" w:rsidDel="00000000" w:rsidP="00000000" w:rsidRDefault="00000000" w:rsidRPr="00000000" w14:paraId="000000AD">
            <w:pPr>
              <w:widowControl w:val="0"/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134" w:left="1701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/>
    </w:lvl>
    <w:lvl w:ilvl="3">
      <w:start w:val="1"/>
      <w:numFmt w:val="decimal"/>
      <w:lvlText w:val="%1.%2.%3.%4."/>
      <w:lvlJc w:val="left"/>
      <w:pPr>
        <w:ind w:left="1080" w:hanging="720"/>
      </w:pPr>
      <w:rPr/>
    </w:lvl>
    <w:lvl w:ilvl="4">
      <w:start w:val="1"/>
      <w:numFmt w:val="decimal"/>
      <w:lvlText w:val="%1.%2.%3.%4.%5."/>
      <w:lvlJc w:val="left"/>
      <w:pPr>
        <w:ind w:left="144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ind w:left="216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665" w:hanging="945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</w:pPr>
    <w:rPr>
      <w:rFonts w:ascii="Times New Roman" w:cs="Times New Roman" w:eastAsia="Times New Roman" w:hAnsi="Times New Roman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ezm+Ro59ZF9z1dadtITxDh+LfA==">CgMxLjA4AHIhMWJQUk82cHFsdEM4UU42elF3aUlwbjVGczY2NTM2QXJt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