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D622" w14:textId="4B0699B3" w:rsidR="00E52591" w:rsidRPr="004F2807" w:rsidRDefault="00E52591">
      <w:pPr>
        <w:spacing w:after="0" w:line="240" w:lineRule="auto"/>
        <w:ind w:firstLine="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97092F" w:rsidRPr="004F2807">
        <w:rPr>
          <w:rFonts w:ascii="Times New Roman" w:hAnsi="Times New Roman"/>
          <w:b/>
        </w:rPr>
        <w:t xml:space="preserve"> </w:t>
      </w:r>
      <w:r w:rsidR="004F2807">
        <w:rPr>
          <w:rFonts w:ascii="Times New Roman" w:hAnsi="Times New Roman"/>
          <w:b/>
        </w:rPr>
        <w:t xml:space="preserve"> </w:t>
      </w:r>
    </w:p>
    <w:p w14:paraId="2B1AD030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купли-продажи</w:t>
      </w:r>
    </w:p>
    <w:p w14:paraId="3EB18240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14:paraId="3ADEAFA9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CB361B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«___» ______ 202</w:t>
      </w:r>
      <w:r w:rsidRPr="00CB361B">
        <w:rPr>
          <w:rFonts w:ascii="Times New Roman" w:hAnsi="Times New Roman"/>
        </w:rPr>
        <w:t>__</w:t>
      </w:r>
      <w:r>
        <w:rPr>
          <w:rFonts w:ascii="Times New Roman" w:hAnsi="Times New Roman"/>
        </w:rPr>
        <w:t>г.</w:t>
      </w:r>
    </w:p>
    <w:p w14:paraId="0C05BB24" w14:textId="77777777" w:rsidR="00E52591" w:rsidRDefault="00E52591">
      <w:pPr>
        <w:spacing w:after="0" w:line="240" w:lineRule="auto"/>
        <w:ind w:firstLine="567"/>
        <w:rPr>
          <w:rFonts w:ascii="Times New Roman" w:hAnsi="Times New Roman"/>
        </w:rPr>
      </w:pPr>
    </w:p>
    <w:p w14:paraId="52E91843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Финансовый управляющий Хаджиевой Айтадж Фахри кызы Мотов Виктор Олегович, именуемый в дальнейшем «Продавец», с одной</w:t>
      </w:r>
      <w:r>
        <w:rPr>
          <w:rFonts w:ascii="Times New Roman" w:hAnsi="Times New Roman"/>
        </w:rPr>
        <w:t xml:space="preserve"> стороны и </w:t>
      </w:r>
      <w:r>
        <w:rPr>
          <w:rStyle w:val="paragraph"/>
          <w:rFonts w:ascii="Times New Roman" w:hAnsi="Times New Roman"/>
        </w:rPr>
        <w:t xml:space="preserve">____________________ в лице _______________, действующего (-ей) на основании ________________, именуемое (-ый) в дальнейшем </w:t>
      </w:r>
      <w:r>
        <w:rPr>
          <w:rFonts w:ascii="Times New Roman" w:hAnsi="Times New Roman"/>
        </w:rPr>
        <w:t xml:space="preserve">«Покупатель», на основании </w:t>
      </w:r>
      <w:r>
        <w:rPr>
          <w:rFonts w:ascii="Times New Roman" w:eastAsia="Arial" w:hAnsi="Times New Roman" w:cs="Arial"/>
          <w:kern w:val="2"/>
          <w:lang w:bidi="hi-IN"/>
        </w:rPr>
        <w:t>итогового Протокола о результатах открытых</w:t>
      </w:r>
      <w:r>
        <w:rPr>
          <w:rFonts w:ascii="Times New Roman" w:eastAsia="Arial" w:hAnsi="Times New Roman"/>
        </w:rPr>
        <w:t xml:space="preserve"> торгов </w:t>
      </w:r>
      <w:r w:rsidR="00763DD4">
        <w:rPr>
          <w:rFonts w:ascii="Times New Roman" w:eastAsia="Arial" w:hAnsi="Times New Roman"/>
          <w:bCs/>
        </w:rPr>
        <w:t>в форме аукциона</w:t>
      </w:r>
      <w:r>
        <w:rPr>
          <w:rFonts w:ascii="Times New Roman" w:eastAsia="Arial" w:hAnsi="Times New Roman"/>
          <w:bCs/>
        </w:rPr>
        <w:t>, проведенных на электронной торговой площадке</w:t>
      </w:r>
      <w:r w:rsidR="004862A2">
        <w:rPr>
          <w:rFonts w:ascii="Times New Roman" w:eastAsia="Arial" w:hAnsi="Times New Roman"/>
          <w:bCs/>
        </w:rPr>
        <w:t xml:space="preserve"> «ТоргГрупп»</w:t>
      </w:r>
      <w:r>
        <w:rPr>
          <w:rFonts w:ascii="Times New Roman" w:eastAsia="Arial" w:hAnsi="Times New Roman"/>
          <w:bCs/>
        </w:rPr>
        <w:t xml:space="preserve">, по реализации имущества, принадлежащего </w:t>
      </w:r>
      <w:r w:rsidRPr="00CB361B">
        <w:rPr>
          <w:rFonts w:ascii="Times New Roman" w:eastAsia="Arial" w:hAnsi="Times New Roman"/>
          <w:bCs/>
        </w:rPr>
        <w:t>Хаджиевой Айтадж Фахри кызы</w:t>
      </w:r>
      <w:r>
        <w:rPr>
          <w:rFonts w:ascii="Times New Roman" w:eastAsia="Arial" w:hAnsi="Times New Roman"/>
          <w:bCs/>
        </w:rPr>
        <w:t xml:space="preserve"> по Лоту № </w:t>
      </w:r>
      <w:r w:rsidRPr="00CB361B">
        <w:rPr>
          <w:rFonts w:ascii="Times New Roman" w:eastAsia="Arial" w:hAnsi="Times New Roman"/>
          <w:bCs/>
        </w:rPr>
        <w:t>1</w:t>
      </w:r>
      <w:r>
        <w:rPr>
          <w:rFonts w:ascii="Times New Roman" w:eastAsia="Arial" w:hAnsi="Times New Roman"/>
          <w:bCs/>
        </w:rPr>
        <w:t xml:space="preserve"> (извещение №</w:t>
      </w:r>
      <w:r w:rsidRPr="00CB361B">
        <w:rPr>
          <w:rFonts w:ascii="Times New Roman" w:eastAsia="Arial" w:hAnsi="Times New Roman"/>
          <w:bCs/>
        </w:rPr>
        <w:t>_________</w:t>
      </w:r>
      <w:r>
        <w:rPr>
          <w:rFonts w:ascii="Times New Roman" w:eastAsia="Arial" w:hAnsi="Times New Roman"/>
          <w:bCs/>
        </w:rPr>
        <w:t>)  от «</w:t>
      </w:r>
      <w:r w:rsidRPr="00CB361B">
        <w:rPr>
          <w:rFonts w:ascii="Times New Roman" w:eastAsia="Arial" w:hAnsi="Times New Roman"/>
          <w:bCs/>
        </w:rPr>
        <w:t>___</w:t>
      </w:r>
      <w:r>
        <w:rPr>
          <w:rFonts w:ascii="Times New Roman" w:eastAsia="Arial" w:hAnsi="Times New Roman"/>
          <w:bCs/>
        </w:rPr>
        <w:t xml:space="preserve">» </w:t>
      </w:r>
      <w:r w:rsidRPr="00CB361B">
        <w:rPr>
          <w:rFonts w:ascii="Times New Roman" w:eastAsia="Arial" w:hAnsi="Times New Roman"/>
          <w:bCs/>
        </w:rPr>
        <w:t>__________</w:t>
      </w:r>
      <w:r>
        <w:rPr>
          <w:rFonts w:ascii="Times New Roman" w:eastAsia="Arial" w:hAnsi="Times New Roman"/>
          <w:bCs/>
        </w:rPr>
        <w:t xml:space="preserve"> 202</w:t>
      </w:r>
      <w:r w:rsidRPr="00CB361B">
        <w:rPr>
          <w:rFonts w:ascii="Times New Roman" w:eastAsia="Arial" w:hAnsi="Times New Roman"/>
          <w:bCs/>
        </w:rPr>
        <w:t>___</w:t>
      </w:r>
      <w:r>
        <w:rPr>
          <w:rFonts w:ascii="Times New Roman" w:eastAsia="Arial" w:hAnsi="Times New Roman"/>
          <w:bCs/>
        </w:rPr>
        <w:t>г., подписали настоящий договор о нижеследующем:</w:t>
      </w:r>
    </w:p>
    <w:p w14:paraId="5354A76B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1A78EFB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1. Предмет договора.</w:t>
      </w:r>
    </w:p>
    <w:p w14:paraId="44252E97" w14:textId="77777777" w:rsidR="00E52591" w:rsidRDefault="00E52591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передает в собственность Покупателю, а Покупатель обязуется принять и оплатить следующее имущество: легковой автомобиль марки TOYOTA, модель: Corolla, год выпуска: 2008 г., идентификационный номер (VIN): JTNBV58E60J052066.</w:t>
      </w:r>
    </w:p>
    <w:p w14:paraId="617936FD" w14:textId="55CB95E9" w:rsidR="00D403D6" w:rsidRDefault="00E52591" w:rsidP="00D403D6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D403D6">
        <w:rPr>
          <w:rFonts w:ascii="Times New Roman" w:hAnsi="Times New Roman"/>
        </w:rPr>
        <w:t>Имущество является предметом залога ПАО «Совкомбанк»</w:t>
      </w:r>
    </w:p>
    <w:p w14:paraId="023F637A" w14:textId="77777777" w:rsidR="00E52591" w:rsidRPr="00D403D6" w:rsidRDefault="00E52591" w:rsidP="00D403D6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D403D6">
        <w:rPr>
          <w:rFonts w:ascii="Times New Roman" w:hAnsi="Times New Roman"/>
        </w:rPr>
        <w:t>В соответствии с п.5 ст.213.25 Федерального закона «О несостоятельности (банкротстве)», с даты признания гражданина банкротом:</w:t>
      </w:r>
    </w:p>
    <w:p w14:paraId="54D7F172" w14:textId="77777777" w:rsidR="00E52591" w:rsidRDefault="00E52591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все права в отношении имущества, составляющего конкурсную массу, в том числе на распоряжение им, осуществляются только финансовым управляющим от имени гражданина;</w:t>
      </w:r>
    </w:p>
    <w:p w14:paraId="7B56901C" w14:textId="77777777" w:rsidR="00E52591" w:rsidRDefault="00E52591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снимаются ранее наложенные аресты на имущество гражданина и иные ограничения распоряжения имуществом гражданина.</w:t>
      </w:r>
    </w:p>
    <w:p w14:paraId="42E37004" w14:textId="77777777" w:rsidR="00E52591" w:rsidRDefault="00E52591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</w:p>
    <w:p w14:paraId="2A4D2E62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6DF932C6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Общая стоимость имущества составляет _________ (_______________________) рублей ___ коп. </w:t>
      </w:r>
    </w:p>
    <w:p w14:paraId="0C1DD995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В цену имущества включена сумма задатка </w:t>
      </w:r>
      <w:r w:rsidR="00CB361B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руб., внесенная Покупателем в соответствии с договором о задатке.</w:t>
      </w:r>
    </w:p>
    <w:p w14:paraId="7030E226" w14:textId="6C3AA9B9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Оплата цены имущества производится в безналичном порядке путем перечисления Покупателем всей суммы за вычетом внесенного ранее задатка по следующим реквизитам банковского счета: Получатель Хаджиева Айтадж Фахри кызы счет </w:t>
      </w:r>
      <w:r w:rsidR="007A2852" w:rsidRPr="007A2852">
        <w:rPr>
          <w:rFonts w:ascii="Times New Roman" w:hAnsi="Times New Roman"/>
        </w:rPr>
        <w:t xml:space="preserve">40817810750225426019 </w:t>
      </w:r>
      <w:r>
        <w:rPr>
          <w:rFonts w:ascii="Times New Roman" w:hAnsi="Times New Roman"/>
        </w:rPr>
        <w:t>ФИЛИАЛ "ЦЕНТРАЛЬНЫЙ" ПАО "СОВКОМБАНК" БИК 045004763 Корр/счет 30101810150040000763 ИНН 4401116480 ОГРН 1144400000425 КПП 544543001.</w:t>
      </w:r>
    </w:p>
    <w:p w14:paraId="1E60AE6A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Покупатель обязан уплатить Продавцу сумму, указанную в п. 2.1 договора _____________</w:t>
      </w:r>
      <w:r>
        <w:rPr>
          <w:rFonts w:ascii="Times New Roman" w:eastAsia="NSimSun" w:hAnsi="Times New Roman" w:cs="Arial"/>
          <w:kern w:val="2"/>
          <w:lang w:bidi="hi-IN"/>
        </w:rPr>
        <w:t xml:space="preserve"> руб.</w:t>
      </w:r>
      <w:r>
        <w:rPr>
          <w:rFonts w:ascii="Times New Roman" w:hAnsi="Times New Roman"/>
        </w:rPr>
        <w:t>, за вычетом внесенного задатка _____________ руб., а именно _________________________ руб., в течение 30 дней с даты заключения настоящего договора.</w:t>
      </w:r>
    </w:p>
    <w:p w14:paraId="7E0FCD7B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F4AD1A2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3. Передача Имущества.</w:t>
      </w:r>
    </w:p>
    <w:p w14:paraId="345907B3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56891B51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4E9E297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Передача Имущества должна быть осуществлена в течение 10 (десяти) календарных дней со дня его оплаты.</w:t>
      </w:r>
    </w:p>
    <w:p w14:paraId="7BA6B7D5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14:paraId="45E765AF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934B56D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5621020B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4. Переход права собственности на Имущество. Прекращение залога.</w:t>
      </w:r>
    </w:p>
    <w:p w14:paraId="4B584BF8" w14:textId="77777777" w:rsidR="00E52591" w:rsidRDefault="00E52591">
      <w:pPr>
        <w:spacing w:after="0" w:line="240" w:lineRule="auto"/>
        <w:ind w:firstLine="567"/>
        <w:jc w:val="both"/>
      </w:pPr>
      <w:r>
        <w:rPr>
          <w:rFonts w:ascii="Times New Roman" w:hAnsi="Times New Roman"/>
        </w:rPr>
        <w:t>4.1. Оформление необходимых документов по переходу права собственности на имущество, приобретенное Покупателем, производится Покупателем, который самостоятельно несет расходы, связанные с государственной регистрацией транспортного средства, оформлением технической и иной документаци</w:t>
      </w:r>
      <w:r w:rsidR="004862A2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на проданное имущество.</w:t>
      </w:r>
    </w:p>
    <w:p w14:paraId="1567391F" w14:textId="77777777" w:rsidR="00E52591" w:rsidRDefault="00E52591">
      <w:pPr>
        <w:spacing w:after="0" w:line="240" w:lineRule="auto"/>
        <w:ind w:firstLine="567"/>
        <w:jc w:val="both"/>
      </w:pPr>
    </w:p>
    <w:p w14:paraId="34070D70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D9B5DDA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5. Ответственность сторон.</w:t>
      </w:r>
    </w:p>
    <w:p w14:paraId="1C6C37B5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EA1E77A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В случае нарушения Победителем торгов сроков полной оплаты имущества, Финансовый управляющий вправе отказаться от исполнения соответствующего договора купли-продажи и потребовать возмещения убытков.</w:t>
      </w:r>
    </w:p>
    <w:p w14:paraId="243A3386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7D76D6D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E8DCEF4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6. Прочие условия.</w:t>
      </w:r>
    </w:p>
    <w:p w14:paraId="3149571C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при:</w:t>
      </w:r>
    </w:p>
    <w:p w14:paraId="659F994C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14:paraId="36C8E76E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предусмотренных федеральным законодательством и настоящим Договором случаях;</w:t>
      </w:r>
    </w:p>
    <w:p w14:paraId="5463333D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возникновении иных оснований, предусмотренных законодательством Российской Федерации.</w:t>
      </w:r>
    </w:p>
    <w:p w14:paraId="7CB1818D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0C3E89F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36BFF2E7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7CD66B45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законодательства Российской Федерации.</w:t>
      </w:r>
    </w:p>
    <w:p w14:paraId="48DE30B9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суде.</w:t>
      </w:r>
    </w:p>
    <w:p w14:paraId="0F001063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0815E04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7. Заключительные положения.</w:t>
      </w:r>
    </w:p>
    <w:p w14:paraId="4E006DD5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7.1. Настоящий Договор составлен в трех экземплярах, имеющих одинаковую юридическую силу, 1 экземпляр – для Продавца, 1 экземпляр – для Покупателя, 1 экземпляр – </w:t>
      </w:r>
      <w:r w:rsidR="00D403D6">
        <w:rPr>
          <w:rFonts w:ascii="Times New Roman" w:hAnsi="Times New Roman"/>
        </w:rPr>
        <w:t xml:space="preserve">для органа регистрации </w:t>
      </w:r>
      <w:r>
        <w:rPr>
          <w:rFonts w:ascii="Times New Roman" w:hAnsi="Times New Roman"/>
        </w:rPr>
        <w:t>.</w:t>
      </w:r>
    </w:p>
    <w:p w14:paraId="01826EEE" w14:textId="77777777" w:rsidR="00E52591" w:rsidRDefault="00E5259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3E65F2E" w14:textId="77777777" w:rsidR="00E52591" w:rsidRDefault="00E52591">
      <w:pPr>
        <w:spacing w:after="0" w:line="240" w:lineRule="auto"/>
        <w:ind w:firstLine="567"/>
        <w:jc w:val="center"/>
      </w:pPr>
    </w:p>
    <w:p w14:paraId="37DE1C76" w14:textId="77777777" w:rsidR="00E52591" w:rsidRDefault="00E5259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8"/>
        <w:gridCol w:w="1103"/>
        <w:gridCol w:w="4580"/>
        <w:gridCol w:w="425"/>
      </w:tblGrid>
      <w:tr w:rsidR="00E52591" w14:paraId="7CCA715C" w14:textId="77777777">
        <w:tc>
          <w:tcPr>
            <w:tcW w:w="3888" w:type="dxa"/>
            <w:tcMar>
              <w:left w:w="108" w:type="dxa"/>
              <w:right w:w="108" w:type="dxa"/>
            </w:tcMar>
          </w:tcPr>
          <w:p w14:paraId="5EF6BB68" w14:textId="77777777" w:rsidR="00E52591" w:rsidRDefault="00E52591">
            <w:pPr>
              <w:spacing w:after="0" w:line="240" w:lineRule="auto"/>
              <w:ind w:firstLine="567"/>
              <w:jc w:val="center"/>
            </w:pPr>
            <w:r>
              <w:rPr>
                <w:rFonts w:ascii="Times New Roman" w:eastAsia="Times New Roman" w:hAnsi="Times New Roman"/>
                <w:b/>
              </w:rPr>
              <w:t>Продавец</w:t>
            </w:r>
          </w:p>
        </w:tc>
        <w:tc>
          <w:tcPr>
            <w:tcW w:w="5683" w:type="dxa"/>
            <w:gridSpan w:val="2"/>
            <w:tcMar>
              <w:left w:w="108" w:type="dxa"/>
              <w:right w:w="108" w:type="dxa"/>
            </w:tcMar>
          </w:tcPr>
          <w:p w14:paraId="3A806BE2" w14:textId="77777777" w:rsidR="00E52591" w:rsidRDefault="00E52591">
            <w:pPr>
              <w:spacing w:after="0" w:line="240" w:lineRule="auto"/>
              <w:ind w:firstLine="567"/>
              <w:jc w:val="center"/>
            </w:pPr>
            <w:r>
              <w:rPr>
                <w:rFonts w:ascii="Times New Roman" w:eastAsia="Times New Roman" w:hAnsi="Times New Roman"/>
                <w:b/>
              </w:rPr>
              <w:t>Покупатель</w:t>
            </w:r>
          </w:p>
        </w:tc>
        <w:tc>
          <w:tcPr>
            <w:tcW w:w="425" w:type="dxa"/>
          </w:tcPr>
          <w:p w14:paraId="6BB7948A" w14:textId="77777777" w:rsidR="00E52591" w:rsidRDefault="00E52591">
            <w:pPr>
              <w:snapToGrid w:val="0"/>
              <w:rPr>
                <w:rFonts w:ascii="Times New Roman" w:eastAsia="Times New Roman" w:hAnsi="Times New Roman"/>
                <w:b/>
              </w:rPr>
            </w:pPr>
          </w:p>
        </w:tc>
      </w:tr>
      <w:tr w:rsidR="00E52591" w14:paraId="090A6F24" w14:textId="77777777">
        <w:tblPrEx>
          <w:tblCellMar>
            <w:left w:w="108" w:type="dxa"/>
            <w:right w:w="108" w:type="dxa"/>
          </w:tblCellMar>
        </w:tblPrEx>
        <w:tc>
          <w:tcPr>
            <w:tcW w:w="4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C0BE" w14:textId="77777777" w:rsidR="00E52591" w:rsidRDefault="00E52591">
            <w:pPr>
              <w:pStyle w:val="a4"/>
              <w:snapToGrid w:val="0"/>
              <w:spacing w:line="276" w:lineRule="auto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2FA3" w14:textId="77777777" w:rsidR="00E52591" w:rsidRDefault="00E52591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606485E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A133B48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ED5F9AB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21D7FE06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638EB0B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009DEE0D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5C20F50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0D23872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BCC3E2F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14:paraId="457A89EF" w14:textId="77777777" w:rsidR="00E52591" w:rsidRDefault="00E5259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b/>
              </w:rPr>
            </w:pPr>
          </w:p>
        </w:tc>
      </w:tr>
      <w:tr w:rsidR="00E52591" w14:paraId="57532CD3" w14:textId="77777777">
        <w:tblPrEx>
          <w:tblCellMar>
            <w:left w:w="108" w:type="dxa"/>
            <w:right w:w="108" w:type="dxa"/>
          </w:tblCellMar>
        </w:tblPrEx>
        <w:trPr>
          <w:trHeight w:val="490"/>
        </w:trPr>
        <w:tc>
          <w:tcPr>
            <w:tcW w:w="4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7F55" w14:textId="77777777" w:rsidR="00E52591" w:rsidRDefault="00E52591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14:paraId="415FD61E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08A7" w14:textId="77777777" w:rsidR="00E52591" w:rsidRDefault="00E52591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14:paraId="40A6BAA5" w14:textId="77777777" w:rsidR="00E52591" w:rsidRDefault="00E5259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2CEB6F2C" w14:textId="77777777" w:rsidR="00E52591" w:rsidRDefault="00E52591">
      <w:pPr>
        <w:spacing w:after="0" w:line="240" w:lineRule="auto"/>
      </w:pPr>
    </w:p>
    <w:sectPr w:rsidR="00E52591">
      <w:pgSz w:w="11906" w:h="16838"/>
      <w:pgMar w:top="567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Calibri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21119656">
    <w:abstractNumId w:val="0"/>
  </w:num>
  <w:num w:numId="2" w16cid:durableId="1723366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D5A"/>
    <w:rsid w:val="0001286C"/>
    <w:rsid w:val="00146B89"/>
    <w:rsid w:val="004862A2"/>
    <w:rsid w:val="004F2807"/>
    <w:rsid w:val="00575277"/>
    <w:rsid w:val="00752E36"/>
    <w:rsid w:val="00763DD4"/>
    <w:rsid w:val="007A1D5A"/>
    <w:rsid w:val="007A2852"/>
    <w:rsid w:val="0097092F"/>
    <w:rsid w:val="00B77866"/>
    <w:rsid w:val="00CB361B"/>
    <w:rsid w:val="00D403D6"/>
    <w:rsid w:val="00DB71F5"/>
    <w:rsid w:val="00E5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91605E"/>
  <w15:chartTrackingRefBased/>
  <w15:docId w15:val="{1E9C94E9-B5EF-4836-B691-6922EC64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cs="Times New Roman"/>
    </w:rPr>
  </w:style>
  <w:style w:type="character" w:customStyle="1" w:styleId="a3">
    <w:name w:val="Основной текст Знак"/>
    <w:rPr>
      <w:rFonts w:ascii="Times New Roman" w:hAnsi="Times New Roman" w:cs="Times New Roman"/>
      <w:sz w:val="24"/>
      <w:szCs w:val="24"/>
      <w:lang w:val="x-none"/>
    </w:rPr>
  </w:style>
  <w:style w:type="character" w:customStyle="1" w:styleId="apple-converted-space">
    <w:name w:val="apple-converted-space"/>
  </w:style>
  <w:style w:type="character" w:customStyle="1" w:styleId="ListLabel1">
    <w:name w:val="ListLabel 1"/>
  </w:style>
  <w:style w:type="character" w:customStyle="1" w:styleId="ListLabel2">
    <w:name w:val="ListLabel 2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autoSpaceDE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a7">
    <w:name w:val="Содержимое таблицы"/>
    <w:basedOn w:val="a"/>
    <w:pPr>
      <w:widowControl w:val="0"/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Default">
    <w:name w:val="Default"/>
    <w:pPr>
      <w:widowControl w:val="0"/>
      <w:suppressAutoHyphens/>
    </w:pPr>
    <w:rPr>
      <w:rFonts w:eastAsia="NSimSun" w:cs="Arial"/>
      <w:color w:val="000000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/>
  <cp:keywords/>
  <dc:description/>
  <cp:lastModifiedBy>А А</cp:lastModifiedBy>
  <cp:revision>2</cp:revision>
  <cp:lastPrinted>1899-12-31T20:00:00Z</cp:lastPrinted>
  <dcterms:created xsi:type="dcterms:W3CDTF">2026-10-09T12:00:00Z</dcterms:created>
  <dcterms:modified xsi:type="dcterms:W3CDTF">2026-10-09T16:45:00Z</dcterms:modified>
  <cp:category/>
</cp:coreProperties>
</file>