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A01D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1863FC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494327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A22029" w14:textId="77777777" w:rsidR="00F27775" w:rsidRPr="00230D00" w:rsidRDefault="00D6574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Чебоксары</w:t>
      </w:r>
    </w:p>
    <w:p w14:paraId="0DB89B71" w14:textId="77777777" w:rsidR="00F27775" w:rsidRDefault="002546C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23</w:t>
      </w:r>
      <w:r w:rsidR="001F21C3">
        <w:rPr>
          <w:rFonts w:ascii="Times New Roman" w:hAnsi="Times New Roman"/>
          <w:noProof/>
          <w:sz w:val="24"/>
          <w:szCs w:val="24"/>
        </w:rPr>
        <w:t xml:space="preserve"> </w:t>
      </w:r>
      <w:r w:rsidR="00774411">
        <w:rPr>
          <w:rFonts w:ascii="Times New Roman" w:hAnsi="Times New Roman"/>
          <w:noProof/>
          <w:sz w:val="24"/>
          <w:szCs w:val="24"/>
        </w:rPr>
        <w:t>дека</w:t>
      </w:r>
      <w:r w:rsidR="001F21C3">
        <w:rPr>
          <w:rFonts w:ascii="Times New Roman" w:hAnsi="Times New Roman"/>
          <w:noProof/>
          <w:sz w:val="24"/>
          <w:szCs w:val="24"/>
        </w:rPr>
        <w:t>бря</w:t>
      </w:r>
      <w:r w:rsidR="004F1295">
        <w:rPr>
          <w:rFonts w:ascii="Times New Roman" w:hAnsi="Times New Roman"/>
          <w:noProof/>
          <w:sz w:val="24"/>
          <w:szCs w:val="24"/>
        </w:rPr>
        <w:t xml:space="preserve"> 202</w:t>
      </w:r>
      <w:r w:rsidR="00D6574B">
        <w:rPr>
          <w:rFonts w:ascii="Times New Roman" w:hAnsi="Times New Roman"/>
          <w:noProof/>
          <w:sz w:val="24"/>
          <w:szCs w:val="24"/>
        </w:rPr>
        <w:t>5</w:t>
      </w:r>
      <w:r w:rsidR="004F1295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E2FE9A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3C74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16C6C" w14:textId="77777777" w:rsidR="00E75524" w:rsidRDefault="002546CF" w:rsidP="00D657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6CF">
        <w:rPr>
          <w:rFonts w:ascii="Times New Roman" w:hAnsi="Times New Roman"/>
          <w:sz w:val="24"/>
          <w:szCs w:val="24"/>
        </w:rPr>
        <w:t>Финансовый управляющий Ершова Егора Евгеньевича (дата рождения: 09.07.1987, место рождения: гор. Чебоксары, СНИЛС: 122-172-820 15, ИНН 212884768087, регистрация по месту жительства: 428003, Чувашская Республика, г Чебоксары, пр-кт Ленина, д 42 к 1, кв 7)  Николаев Дмитрий Николаевич, именуемый в дальнейшем «Организатор торгов», действующий на основании решения Арбитражного суда Чувашской Республики от 18.09.2025 г. по делу № А79-5875/2025</w:t>
      </w:r>
      <w:r w:rsidR="00E75524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DC965D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3E30F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5BE3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14:paraId="273A9203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условиями настоящего Договора Заявитель для участия в торгах по продаже ____________________________________ (далее Имущество), перечисляет задаток. </w:t>
      </w:r>
    </w:p>
    <w:p w14:paraId="0D005595" w14:textId="77777777"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(название имущества должника, № лота )                                                           </w:t>
      </w:r>
    </w:p>
    <w:p w14:paraId="60DFFC75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E511B6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Размер задатка ____________________.</w:t>
      </w:r>
    </w:p>
    <w:p w14:paraId="6DE53A99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05E45D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денежные средства перечисляются на расчетный счет Оператора электронной площадки: </w:t>
      </w:r>
    </w:p>
    <w:p w14:paraId="1316831A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получатель: ООО «СОПТ-ЮЭТП»</w:t>
      </w:r>
    </w:p>
    <w:p w14:paraId="61B04294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р/с № 40702810423240007411</w:t>
      </w:r>
    </w:p>
    <w:p w14:paraId="41F70234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Банк: ФИЛИАЛ "НОВОСИБИРСКИЙ" АО "АЛЬФА-БАНК"</w:t>
      </w:r>
    </w:p>
    <w:p w14:paraId="3C1C67F2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к/с № 30101810600000000774</w:t>
      </w:r>
    </w:p>
    <w:p w14:paraId="28CC8DB3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БИК 045004774</w:t>
      </w:r>
    </w:p>
    <w:p w14:paraId="4A64DD40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ИНН 3444181058</w:t>
      </w:r>
    </w:p>
    <w:p w14:paraId="1A88B632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КПП 770401001</w:t>
      </w:r>
    </w:p>
    <w:p w14:paraId="09C25CC2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ОГРН 1103444006302</w:t>
      </w:r>
    </w:p>
    <w:p w14:paraId="006D219F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1.2. Задаток вносится Заявителем в счет обеспечения обязательств по заключению договора купли-продажи по итогам торгов, не переходит в собственность Оператору электронной площадки, а подлежит перечислению в пользу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или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возврату Заявителю в соответствии с условиями настоящего Договора. </w:t>
      </w:r>
    </w:p>
    <w:p w14:paraId="75AF8B81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87BD49" w14:textId="77777777" w:rsidR="00F15BE3" w:rsidRPr="00F15BE3" w:rsidRDefault="00F15BE3" w:rsidP="00F15BE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внесения задатков</w:t>
      </w:r>
    </w:p>
    <w:p w14:paraId="747594C6" w14:textId="77777777" w:rsidR="00F15BE3" w:rsidRPr="00F15BE3" w:rsidRDefault="00F15BE3" w:rsidP="00F15BE3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D9686A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2.1. Задаток, указанный в п. 1.1. настоящего Договора, считается внесенным с даты поступления всей суммы задатка. С указанного момента Заявка Заявителя на участие в торгах считается принятой. </w:t>
      </w:r>
    </w:p>
    <w:p w14:paraId="78878757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является выписка с указанного в п. 1.1.настоящего Договора счета, либо квитанция к приходно-кассовому ордеру. </w:t>
      </w:r>
    </w:p>
    <w:p w14:paraId="026016D6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2.3. На денежные средства, перечисленные в соответствии с настоящим Договором, проценты не начисляются.</w:t>
      </w:r>
    </w:p>
    <w:p w14:paraId="3B58B788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5585A131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Порядок возврата и удержания задатка</w:t>
      </w:r>
    </w:p>
    <w:p w14:paraId="0285BBE8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5F86645C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3.1. Задаток возвращается Заявителю в случае и в сроки, которые установлены в п.п. 3.2.-3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настоящего Договора. </w:t>
      </w:r>
    </w:p>
    <w:p w14:paraId="41C4F64A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В случае если Заявитель не будет допущен к участию в торгах,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 даты оформления Организатором торгов протокола об определении участников торгов.</w:t>
      </w:r>
    </w:p>
    <w:p w14:paraId="3C294FB2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3.3. В случае если Заявитель участвовал в торгах, но не выиграл их,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17E33F33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3.4. Внесенный Заявителем задаток засчитывается в счет оплаты приобретаемого на торгах Имущества при подписании в установленном порядке с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договора купли-продажи имущества по итогам проведения открытых торгов.</w:t>
      </w:r>
    </w:p>
    <w:p w14:paraId="03FC51B6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3.5. В случае отказа или уклонения Заявителя от подписания договора купли-продажи в течение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5 (П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яти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дней с даты получения предложения конкурсного управляющего о заключении договора внесенный задаток ему не возвращается. </w:t>
      </w:r>
    </w:p>
    <w:p w14:paraId="01D75FDA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3E84F288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Срок действия настоящего договора</w:t>
      </w:r>
    </w:p>
    <w:p w14:paraId="0D591810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2DFCE153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4.1. Настоящий Договор вступает в силу с момента его подписания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торонами и прекращает свое действие после исполнения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своих обязательств по нему.</w:t>
      </w:r>
    </w:p>
    <w:p w14:paraId="595CF9E1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4.2. Все возможные споры и разногласия, связанные с исполнением настоящего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оговора, будут разрешаться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14:paraId="5EEB0693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4.3. Настоящий Договор составлен в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2 (Д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вух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экземплярах, имеющих одинаковую юридическую силу, по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 (О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дному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каждой из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торон.</w:t>
      </w:r>
    </w:p>
    <w:p w14:paraId="79682D6F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2CA3FB14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E3FC91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 xml:space="preserve">5. Реквизиты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торон</w:t>
      </w:r>
    </w:p>
    <w:p w14:paraId="2A5D1966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575"/>
      </w:tblGrid>
      <w:tr w:rsidR="00F15BE3" w:rsidRPr="00F15BE3" w14:paraId="1984E19C" w14:textId="77777777" w:rsidTr="006C2CF0">
        <w:trPr>
          <w:trHeight w:val="4066"/>
        </w:trPr>
        <w:tc>
          <w:tcPr>
            <w:tcW w:w="5148" w:type="dxa"/>
          </w:tcPr>
          <w:p w14:paraId="50A425E9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444F3CE7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«Специализированная организация по проведению торгов - Южная Электронная Торговая Площадка»</w:t>
            </w:r>
          </w:p>
          <w:p w14:paraId="2EE03AEB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410A68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121069, Российская Федерация, г. Москва, Борисоглебский переулок, дом 13, стр. 1</w:t>
            </w:r>
          </w:p>
          <w:p w14:paraId="39392B19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40702810423240007411</w:t>
            </w:r>
          </w:p>
          <w:p w14:paraId="61372689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Банк: ФИЛИАЛ "НОВОСИБИРСКИЙ" АО "АЛЬФА-БАНК"</w:t>
            </w:r>
          </w:p>
          <w:p w14:paraId="1BCE486A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№ 30101810600000000774</w:t>
            </w:r>
          </w:p>
          <w:p w14:paraId="53BCBA89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045004774</w:t>
            </w:r>
          </w:p>
          <w:p w14:paraId="0A4D042C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3444181058</w:t>
            </w:r>
          </w:p>
          <w:p w14:paraId="47A5BCC3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770401001</w:t>
            </w:r>
          </w:p>
          <w:p w14:paraId="3C476832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/>
                <w:sz w:val="20"/>
                <w:szCs w:val="20"/>
                <w:lang w:val="x-none"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1103444006302</w:t>
            </w:r>
          </w:p>
        </w:tc>
        <w:tc>
          <w:tcPr>
            <w:tcW w:w="5148" w:type="dxa"/>
          </w:tcPr>
          <w:p w14:paraId="1A751A76" w14:textId="77777777" w:rsidR="00F15BE3" w:rsidRPr="00F15BE3" w:rsidRDefault="00F15BE3" w:rsidP="00F15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Заявитель:</w:t>
            </w:r>
          </w:p>
        </w:tc>
      </w:tr>
    </w:tbl>
    <w:p w14:paraId="19CFCEC1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3B749D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 Подписи Сторон</w:t>
      </w:r>
    </w:p>
    <w:p w14:paraId="07F59536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ООО «СОПТ-ЮЭТП»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Заявитель </w:t>
      </w:r>
    </w:p>
    <w:p w14:paraId="7369FADA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C96CEA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________________  </w:t>
      </w:r>
    </w:p>
    <w:p w14:paraId="21642041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МП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МП </w:t>
      </w:r>
    </w:p>
    <w:p w14:paraId="19362FE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D7DBE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83DA1" w14:textId="77777777" w:rsidR="00AB11F1" w:rsidRDefault="00AB11F1" w:rsidP="00230D00">
      <w:pPr>
        <w:spacing w:after="0" w:line="240" w:lineRule="auto"/>
      </w:pPr>
      <w:r>
        <w:separator/>
      </w:r>
    </w:p>
  </w:endnote>
  <w:endnote w:type="continuationSeparator" w:id="0">
    <w:p w14:paraId="3AFC5E78" w14:textId="77777777" w:rsidR="00AB11F1" w:rsidRDefault="00AB11F1" w:rsidP="0023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07083" w14:textId="77777777" w:rsidR="00AB11F1" w:rsidRDefault="00AB11F1" w:rsidP="00230D00">
      <w:pPr>
        <w:spacing w:after="0" w:line="240" w:lineRule="auto"/>
      </w:pPr>
      <w:r>
        <w:separator/>
      </w:r>
    </w:p>
  </w:footnote>
  <w:footnote w:type="continuationSeparator" w:id="0">
    <w:p w14:paraId="5C57FD12" w14:textId="77777777" w:rsidR="00AB11F1" w:rsidRDefault="00AB11F1" w:rsidP="0023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1DF2B" w14:textId="77777777" w:rsidR="00230D00" w:rsidRDefault="00230D00">
    <w:pPr>
      <w:pStyle w:val="a4"/>
    </w:pPr>
    <w:r>
      <w:t xml:space="preserve">                                                                                                                                                                          </w:t>
    </w:r>
    <w:r w:rsidRPr="00230D00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2375A"/>
    <w:multiLevelType w:val="hybridMultilevel"/>
    <w:tmpl w:val="E6D8AC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6282F"/>
    <w:rsid w:val="0007403E"/>
    <w:rsid w:val="00081981"/>
    <w:rsid w:val="00106842"/>
    <w:rsid w:val="00124B6D"/>
    <w:rsid w:val="0013118D"/>
    <w:rsid w:val="001F21C3"/>
    <w:rsid w:val="00230D00"/>
    <w:rsid w:val="0023545D"/>
    <w:rsid w:val="002546CF"/>
    <w:rsid w:val="00412179"/>
    <w:rsid w:val="0046686D"/>
    <w:rsid w:val="0049059C"/>
    <w:rsid w:val="004F1295"/>
    <w:rsid w:val="005146B7"/>
    <w:rsid w:val="0057643B"/>
    <w:rsid w:val="00582FEA"/>
    <w:rsid w:val="005A44DE"/>
    <w:rsid w:val="00614239"/>
    <w:rsid w:val="00633086"/>
    <w:rsid w:val="006C0BDC"/>
    <w:rsid w:val="006C2CF0"/>
    <w:rsid w:val="007373FF"/>
    <w:rsid w:val="00774411"/>
    <w:rsid w:val="00803A5A"/>
    <w:rsid w:val="008824E6"/>
    <w:rsid w:val="008A4210"/>
    <w:rsid w:val="008C3FF4"/>
    <w:rsid w:val="008C49EB"/>
    <w:rsid w:val="009174A2"/>
    <w:rsid w:val="009F402A"/>
    <w:rsid w:val="00AB11F1"/>
    <w:rsid w:val="00AB5424"/>
    <w:rsid w:val="00AC2501"/>
    <w:rsid w:val="00AC4A53"/>
    <w:rsid w:val="00B120CD"/>
    <w:rsid w:val="00B36621"/>
    <w:rsid w:val="00B73E04"/>
    <w:rsid w:val="00C653A0"/>
    <w:rsid w:val="00CE4B37"/>
    <w:rsid w:val="00D554D6"/>
    <w:rsid w:val="00D6574B"/>
    <w:rsid w:val="00E75524"/>
    <w:rsid w:val="00EB49A8"/>
    <w:rsid w:val="00F15BE3"/>
    <w:rsid w:val="00F27775"/>
    <w:rsid w:val="00F52B63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C8D4"/>
  <w15:chartTrackingRefBased/>
  <w15:docId w15:val="{E189FD4A-D064-4578-B925-8FC3FD02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30D0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30D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Anastasia Timofeeva</cp:lastModifiedBy>
  <cp:revision>2</cp:revision>
  <dcterms:created xsi:type="dcterms:W3CDTF">2026-02-25T09:48:00Z</dcterms:created>
  <dcterms:modified xsi:type="dcterms:W3CDTF">2026-02-25T09:48:00Z</dcterms:modified>
</cp:coreProperties>
</file>