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D8A" w:rsidRPr="00090D8A" w:rsidRDefault="00090D8A" w:rsidP="00090D8A">
      <w:pPr>
        <w:spacing w:after="225" w:line="435" w:lineRule="atLeast"/>
        <w:jc w:val="right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20"/>
          <w:szCs w:val="20"/>
          <w:lang w:eastAsia="ru-RU"/>
        </w:rPr>
      </w:pPr>
      <w:r w:rsidRPr="00090D8A">
        <w:rPr>
          <w:rFonts w:ascii="Georgia" w:eastAsia="Times New Roman" w:hAnsi="Georgia" w:cs="Times New Roman"/>
          <w:b/>
          <w:bCs/>
          <w:color w:val="000000"/>
          <w:kern w:val="36"/>
          <w:sz w:val="20"/>
          <w:szCs w:val="20"/>
          <w:lang w:eastAsia="ru-RU"/>
        </w:rPr>
        <w:t>проект</w:t>
      </w:r>
    </w:p>
    <w:p w:rsidR="001F1FAD" w:rsidRPr="001F1FAD" w:rsidRDefault="001F1FAD" w:rsidP="001F1FAD">
      <w:pPr>
        <w:spacing w:after="225" w:line="435" w:lineRule="atLeast"/>
        <w:jc w:val="center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45"/>
          <w:szCs w:val="45"/>
          <w:lang w:eastAsia="ru-RU"/>
        </w:rPr>
      </w:pPr>
      <w:r w:rsidRPr="001F1FAD">
        <w:rPr>
          <w:rFonts w:ascii="Georgia" w:eastAsia="Times New Roman" w:hAnsi="Georgia" w:cs="Times New Roman"/>
          <w:b/>
          <w:bCs/>
          <w:color w:val="000000"/>
          <w:kern w:val="36"/>
          <w:sz w:val="45"/>
          <w:szCs w:val="45"/>
          <w:lang w:eastAsia="ru-RU"/>
        </w:rPr>
        <w:t>ДОГОВОР</w:t>
      </w:r>
    </w:p>
    <w:p w:rsidR="001F1FAD" w:rsidRPr="001F1FAD" w:rsidRDefault="001F1FAD" w:rsidP="001F1FAD">
      <w:pPr>
        <w:spacing w:before="150" w:after="90" w:line="240" w:lineRule="auto"/>
        <w:jc w:val="center"/>
        <w:outlineLvl w:val="1"/>
        <w:rPr>
          <w:rFonts w:ascii="Georgia" w:eastAsia="Times New Roman" w:hAnsi="Georgia" w:cs="Times New Roman"/>
          <w:b/>
          <w:bCs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b/>
          <w:bCs/>
          <w:color w:val="000000"/>
          <w:sz w:val="30"/>
          <w:szCs w:val="30"/>
          <w:lang w:eastAsia="ru-RU"/>
        </w:rPr>
        <w:t>купли-продажи арестованного имущества</w:t>
      </w:r>
    </w:p>
    <w:p w:rsidR="001F1FAD" w:rsidRPr="001F1FAD" w:rsidRDefault="0001259E" w:rsidP="001F1FAD">
      <w:pPr>
        <w:spacing w:after="150" w:line="240" w:lineRule="auto"/>
        <w:jc w:val="center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proofErr w:type="spellStart"/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дд.мм.г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г</w:t>
      </w:r>
      <w:proofErr w:type="spellEnd"/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1F1FAD" w:rsidRPr="001F1FAD" w:rsidRDefault="00246F61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246F61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Межрегиональное Территориальное управление федерального агентства по управлению государственным имуществом в Челябинской и Курганской областях, именуемое в дальнейшем «Продавец», в лице директора Общества с ограниченной ответственностью «Диалог»,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– </w:t>
      </w:r>
      <w:r w:rsidR="001F1FAD" w:rsidRPr="001F1FAD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[ФИО представителя организатора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, документ(ы), подтверждающие полномочия представителя Продавца – </w:t>
      </w:r>
      <w:r w:rsidR="001F1FAD" w:rsidRPr="001F1FAD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[Документы полномочий представителя организатора]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, с одной стороны, и </w:t>
      </w:r>
      <w:r w:rsidR="001F1FAD" w:rsidRPr="001F1FAD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[Победитель]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, </w:t>
      </w:r>
      <w:r w:rsidR="001F1FAD" w:rsidRPr="001F1FAD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[Реквизиты победителя]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 (далее по тексту – Покупатель), с другой стороны, на основании Протокола о результатах торгов по продаже арестованного имущества от </w:t>
      </w:r>
      <w:r w:rsidR="001F1FAD" w:rsidRPr="001F1FAD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[Дата протокола о результатах]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 и Протокола заседания комиссии об определении победителя торгов, проведенных Продавцом </w:t>
      </w:r>
      <w:r w:rsidR="001F1FAD" w:rsidRPr="001F1FAD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[Дата и время начала торгов]</w:t>
      </w:r>
      <w:r w:rsidR="0001259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 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на электронной торговой площадке, расположенной в интернете по адресу </w:t>
      </w:r>
      <w:r w:rsidR="00E034A3" w:rsidRPr="000645C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https://global-etp.ru/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, подписали настоящий Договор о нижеследующем:</w:t>
      </w:r>
    </w:p>
    <w:p w:rsidR="001F1FAD" w:rsidRPr="001F1FAD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Предмет договора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1.1. Продавец передает в собственность Покупателю, а Покупатель обязуется принять подвергнутое аресту </w:t>
      </w:r>
      <w:r w:rsidR="0001259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ОСП по исполнительному производству №</w:t>
      </w:r>
      <w:r w:rsidR="0001259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от </w:t>
      </w:r>
      <w:r w:rsidR="0001259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г., принадлежащее должнику </w:t>
      </w:r>
      <w:r w:rsidR="00034E13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_____________________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имущество: </w:t>
      </w:r>
      <w:r w:rsidR="00034E13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___________________________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(далее по тексту – Имущество).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1.2. Основанием для реализации имущества является Поручение на реализацию </w:t>
      </w:r>
      <w:r w:rsidR="00A33CC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от </w:t>
      </w:r>
      <w:r w:rsidR="00A33CC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г., постановление о передаче ар</w:t>
      </w:r>
      <w:r w:rsidR="00A33CC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естованного имущества на торги/постановление о снижении цены на 15%.</w:t>
      </w:r>
    </w:p>
    <w:p w:rsidR="001F1FAD" w:rsidRPr="003A135E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3A135E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Стоимость Имущества и порядок его оплаты</w:t>
      </w:r>
    </w:p>
    <w:p w:rsidR="001F1FAD" w:rsidRPr="003A135E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2.1. Общая стоимость Имущества составила </w:t>
      </w:r>
      <w:r w:rsidRPr="003A135E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[Конечная цена с прописью]</w:t>
      </w: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 </w:t>
      </w:r>
      <w:r w:rsidRPr="003A135E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[НДС]</w:t>
      </w: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A33CCE" w:rsidRPr="003A135E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2.2. Имущество оплачено Покупателем в полном объеме в соответствии с Протоколом </w:t>
      </w:r>
      <w:r w:rsidR="007A08FF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о результатах торгов от </w:t>
      </w:r>
      <w:r w:rsidRPr="003A135E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[Дата протокола о результатах]</w:t>
      </w:r>
      <w:r w:rsidR="007A08FF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по </w:t>
      </w:r>
      <w:r w:rsidR="00A33CCE"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продаже арестованного имущества.</w:t>
      </w:r>
    </w:p>
    <w:p w:rsidR="00A33CCE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Факт оплаты Имущества удостоверен выпиской со счета Продавца </w:t>
      </w:r>
      <w:r w:rsidR="00090D8A" w:rsidRPr="00090D8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МТУ Росимущества (МТУ Росимущества в Челябинской и Курганской областях, л/с 05691А27370), ИНН 7453216794, КПП 745301001, ЕКС № 40102810645370000062, р/с 03212643000000016900, Банк: ОТДЕЛЕНИЕ ЧЕЛЯБИНСК БАНКА РОССИИ//УФК по Челябинской области г. Челябинск, БИК 017501500, ОКТМО 75701390. Код классификаций: по аресту код 0001, по залогу код 0014. Поле подлежит ОБЯЗАТЕЛЬНОМУ заполнению.</w:t>
      </w: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Назначение платежа: «Оплата основной суммы за </w:t>
      </w:r>
      <w:r w:rsidR="00090D8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имущество должника -________</w:t>
      </w: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, покупатель___________». </w:t>
      </w:r>
    </w:p>
    <w:p w:rsidR="001F1FAD" w:rsidRPr="001F1FAD" w:rsidRDefault="00090D8A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П</w:t>
      </w:r>
      <w:r w:rsidR="001F1FAD"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ередача Имущества</w:t>
      </w:r>
    </w:p>
    <w:p w:rsidR="00B73CDA" w:rsidRPr="00B73CDA" w:rsidRDefault="001F1FAD" w:rsidP="00B73CDA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3.1</w:t>
      </w:r>
      <w:r w:rsidR="0041271F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r w:rsidR="00B73CDA" w:rsidRPr="00B73CD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В случае, если имущество фактически было изъято и находится на ответственном хранении у Продавца, Передача Имущества Продавцом и принятие его Покупателем осуществляется в течение 5 (пяти) рабочих дней со дня подписания настоящего Договора путем подписания сторонами акта приема-передачи Имущества. За каждый день просрочки принятия имущества (</w:t>
      </w:r>
      <w:r w:rsidR="00B73CDA" w:rsidRPr="00B73CD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после истечения</w:t>
      </w:r>
      <w:r w:rsidR="00B73CDA" w:rsidRPr="00B73CD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bookmarkStart w:id="0" w:name="_GoBack"/>
      <w:bookmarkEnd w:id="0"/>
      <w:r w:rsidR="00B73CDA" w:rsidRPr="00B73CD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5 рабочих дней со дня подписания настоящего Договора), Покупатель обязан компенсировать Продавцу стоимость хранения имущества сверх установленного 5-ти дневного срока в размере 1 000 (одна тысяча) рублей за каждый календарный день просрочки принятия имущества. Компенсация расходов осуществляется Покупателем одновременно с подписанием акта приема-передачи имущества. Односторонний отказ Покупателя от подписания акта приема-передачи имущества не является основанием, освобождающим Покупателя от обязанности компенсировать понесенные Продавцом расходы в установленном настоящим пунктом Договора размере.  </w:t>
      </w:r>
    </w:p>
    <w:p w:rsidR="001F1FAD" w:rsidRPr="001F1FAD" w:rsidRDefault="00B73CDA" w:rsidP="00B73CDA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B73CD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В случае, если имущество находится на ответственном хранении у третьих лиц на основании постановления (акта) судебного пристава-исполнителя, передача имущества Покупателю осуществляется судебным приставом-исполнителем, инициировавшим реализацию арестованного имущества, без привлечения Продавца, в месте его хранения, силами и средствами Покупателя и за счет Покупателя. В этом случае, порядок и сроки фактической передачи Имущества устанавливает судебный пристав-исполнитель в соответствии с действующим законодательством РФ. Продавец в данном случае передает Покупателю необходимые документы, характеризующие имущество, покупатель обязуется подтвердить данный факт подписанием соответствующего акта приема-передачи. Обязанность по передаче Имущества Покупателю считается исполненной Продавцом в своей части с момента подписания сторонами акта приема-передачи документов, характеризующих Имущество.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3.2. Имущество находится по адресу: </w:t>
      </w:r>
      <w:r w:rsidR="002C4702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_____________________________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3.3. Принятое Покупателем Имущество возврату не подлежит. Продавец и орган, обративший взыскание на имущество, не несут ответственности за качество проданного Имущества.</w:t>
      </w:r>
    </w:p>
    <w:p w:rsidR="001F1FAD" w:rsidRPr="001F1FAD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Переход права собственности на Имущество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4.1. Право собственности на Имущество возникает у Покупателя с момента государственной регистрации перехода права собственности в установленном действующим законодательством порядке.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4.2. Все расходы по государственной регистрации перехода права собственности несет Покупатель.</w:t>
      </w:r>
    </w:p>
    <w:p w:rsidR="001F1FAD" w:rsidRPr="001F1FAD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Ответственность сторон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Федерации.</w:t>
      </w:r>
    </w:p>
    <w:p w:rsidR="001F1FAD" w:rsidRPr="001F1FAD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Прочие условия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lastRenderedPageBreak/>
        <w:t>6.1. Настоящий Договор вступает в силу с момента его подписания и прекращает свое действие при:</w:t>
      </w:r>
    </w:p>
    <w:p w:rsidR="001F1FAD" w:rsidRPr="001F1FAD" w:rsidRDefault="00817197" w:rsidP="00817197">
      <w:pPr>
        <w:spacing w:after="0" w:line="240" w:lineRule="auto"/>
        <w:ind w:firstLine="567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- не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надлежащем исполнении Сторонами своих обязательств;</w:t>
      </w:r>
    </w:p>
    <w:p w:rsidR="001F1FAD" w:rsidRPr="001F1FAD" w:rsidRDefault="00817197" w:rsidP="00817197">
      <w:pPr>
        <w:spacing w:after="0" w:line="240" w:lineRule="auto"/>
        <w:ind w:firstLine="567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- 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расторжении в предусмотренных федеральным законодательством и настоящим Договором случаях;</w:t>
      </w:r>
    </w:p>
    <w:p w:rsidR="001F1FAD" w:rsidRPr="001F1FAD" w:rsidRDefault="00817197" w:rsidP="00817197">
      <w:pPr>
        <w:spacing w:after="0" w:line="240" w:lineRule="auto"/>
        <w:ind w:firstLine="567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- 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возникновении иных оснований, предусмотренных законодательством Российской Федерации.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6.3. Все уведомления и сообщения должны направляться в письменной форме.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6.4. Во всем остальном, что не предусмотрено настоящим Договором, Стороны руководствуются </w:t>
      </w:r>
      <w:r w:rsidR="005239F6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действующим 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законодательством</w:t>
      </w:r>
      <w:r w:rsidR="005239F6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РФ.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="005239F6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действующего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законодательства</w:t>
      </w:r>
      <w:r w:rsidR="005239F6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РФ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При не</w:t>
      </w:r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урегулировании в процессе переговоров спорных вопросов, споры разрешаются в суде в установленном законом порядке.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</w:p>
    <w:p w:rsidR="001F1FAD" w:rsidRPr="001F1FAD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Заключительные положения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7.1. Настоящий Договор составлен в четырех экземплярах, имеющих одинаковую юридическую силу, по одному экземпляру для каждой из Сторон, третий экземпляр для предоставления в органы государственной регистрации прав на недвижимость и четвертый экземпляр для органа, обратившего взыскание на имущество.</w:t>
      </w:r>
    </w:p>
    <w:p w:rsidR="001F1FAD" w:rsidRPr="001F1FAD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Место нахождения и банковские реквизиты Сторон</w:t>
      </w:r>
    </w:p>
    <w:p w:rsidR="001F1FAD" w:rsidRPr="001F1FAD" w:rsidRDefault="001F1FAD" w:rsidP="001F1FAD">
      <w:pPr>
        <w:spacing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0"/>
        <w:gridCol w:w="4685"/>
      </w:tblGrid>
      <w:tr w:rsidR="001F1FAD" w:rsidRPr="001F1FAD" w:rsidTr="001F1FAD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1F1FAD" w:rsidP="001F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F1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Продавец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1F1FAD" w:rsidP="001F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F1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Покупатель</w:t>
            </w:r>
          </w:p>
        </w:tc>
      </w:tr>
      <w:tr w:rsidR="001F1FAD" w:rsidRPr="001F1FAD" w:rsidTr="001F1FAD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740D00" w:rsidP="00BA32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Georgia" w:hAnsi="Georgia"/>
                <w:color w:val="000000"/>
                <w:sz w:val="18"/>
                <w:szCs w:val="18"/>
              </w:rPr>
              <w:t>Общество с ограниченной ответственностью "</w:t>
            </w:r>
            <w:r w:rsidR="00BA32A9">
              <w:rPr>
                <w:rFonts w:ascii="Georgia" w:hAnsi="Georgia"/>
                <w:color w:val="000000"/>
                <w:sz w:val="18"/>
                <w:szCs w:val="18"/>
              </w:rPr>
              <w:t>Диалог</w:t>
            </w:r>
            <w:r>
              <w:rPr>
                <w:rFonts w:ascii="Georgia" w:hAnsi="Georgia"/>
                <w:color w:val="000000"/>
                <w:sz w:val="18"/>
                <w:szCs w:val="18"/>
              </w:rPr>
              <w:t>"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1F1FAD" w:rsidP="001F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[Победитель - Полное наименование]</w:t>
            </w:r>
          </w:p>
        </w:tc>
      </w:tr>
      <w:tr w:rsidR="001F1FAD" w:rsidRPr="001F1FAD" w:rsidTr="00BA32A9">
        <w:trPr>
          <w:trHeight w:val="2832"/>
        </w:trPr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E0AE5" w:rsidRPr="007E0AE5" w:rsidRDefault="007E0AE5" w:rsidP="007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Межрегиональное территориальное управление федерального агентства по управлению государственным имуществом в Челябинской и Курганской областях, 454091, г. Челябинск, пр. Ленина, д.59, реквизиты: УФК по Челябинской области (МТУ Росимущества в Челябинской и Курганской областях, л/с 05691А27370), ИНН 7453216794, КПП 745301001, ЕКС № 40102810645370000062, р/с 03212643000000016900, Банк: ОТДЕЛЕНИЕ ЧЕЛЯБИНСК БАНКА РОССИИ//УФК по Челябинской области г. Челябинск, БИК 017501500, ОКТМО 75701390.</w:t>
            </w:r>
          </w:p>
          <w:p w:rsidR="001F1FAD" w:rsidRDefault="007E0AE5" w:rsidP="00BA32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Реализатор</w:t>
            </w:r>
            <w:proofErr w:type="spellEnd"/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 ООО «</w:t>
            </w:r>
            <w:r w:rsidR="00BA32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Диалог</w:t>
            </w:r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», юр. адрес: </w:t>
            </w:r>
            <w:r w:rsidR="00BA32A9" w:rsidRPr="00BA32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414038, Астраханская область, г. Астрахань, ул. Никольская, стр.10</w:t>
            </w:r>
          </w:p>
          <w:p w:rsidR="00BA32A9" w:rsidRPr="001F1FAD" w:rsidRDefault="00BA32A9" w:rsidP="00BA32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ИНН </w:t>
            </w:r>
            <w:r w:rsidRPr="00BA32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3000003423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КПП </w:t>
            </w:r>
            <w:r w:rsidRPr="00BA32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300001001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1F1FAD" w:rsidP="001F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[Реквизиты победителя]</w:t>
            </w:r>
            <w:r w:rsidRPr="001F1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[Банковские реквизиты победителя]</w:t>
            </w:r>
          </w:p>
        </w:tc>
      </w:tr>
      <w:tr w:rsidR="001F1FAD" w:rsidRPr="001F1FAD" w:rsidTr="001F1FAD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1F1FAD" w:rsidP="001F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[Должность представителя организатора]</w:t>
            </w:r>
            <w:r w:rsidRPr="001F1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_______________ </w:t>
            </w: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[ФИО краткое представителя организатора]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1F1FAD" w:rsidP="001F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[Должность представителя победителя]</w:t>
            </w:r>
            <w:r w:rsidRPr="001F1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_______________ </w:t>
            </w: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[ФИО краткое представителя победителя]</w:t>
            </w:r>
          </w:p>
        </w:tc>
      </w:tr>
    </w:tbl>
    <w:p w:rsidR="00D84EB3" w:rsidRDefault="00D84EB3"/>
    <w:sectPr w:rsidR="00D84EB3" w:rsidSect="005239F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1506E"/>
    <w:multiLevelType w:val="multilevel"/>
    <w:tmpl w:val="8FD2063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righ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DA4"/>
    <w:rsid w:val="0001259E"/>
    <w:rsid w:val="00034E13"/>
    <w:rsid w:val="000645CD"/>
    <w:rsid w:val="00082D28"/>
    <w:rsid w:val="00090D8A"/>
    <w:rsid w:val="00160DA4"/>
    <w:rsid w:val="001F1FAD"/>
    <w:rsid w:val="0022231C"/>
    <w:rsid w:val="00246F61"/>
    <w:rsid w:val="00253D6B"/>
    <w:rsid w:val="002C4702"/>
    <w:rsid w:val="003311C6"/>
    <w:rsid w:val="00396F86"/>
    <w:rsid w:val="003A135E"/>
    <w:rsid w:val="0041271F"/>
    <w:rsid w:val="005239F6"/>
    <w:rsid w:val="007260CA"/>
    <w:rsid w:val="00740D00"/>
    <w:rsid w:val="007A08FF"/>
    <w:rsid w:val="007A7417"/>
    <w:rsid w:val="007E0AE5"/>
    <w:rsid w:val="007E0CA9"/>
    <w:rsid w:val="007F5CC4"/>
    <w:rsid w:val="00817197"/>
    <w:rsid w:val="00871BD5"/>
    <w:rsid w:val="00A33CCE"/>
    <w:rsid w:val="00B73CDA"/>
    <w:rsid w:val="00BA32A9"/>
    <w:rsid w:val="00D84EB3"/>
    <w:rsid w:val="00E034A3"/>
    <w:rsid w:val="00EB6341"/>
    <w:rsid w:val="00F9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7B5A5B-3AD9-4E51-99FF-51D8D139D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1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7259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5546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381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1101</Words>
  <Characters>6281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Umbrella project 2</cp:lastModifiedBy>
  <cp:revision>33</cp:revision>
  <dcterms:created xsi:type="dcterms:W3CDTF">2021-11-24T07:36:00Z</dcterms:created>
  <dcterms:modified xsi:type="dcterms:W3CDTF">2024-05-08T07:16:00Z</dcterms:modified>
</cp:coreProperties>
</file>