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D4" w:rsidRDefault="007E0ECF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ДОГОВОР</w:t>
      </w:r>
    </w:p>
    <w:p w:rsidR="006F0BD4" w:rsidRDefault="007E0ECF">
      <w:pPr>
        <w:pStyle w:val="ConsPlusNormal"/>
        <w:widowControl/>
        <w:ind w:firstLine="56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УСТУПКИ ПРАВА ТРЕБОВАНИЯ (ЦЕССИИ) №_</w:t>
      </w:r>
    </w:p>
    <w:p w:rsidR="006F0BD4" w:rsidRDefault="006F0BD4">
      <w:pPr>
        <w:pStyle w:val="ConsPlusNormal"/>
        <w:widowControl/>
        <w:ind w:firstLine="540"/>
        <w:jc w:val="both"/>
        <w:rPr>
          <w:rFonts w:ascii="Times New Roman" w:hAnsi="Times New Roman"/>
          <w:sz w:val="22"/>
        </w:rPr>
      </w:pPr>
    </w:p>
    <w:p w:rsidR="006F0BD4" w:rsidRDefault="007E0ECF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г. 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«___» _____________ 20__ года</w:t>
      </w:r>
      <w:r>
        <w:rPr>
          <w:rFonts w:ascii="Times New Roman" w:hAnsi="Times New Roman"/>
          <w:sz w:val="22"/>
        </w:rPr>
        <w:br/>
      </w:r>
    </w:p>
    <w:p w:rsidR="006F0BD4" w:rsidRDefault="007E0ECF" w:rsidP="00AD2B34">
      <w:pPr>
        <w:pStyle w:val="ConsPlusNormal"/>
        <w:widowControl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Общество с ограниченной ответственностью «Скоростные платные дороги» (ООО «СПД»)</w:t>
      </w:r>
      <w:r>
        <w:rPr>
          <w:rFonts w:ascii="Times New Roman" w:hAnsi="Times New Roman"/>
          <w:sz w:val="22"/>
        </w:rPr>
        <w:t xml:space="preserve"> (ИНН 7728276007, ОГРН 1157746589923, адрес: 119146, г. Москва, наб. Фрунзенская, д. 30, стр. 17, пав. 21, оф. 22)</w:t>
      </w:r>
      <w:r>
        <w:rPr>
          <w:rFonts w:ascii="Times New Roman" w:hAnsi="Times New Roman"/>
          <w:b/>
          <w:sz w:val="22"/>
        </w:rPr>
        <w:t>,</w:t>
      </w:r>
      <w:r>
        <w:rPr>
          <w:rFonts w:ascii="Times New Roman" w:hAnsi="Times New Roman"/>
          <w:sz w:val="22"/>
        </w:rPr>
        <w:t xml:space="preserve"> именуемое в дальнейшем </w:t>
      </w:r>
      <w:r>
        <w:rPr>
          <w:rFonts w:ascii="Times New Roman" w:hAnsi="Times New Roman"/>
          <w:b/>
          <w:sz w:val="22"/>
        </w:rPr>
        <w:t>«Цедент»,</w:t>
      </w:r>
      <w:r>
        <w:rPr>
          <w:rFonts w:ascii="Times New Roman" w:hAnsi="Times New Roman"/>
          <w:sz w:val="22"/>
        </w:rPr>
        <w:t xml:space="preserve"> в лице Конкурсного управляющего Климентова Ивана Сергеевича, действующего на основании Решения Арбитражного</w:t>
      </w:r>
      <w:r>
        <w:rPr>
          <w:rFonts w:ascii="Times New Roman" w:hAnsi="Times New Roman"/>
          <w:sz w:val="22"/>
        </w:rPr>
        <w:t xml:space="preserve"> суда города Москвы от </w:t>
      </w:r>
      <w:r>
        <w:rPr>
          <w:rFonts w:ascii="Times New Roman" w:hAnsi="Times New Roman"/>
          <w:sz w:val="22"/>
          <w:highlight w:val="white"/>
        </w:rPr>
        <w:t xml:space="preserve">06.12.2021 (резолют. часть от 25.11.2021) </w:t>
      </w:r>
      <w:r>
        <w:rPr>
          <w:rFonts w:ascii="Times New Roman" w:hAnsi="Times New Roman"/>
          <w:sz w:val="22"/>
        </w:rPr>
        <w:t xml:space="preserve">по делу №А40-154462/21-165-399 Б, Определения Арбитражного суда города Москвы </w:t>
      </w:r>
      <w:r>
        <w:rPr>
          <w:rFonts w:ascii="Times New Roman" w:hAnsi="Times New Roman"/>
          <w:sz w:val="22"/>
          <w:highlight w:val="white"/>
        </w:rPr>
        <w:t xml:space="preserve">от 16.09.2024 </w:t>
      </w:r>
      <w:r>
        <w:rPr>
          <w:rFonts w:ascii="Times New Roman" w:hAnsi="Times New Roman"/>
          <w:sz w:val="22"/>
        </w:rPr>
        <w:t xml:space="preserve">по делу №А40-154462/21-165-399 Б  с другой стороны, и </w:t>
      </w:r>
      <w:r>
        <w:rPr>
          <w:rFonts w:ascii="Times New Roman" w:hAnsi="Times New Roman"/>
          <w:b/>
          <w:sz w:val="22"/>
        </w:rPr>
        <w:t>___________________________________,</w:t>
      </w:r>
      <w:r>
        <w:rPr>
          <w:rFonts w:ascii="Times New Roman" w:hAnsi="Times New Roman"/>
          <w:sz w:val="22"/>
        </w:rPr>
        <w:t xml:space="preserve"> в лице _</w:t>
      </w:r>
      <w:r>
        <w:rPr>
          <w:rFonts w:ascii="Times New Roman" w:hAnsi="Times New Roman"/>
          <w:sz w:val="22"/>
        </w:rPr>
        <w:t>_________________________, действующий (-ая, -ую) на основании __________________________, именуемый (-ая, -ую) в дальнейшем «</w:t>
      </w:r>
      <w:r>
        <w:rPr>
          <w:rFonts w:ascii="Times New Roman" w:hAnsi="Times New Roman"/>
          <w:b/>
          <w:sz w:val="22"/>
        </w:rPr>
        <w:t>Цессионарий</w:t>
      </w:r>
      <w:r>
        <w:rPr>
          <w:rFonts w:ascii="Times New Roman" w:hAnsi="Times New Roman"/>
          <w:sz w:val="22"/>
        </w:rPr>
        <w:t xml:space="preserve">», с другой стороны, </w:t>
      </w:r>
      <w:r>
        <w:rPr>
          <w:rFonts w:ascii="Times New Roman" w:hAnsi="Times New Roman"/>
          <w:sz w:val="22"/>
        </w:rPr>
        <w:t>при совместном упоминании именуемые «Стороны», принимая во внимание проведенные в электронной фор</w:t>
      </w:r>
      <w:r>
        <w:rPr>
          <w:rFonts w:ascii="Times New Roman" w:hAnsi="Times New Roman"/>
          <w:sz w:val="22"/>
        </w:rPr>
        <w:t xml:space="preserve">ме открытые торги (Протокол о результатах проведения открытых торгов по лоту №__ (торги № </w:t>
      </w:r>
      <w:r>
        <w:rPr>
          <w:rFonts w:ascii="Times New Roman" w:hAnsi="Times New Roman"/>
          <w:b/>
          <w:sz w:val="22"/>
        </w:rPr>
        <w:t xml:space="preserve">___ </w:t>
      </w:r>
      <w:r>
        <w:rPr>
          <w:rFonts w:ascii="Times New Roman" w:hAnsi="Times New Roman"/>
          <w:sz w:val="22"/>
        </w:rPr>
        <w:t>от ____), заключили настоящий Договор о нижеследующем:</w:t>
      </w:r>
    </w:p>
    <w:p w:rsidR="00AD2B34" w:rsidRDefault="00AD2B34">
      <w:pPr>
        <w:pStyle w:val="a3"/>
        <w:jc w:val="center"/>
        <w:rPr>
          <w:rFonts w:ascii="Times New Roman" w:hAnsi="Times New Roman"/>
          <w:b/>
        </w:rPr>
      </w:pPr>
    </w:p>
    <w:p w:rsidR="006F0BD4" w:rsidRDefault="007E0ECF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1.1.В соответствии с настоящим Договором и на его условиях, руководствуюсь ст., ст. 38</w:t>
      </w:r>
      <w:r>
        <w:rPr>
          <w:rFonts w:ascii="Times New Roman" w:hAnsi="Times New Roman"/>
        </w:rPr>
        <w:t>2-390 Гражданского кодекса Российской Федерации, Цедент уступает за плату, а Цессионарий принимает в полном права требования возврата задолженности к следующему дебитору: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6F0BD4" w:rsidRDefault="006F0BD4">
      <w:pPr>
        <w:pStyle w:val="a3"/>
        <w:jc w:val="both"/>
        <w:rPr>
          <w:rFonts w:ascii="Times New Roman" w:hAnsi="Times New Roman"/>
        </w:rPr>
      </w:pP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Цессионарий принимает данные права требования, становясь с момента оплаты предмета настоящего Договора новым кредитором Должника в отношении требований исполнения денежных обязательств уплаты задолженности по п. 1.1. настоящего Договора.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Цессионари</w:t>
      </w:r>
      <w:r>
        <w:rPr>
          <w:rFonts w:ascii="Times New Roman" w:hAnsi="Times New Roman"/>
        </w:rPr>
        <w:t>ю переходят права требования, указанные в п. 1.1. настоящего Договора и вместе с ними права требования уплаты сумм процентов за пользование чужими денежными средствами, уплаты сумм, причитающихся в возмещение убытков и/или неустоек, пени, штрафов, судебных</w:t>
      </w:r>
      <w:r>
        <w:rPr>
          <w:rFonts w:ascii="Times New Roman" w:hAnsi="Times New Roman"/>
        </w:rPr>
        <w:t xml:space="preserve"> расходов.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Права требования переходят к Цессионарию на условиях и в объеме, существующих к моменту подписания настоящего Договора. Права требования приобретены Цессионарием на основании ______________________________________________________________________</w:t>
      </w:r>
      <w:r>
        <w:rPr>
          <w:rFonts w:ascii="Times New Roman" w:hAnsi="Times New Roman"/>
        </w:rPr>
        <w:t xml:space="preserve">____________. </w:t>
      </w:r>
    </w:p>
    <w:p w:rsidR="006F0BD4" w:rsidRDefault="006F0BD4">
      <w:pPr>
        <w:pStyle w:val="a3"/>
        <w:jc w:val="both"/>
        <w:rPr>
          <w:rFonts w:ascii="Times New Roman" w:hAnsi="Times New Roman"/>
        </w:rPr>
      </w:pP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договора по лоту 4: К покупателю не переходят права требования по иным солидарным обязательствам, за исключением прав требований взыскания процентов за пользование чужими денежными средствами и прав требования взыскания сумм индексации.</w:t>
      </w:r>
      <w:bookmarkStart w:id="0" w:name="_GoBack"/>
      <w:bookmarkEnd w:id="0"/>
    </w:p>
    <w:p w:rsidR="006F0BD4" w:rsidRDefault="006F0BD4">
      <w:pPr>
        <w:pStyle w:val="a3"/>
        <w:jc w:val="both"/>
        <w:rPr>
          <w:rFonts w:ascii="Times New Roman" w:hAnsi="Times New Roman"/>
        </w:rPr>
      </w:pP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 Цедент гарантирует, что передаваемые Цессионарию права требования свободны от требований третьих лиц, под арестом (запрещением) не состоят и не находятся в залоге.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  Цедент передает Цессионарию все имеющиеся у него документы, подтверждающие прав</w:t>
      </w:r>
      <w:r>
        <w:rPr>
          <w:rFonts w:ascii="Times New Roman" w:hAnsi="Times New Roman"/>
        </w:rPr>
        <w:t>а требования и все сведения, имеющие значение для вышеуказанных правы требований в течение 10 дней с момента зачисления суммы, указанной в п. 2.3 настоящего Договора на счет. Цессионарий уведомлен и соглашается, что Цедент не обладает полным комплектом док</w:t>
      </w:r>
      <w:r>
        <w:rPr>
          <w:rFonts w:ascii="Times New Roman" w:hAnsi="Times New Roman"/>
        </w:rPr>
        <w:t>ументов, подтверждающих права требования, в связи с чем отказывается от каких-либо претензий, связанных с не передачей документов в полном объеме. Цессионарий уведомлен и соглашается, что часть документов ему будет передана в копиях.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Цедент не отвечае</w:t>
      </w:r>
      <w:r>
        <w:rPr>
          <w:rFonts w:ascii="Times New Roman" w:hAnsi="Times New Roman"/>
        </w:rPr>
        <w:t>т за неисполнение этого требования Должником. Цедент не несет ответственности перед Цессионарием за недействительность переданного ему требования по настоящему договору. Цессионарий отказывается от каких-либо претензий, в случае отказа Должника погасить за</w:t>
      </w:r>
      <w:r>
        <w:rPr>
          <w:rFonts w:ascii="Times New Roman" w:hAnsi="Times New Roman"/>
        </w:rPr>
        <w:t>долженность, а также отказа во взыскании задолженности в судебном порядке.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Цессионарий уведомлен, что в случае если выставляемое на торги имущественное право в процессе проведения торгов и до момента полной оплаты Цессионарием суммы, указанной в п.2.3</w:t>
      </w:r>
      <w:r>
        <w:rPr>
          <w:rFonts w:ascii="Times New Roman" w:hAnsi="Times New Roman"/>
        </w:rPr>
        <w:t xml:space="preserve"> настоящего Договора изменилось, как вследствие осуществления контрагентом действий, направленных на исполнение обязательств, предусмотренным законодательством способом, так и вследствие возникновения любых обстоятельств, влекущих увеличение/уменьшение </w:t>
      </w:r>
      <w:r>
        <w:rPr>
          <w:rFonts w:ascii="Times New Roman" w:hAnsi="Times New Roman"/>
        </w:rPr>
        <w:lastRenderedPageBreak/>
        <w:t>выс</w:t>
      </w:r>
      <w:r>
        <w:rPr>
          <w:rFonts w:ascii="Times New Roman" w:hAnsi="Times New Roman"/>
        </w:rPr>
        <w:t>тавленного на торги права требования, то цена имущественного права не изменяется, а уступка прав требований осуществляется в сумме долга существующей на дату оплаты договора.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Денежные средства, полученные Цедентом в результате такого исполнения контрагенто</w:t>
      </w:r>
      <w:r>
        <w:rPr>
          <w:rFonts w:ascii="Times New Roman" w:hAnsi="Times New Roman"/>
        </w:rPr>
        <w:t xml:space="preserve">м обязательств, до момента полной оплаты Цессионарием суммы, указанной в п.2.3 настоящего Договора, не подлежат перечислению Цессионарию и составляют конкурсную массу Цедента. 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0BD4" w:rsidRDefault="007E0ECF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Цена Договора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За передаваемые в рамках настоящего договора права </w:t>
      </w:r>
      <w:r>
        <w:rPr>
          <w:rFonts w:ascii="Times New Roman" w:hAnsi="Times New Roman"/>
        </w:rPr>
        <w:t>требования Цессионарий уплачивает Цеденту денежную сумму в размере _____________ (__________) руб. ____ коп. (НДС не облагается).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Задаток в сумме ____________ (_________________) руб. ___ коп. засчитывается в счет оплаты по настоящему Договору.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 З</w:t>
      </w:r>
      <w:r>
        <w:rPr>
          <w:rFonts w:ascii="Times New Roman" w:hAnsi="Times New Roman"/>
        </w:rPr>
        <w:t>а вычетом суммы задатка Цессионарий обязуется перечислить на расчетный счет Цедента, указанный в данном договоре _____________ (_____________) руб. __ коп.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производится в течение 30 дней с момента подписания настоящего Договора.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Обязательства Ц</w:t>
      </w:r>
      <w:r>
        <w:rPr>
          <w:rFonts w:ascii="Times New Roman" w:hAnsi="Times New Roman"/>
        </w:rPr>
        <w:t xml:space="preserve">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Сторон. 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Переход прав требований происходит пос</w:t>
      </w:r>
      <w:r>
        <w:rPr>
          <w:rFonts w:ascii="Times New Roman" w:hAnsi="Times New Roman"/>
        </w:rPr>
        <w:t>ле полной оплаты суммы, указанной в п. 2.3 настоящего Договора.</w:t>
      </w:r>
    </w:p>
    <w:p w:rsidR="00AD2B34" w:rsidRDefault="00AD2B34">
      <w:pPr>
        <w:pStyle w:val="a3"/>
        <w:jc w:val="center"/>
        <w:rPr>
          <w:rFonts w:ascii="Times New Roman" w:hAnsi="Times New Roman"/>
          <w:b/>
        </w:rPr>
      </w:pPr>
    </w:p>
    <w:p w:rsidR="006F0BD4" w:rsidRDefault="007E0ECF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Ответственность Сторон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</w:t>
      </w:r>
      <w:r>
        <w:rPr>
          <w:rFonts w:ascii="Times New Roman" w:hAnsi="Times New Roman"/>
        </w:rPr>
        <w:t>м Российской Федерации.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В случае если Цессионарий не исполнит обязательство по оплате приобретенных прав требований в срок, указанный в п.2.3 настоящего Договора, Стороны договорились считать данный факт решением Цессионария растор</w:t>
      </w:r>
      <w:r>
        <w:rPr>
          <w:rFonts w:ascii="Times New Roman" w:hAnsi="Times New Roman"/>
        </w:rPr>
        <w:t xml:space="preserve">гнуть настоящий Договор в одностороннем порядке. 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В случае отказа Цессионария от исполнения обязательств по оплате по настоящему Договору задаток Цессионарию не возвращается.</w:t>
      </w:r>
    </w:p>
    <w:p w:rsidR="00AD2B34" w:rsidRDefault="00AD2B34">
      <w:pPr>
        <w:pStyle w:val="a3"/>
        <w:jc w:val="center"/>
        <w:rPr>
          <w:rFonts w:ascii="Times New Roman" w:hAnsi="Times New Roman"/>
          <w:b/>
        </w:rPr>
      </w:pPr>
    </w:p>
    <w:p w:rsidR="006F0BD4" w:rsidRDefault="007E0ECF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Прочие условия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Настоящий Договор вступает в силу с момента подписани</w:t>
      </w:r>
      <w:r>
        <w:rPr>
          <w:rFonts w:ascii="Times New Roman" w:hAnsi="Times New Roman"/>
        </w:rPr>
        <w:t>я и действует до полного исполнения Сторонами принятых на себя обязательств.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Условия настоящего Договора сохраняют свою силу на весь срок действия настоящего Договора и в случаях, когда после его заключения законодательством Российской Федерации устан</w:t>
      </w:r>
      <w:r>
        <w:rPr>
          <w:rFonts w:ascii="Times New Roman" w:hAnsi="Times New Roman"/>
        </w:rPr>
        <w:t>овлены правила, ухудшающие положение Сторон.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Все изменения и дополнения к настоящему Договору будут действительными только в случае, если они подписаны уполномоченными представителями Сторон.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Цессионарий направляет в адрес Должника уведомление о </w:t>
      </w:r>
      <w:r>
        <w:rPr>
          <w:rFonts w:ascii="Times New Roman" w:hAnsi="Times New Roman"/>
        </w:rPr>
        <w:t>состоявшейся переуступке прав требования в срок не позднее 5 (Пяти) рабочих дней с момента исполнения им своих обязательств в соответствии с п. 2 настоящего Договора.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Стороны принимают меры к непосредственному урегулированию споров, возникающих в связ</w:t>
      </w:r>
      <w:r>
        <w:rPr>
          <w:rFonts w:ascii="Times New Roman" w:hAnsi="Times New Roman"/>
        </w:rPr>
        <w:t>и с исполнением настоящего Договора.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Споры, не урегулированные Сторонами непосредственно, подлежат разрешению в Арбитражном суде города Москвы.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Взаимоотношения Сторон, не урегулированные настоящим Договором, регламентируются действующим законодат</w:t>
      </w:r>
      <w:r>
        <w:rPr>
          <w:rFonts w:ascii="Times New Roman" w:hAnsi="Times New Roman"/>
        </w:rPr>
        <w:t>ельством Российской Федерации.</w:t>
      </w:r>
    </w:p>
    <w:p w:rsidR="006F0BD4" w:rsidRDefault="007E0EC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Настоящий Договор составлен в двух одинаковых экземплярах, обладающих равной юридической силой по одному для каждой из сторон.</w:t>
      </w: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AD2B34" w:rsidRDefault="00AD2B3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</w:p>
    <w:p w:rsidR="006F0BD4" w:rsidRDefault="007E0ECF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5. Адреса, реквизиты и подписи сторон: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6F0BD4">
        <w:trPr>
          <w:trHeight w:val="2718"/>
        </w:trPr>
        <w:tc>
          <w:tcPr>
            <w:tcW w:w="4785" w:type="dxa"/>
            <w:shd w:val="clear" w:color="auto" w:fill="auto"/>
          </w:tcPr>
          <w:p w:rsidR="006F0BD4" w:rsidRDefault="007E0ECF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ЦЕДЕНТ:                        </w:t>
            </w:r>
          </w:p>
          <w:p w:rsidR="006F0BD4" w:rsidRDefault="007E0E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Общество с ограниченно</w:t>
            </w:r>
            <w:r>
              <w:rPr>
                <w:rFonts w:ascii="Times New Roman" w:hAnsi="Times New Roman"/>
                <w:b/>
              </w:rPr>
              <w:t>й ответственностью «Скоростные платные дороги» (ООО «СПД»)</w:t>
            </w:r>
          </w:p>
          <w:p w:rsidR="006F0BD4" w:rsidRDefault="007E0E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7728276007, ОГРН 1157746589923, </w:t>
            </w:r>
          </w:p>
          <w:p w:rsidR="006F0BD4" w:rsidRDefault="007E0E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119146, г. Москва, наб. Фрунзенская, </w:t>
            </w:r>
          </w:p>
          <w:p w:rsidR="006F0BD4" w:rsidRDefault="007E0ECF">
            <w:pPr>
              <w:pStyle w:val="a3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д. 30, стр. 17, пав. 21, оф. 22</w:t>
            </w:r>
          </w:p>
          <w:p w:rsidR="006F0BD4" w:rsidRDefault="006F0BD4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</w:p>
          <w:p w:rsidR="006F0BD4" w:rsidRDefault="007E0ECF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  <w:r>
              <w:rPr>
                <w:rStyle w:val="19"/>
                <w:rFonts w:ascii="Times New Roman" w:hAnsi="Times New Roman"/>
                <w:b w:val="0"/>
              </w:rPr>
              <w:t xml:space="preserve">р/с №40702810420100006673 </w:t>
            </w:r>
          </w:p>
          <w:p w:rsidR="006F0BD4" w:rsidRDefault="007E0ECF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  <w:r>
              <w:rPr>
                <w:rStyle w:val="19"/>
                <w:rFonts w:ascii="Times New Roman" w:hAnsi="Times New Roman"/>
                <w:b w:val="0"/>
              </w:rPr>
              <w:t xml:space="preserve">в ТКБ БАНК ПАО (109147, г. Москва, </w:t>
            </w:r>
          </w:p>
          <w:p w:rsidR="006F0BD4" w:rsidRDefault="007E0ECF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  <w:r>
              <w:rPr>
                <w:rStyle w:val="19"/>
                <w:rFonts w:ascii="Times New Roman" w:hAnsi="Times New Roman"/>
                <w:b w:val="0"/>
              </w:rPr>
              <w:t>ул. Воронцовская, д</w:t>
            </w:r>
            <w:r>
              <w:rPr>
                <w:rStyle w:val="19"/>
                <w:rFonts w:ascii="Times New Roman" w:hAnsi="Times New Roman"/>
                <w:b w:val="0"/>
              </w:rPr>
              <w:t xml:space="preserve">. 27/35, стр. 1, стр. 1) </w:t>
            </w:r>
          </w:p>
          <w:p w:rsidR="006F0BD4" w:rsidRDefault="007E0ECF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  <w:r>
              <w:rPr>
                <w:rStyle w:val="19"/>
                <w:rFonts w:ascii="Times New Roman" w:hAnsi="Times New Roman"/>
                <w:b w:val="0"/>
              </w:rPr>
              <w:t xml:space="preserve">К\счет 30101810800000000388 </w:t>
            </w:r>
          </w:p>
          <w:p w:rsidR="006F0BD4" w:rsidRDefault="007E0ECF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  <w:r>
              <w:rPr>
                <w:rStyle w:val="19"/>
                <w:rFonts w:ascii="Times New Roman" w:hAnsi="Times New Roman"/>
                <w:b w:val="0"/>
              </w:rPr>
              <w:t xml:space="preserve">в ОКЦ № 1 ГУ Банка России по ЦФО </w:t>
            </w:r>
          </w:p>
          <w:p w:rsidR="006F0BD4" w:rsidRDefault="007E0ECF">
            <w:pPr>
              <w:pStyle w:val="a3"/>
              <w:rPr>
                <w:rStyle w:val="19"/>
                <w:rFonts w:ascii="Times New Roman" w:hAnsi="Times New Roman"/>
                <w:b w:val="0"/>
              </w:rPr>
            </w:pPr>
            <w:r>
              <w:rPr>
                <w:rStyle w:val="19"/>
                <w:rFonts w:ascii="Times New Roman" w:hAnsi="Times New Roman"/>
                <w:b w:val="0"/>
              </w:rPr>
              <w:t xml:space="preserve">ИНН </w:t>
            </w:r>
            <w:hyperlink r:id="rId6" w:history="1">
              <w:r>
                <w:rPr>
                  <w:rStyle w:val="19"/>
                  <w:rFonts w:ascii="Times New Roman" w:hAnsi="Times New Roman"/>
                  <w:b w:val="0"/>
                </w:rPr>
                <w:t>7709129705</w:t>
              </w:r>
            </w:hyperlink>
            <w:r>
              <w:rPr>
                <w:rStyle w:val="19"/>
                <w:rFonts w:ascii="Times New Roman" w:hAnsi="Times New Roman"/>
                <w:b w:val="0"/>
              </w:rPr>
              <w:t xml:space="preserve"> КПП 770901001</w:t>
            </w:r>
          </w:p>
          <w:p w:rsidR="006F0BD4" w:rsidRDefault="006F0BD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6F0BD4" w:rsidRDefault="007E0ECF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ЦЕССИОНАРИЙ:                   </w:t>
            </w:r>
          </w:p>
          <w:p w:rsidR="006F0BD4" w:rsidRDefault="006F0BD4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6F0BD4">
        <w:tc>
          <w:tcPr>
            <w:tcW w:w="4785" w:type="dxa"/>
            <w:shd w:val="clear" w:color="auto" w:fill="auto"/>
          </w:tcPr>
          <w:p w:rsidR="006F0BD4" w:rsidRDefault="006F0BD4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</w:p>
          <w:p w:rsidR="006F0BD4" w:rsidRDefault="007E0ECF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От имени Цедента:</w:t>
            </w:r>
          </w:p>
          <w:p w:rsidR="006F0BD4" w:rsidRDefault="006F0BD4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  <w:p w:rsidR="006F0BD4" w:rsidRDefault="006F0BD4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  <w:p w:rsidR="006F0BD4" w:rsidRDefault="007E0ECF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 /__________________/</w:t>
            </w:r>
          </w:p>
          <w:p w:rsidR="006F0BD4" w:rsidRDefault="007E0ECF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М.П.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6F0BD4" w:rsidRDefault="006F0BD4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</w:p>
          <w:p w:rsidR="006F0BD4" w:rsidRDefault="007E0ECF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От имени Цессионария:</w:t>
            </w:r>
          </w:p>
          <w:p w:rsidR="006F0BD4" w:rsidRDefault="006F0BD4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  <w:p w:rsidR="006F0BD4" w:rsidRDefault="006F0BD4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  <w:p w:rsidR="006F0BD4" w:rsidRDefault="007E0ECF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 /__________________/</w:t>
            </w:r>
          </w:p>
          <w:p w:rsidR="006F0BD4" w:rsidRDefault="007E0ECF">
            <w:pPr>
              <w:pStyle w:val="ConsPlusNonforma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М.П.                                     </w:t>
            </w:r>
          </w:p>
        </w:tc>
      </w:tr>
    </w:tbl>
    <w:p w:rsidR="006F0BD4" w:rsidRDefault="006F0BD4">
      <w:pPr>
        <w:rPr>
          <w:rFonts w:ascii="Times New Roman" w:hAnsi="Times New Roman"/>
        </w:rPr>
      </w:pPr>
    </w:p>
    <w:sectPr w:rsidR="006F0BD4" w:rsidSect="00AD2B34">
      <w:footerReference w:type="default" r:id="rId7"/>
      <w:pgSz w:w="11906" w:h="16838"/>
      <w:pgMar w:top="1134" w:right="850" w:bottom="567" w:left="1701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ECF" w:rsidRDefault="007E0ECF" w:rsidP="006F0BD4">
      <w:pPr>
        <w:spacing w:after="0" w:line="240" w:lineRule="auto"/>
      </w:pPr>
      <w:r>
        <w:separator/>
      </w:r>
    </w:p>
  </w:endnote>
  <w:endnote w:type="continuationSeparator" w:id="1">
    <w:p w:rsidR="007E0ECF" w:rsidRDefault="007E0ECF" w:rsidP="006F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D4" w:rsidRDefault="006F0BD4">
    <w:pPr>
      <w:pStyle w:val="a9"/>
      <w:jc w:val="right"/>
    </w:pPr>
    <w:r>
      <w:fldChar w:fldCharType="begin"/>
    </w:r>
    <w:r w:rsidR="007E0ECF">
      <w:instrText xml:space="preserve">PAGE </w:instrText>
    </w:r>
    <w:r w:rsidR="00AD2B34">
      <w:fldChar w:fldCharType="separate"/>
    </w:r>
    <w:r w:rsidR="00AD2B34">
      <w:rPr>
        <w:noProof/>
      </w:rPr>
      <w:t>3</w:t>
    </w:r>
    <w:r>
      <w:fldChar w:fldCharType="end"/>
    </w:r>
  </w:p>
  <w:p w:rsidR="006F0BD4" w:rsidRDefault="006F0B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ECF" w:rsidRDefault="007E0ECF" w:rsidP="006F0BD4">
      <w:pPr>
        <w:spacing w:after="0" w:line="240" w:lineRule="auto"/>
      </w:pPr>
      <w:r>
        <w:separator/>
      </w:r>
    </w:p>
  </w:footnote>
  <w:footnote w:type="continuationSeparator" w:id="1">
    <w:p w:rsidR="007E0ECF" w:rsidRDefault="007E0ECF" w:rsidP="006F0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BD4"/>
    <w:rsid w:val="006F0BD4"/>
    <w:rsid w:val="007E0ECF"/>
    <w:rsid w:val="00AD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0BD4"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0B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0B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0B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0B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0BD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0BD4"/>
    <w:rPr>
      <w:sz w:val="22"/>
    </w:rPr>
  </w:style>
  <w:style w:type="paragraph" w:styleId="21">
    <w:name w:val="toc 2"/>
    <w:next w:val="a"/>
    <w:link w:val="22"/>
    <w:uiPriority w:val="39"/>
    <w:rsid w:val="006F0B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0B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F0B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0B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F0B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0B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0B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0BD4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6F0BD4"/>
  </w:style>
  <w:style w:type="paragraph" w:styleId="a3">
    <w:name w:val="No Spacing"/>
    <w:link w:val="a4"/>
    <w:rsid w:val="006F0BD4"/>
    <w:rPr>
      <w:sz w:val="22"/>
    </w:rPr>
  </w:style>
  <w:style w:type="character" w:customStyle="1" w:styleId="a4">
    <w:name w:val="Без интервала Знак"/>
    <w:link w:val="a3"/>
    <w:rsid w:val="006F0BD4"/>
    <w:rPr>
      <w:sz w:val="22"/>
    </w:rPr>
  </w:style>
  <w:style w:type="paragraph" w:styleId="a5">
    <w:name w:val="List Paragraph"/>
    <w:basedOn w:val="a"/>
    <w:link w:val="a6"/>
    <w:rsid w:val="006F0BD4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6F0BD4"/>
  </w:style>
  <w:style w:type="paragraph" w:customStyle="1" w:styleId="Endnote">
    <w:name w:val="Endnote"/>
    <w:link w:val="Endnote0"/>
    <w:rsid w:val="006F0BD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0BD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0BD4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6F0BD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0BD4"/>
    <w:rPr>
      <w:rFonts w:ascii="Courier New" w:hAnsi="Courier New"/>
    </w:rPr>
  </w:style>
  <w:style w:type="paragraph" w:styleId="a7">
    <w:name w:val="Balloon Text"/>
    <w:basedOn w:val="a"/>
    <w:link w:val="a8"/>
    <w:rsid w:val="006F0BD4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6F0BD4"/>
    <w:rPr>
      <w:rFonts w:ascii="Tahoma" w:hAnsi="Tahoma"/>
      <w:sz w:val="16"/>
    </w:rPr>
  </w:style>
  <w:style w:type="paragraph" w:customStyle="1" w:styleId="13">
    <w:name w:val="Обычный1"/>
    <w:link w:val="14"/>
    <w:rsid w:val="006F0BD4"/>
    <w:pPr>
      <w:widowControl w:val="0"/>
      <w:spacing w:line="300" w:lineRule="auto"/>
      <w:ind w:firstLine="1100"/>
      <w:jc w:val="both"/>
    </w:pPr>
    <w:rPr>
      <w:rFonts w:ascii="Times New Roman" w:hAnsi="Times New Roman"/>
      <w:sz w:val="22"/>
    </w:rPr>
  </w:style>
  <w:style w:type="character" w:customStyle="1" w:styleId="14">
    <w:name w:val="Обычный1"/>
    <w:link w:val="13"/>
    <w:rsid w:val="006F0BD4"/>
    <w:rPr>
      <w:rFonts w:ascii="Times New Roman" w:hAnsi="Times New Roman"/>
      <w:sz w:val="22"/>
    </w:rPr>
  </w:style>
  <w:style w:type="paragraph" w:customStyle="1" w:styleId="15">
    <w:name w:val="Основной текст1"/>
    <w:basedOn w:val="a"/>
    <w:link w:val="16"/>
    <w:rsid w:val="006F0BD4"/>
    <w:pPr>
      <w:widowControl w:val="0"/>
      <w:spacing w:after="180" w:line="245" w:lineRule="exact"/>
      <w:jc w:val="center"/>
    </w:pPr>
    <w:rPr>
      <w:rFonts w:ascii="Times New Roman" w:hAnsi="Times New Roman"/>
      <w:b/>
      <w:sz w:val="18"/>
    </w:rPr>
  </w:style>
  <w:style w:type="character" w:customStyle="1" w:styleId="16">
    <w:name w:val="Основной текст1"/>
    <w:basedOn w:val="1"/>
    <w:link w:val="15"/>
    <w:rsid w:val="006F0BD4"/>
    <w:rPr>
      <w:rFonts w:ascii="Times New Roman" w:hAnsi="Times New Roman"/>
      <w:b/>
      <w:sz w:val="18"/>
    </w:rPr>
  </w:style>
  <w:style w:type="paragraph" w:styleId="a9">
    <w:name w:val="footer"/>
    <w:basedOn w:val="a"/>
    <w:link w:val="aa"/>
    <w:rsid w:val="006F0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6F0BD4"/>
  </w:style>
  <w:style w:type="paragraph" w:styleId="31">
    <w:name w:val="toc 3"/>
    <w:next w:val="a"/>
    <w:link w:val="32"/>
    <w:uiPriority w:val="39"/>
    <w:rsid w:val="006F0B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0BD4"/>
    <w:rPr>
      <w:rFonts w:ascii="XO Thames" w:hAnsi="XO Thames"/>
      <w:sz w:val="28"/>
    </w:rPr>
  </w:style>
  <w:style w:type="paragraph" w:customStyle="1" w:styleId="17">
    <w:name w:val="Строгий1"/>
    <w:basedOn w:val="18"/>
    <w:link w:val="19"/>
    <w:rsid w:val="006F0BD4"/>
    <w:rPr>
      <w:b/>
    </w:rPr>
  </w:style>
  <w:style w:type="character" w:customStyle="1" w:styleId="19">
    <w:name w:val="Строгий1"/>
    <w:basedOn w:val="1a"/>
    <w:link w:val="17"/>
    <w:rsid w:val="006F0BD4"/>
    <w:rPr>
      <w:b/>
    </w:rPr>
  </w:style>
  <w:style w:type="paragraph" w:customStyle="1" w:styleId="23">
    <w:name w:val="Обычный2"/>
    <w:link w:val="24"/>
    <w:rsid w:val="006F0BD4"/>
    <w:pPr>
      <w:widowControl w:val="0"/>
      <w:spacing w:line="300" w:lineRule="auto"/>
      <w:ind w:firstLine="720"/>
      <w:jc w:val="both"/>
    </w:pPr>
    <w:rPr>
      <w:rFonts w:ascii="Times New Roman" w:hAnsi="Times New Roman"/>
      <w:sz w:val="22"/>
    </w:rPr>
  </w:style>
  <w:style w:type="character" w:customStyle="1" w:styleId="24">
    <w:name w:val="Обычный2"/>
    <w:link w:val="23"/>
    <w:rsid w:val="006F0BD4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sid w:val="006F0B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F0BD4"/>
    <w:rPr>
      <w:rFonts w:ascii="XO Thames" w:hAnsi="XO Thames"/>
      <w:b/>
      <w:sz w:val="32"/>
    </w:rPr>
  </w:style>
  <w:style w:type="paragraph" w:styleId="ab">
    <w:name w:val="header"/>
    <w:basedOn w:val="a"/>
    <w:link w:val="ac"/>
    <w:rsid w:val="006F0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6F0BD4"/>
  </w:style>
  <w:style w:type="paragraph" w:customStyle="1" w:styleId="1b">
    <w:name w:val="Гиперссылка1"/>
    <w:link w:val="ad"/>
    <w:rsid w:val="006F0BD4"/>
    <w:rPr>
      <w:color w:val="0000FF"/>
      <w:u w:val="single"/>
    </w:rPr>
  </w:style>
  <w:style w:type="character" w:styleId="ad">
    <w:name w:val="Hyperlink"/>
    <w:link w:val="1b"/>
    <w:rsid w:val="006F0BD4"/>
    <w:rPr>
      <w:color w:val="0000FF"/>
      <w:u w:val="single"/>
    </w:rPr>
  </w:style>
  <w:style w:type="paragraph" w:customStyle="1" w:styleId="Footnote">
    <w:name w:val="Footnote"/>
    <w:link w:val="Footnote0"/>
    <w:rsid w:val="006F0BD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F0BD4"/>
    <w:rPr>
      <w:rFonts w:ascii="XO Thames" w:hAnsi="XO Thames"/>
      <w:sz w:val="22"/>
    </w:rPr>
  </w:style>
  <w:style w:type="paragraph" w:customStyle="1" w:styleId="1c">
    <w:name w:val="Обычный1"/>
    <w:link w:val="1d"/>
    <w:rsid w:val="006F0BD4"/>
    <w:rPr>
      <w:sz w:val="22"/>
    </w:rPr>
  </w:style>
  <w:style w:type="character" w:customStyle="1" w:styleId="1d">
    <w:name w:val="Обычный1"/>
    <w:link w:val="1c"/>
    <w:rsid w:val="006F0BD4"/>
    <w:rPr>
      <w:sz w:val="22"/>
    </w:rPr>
  </w:style>
  <w:style w:type="paragraph" w:styleId="1e">
    <w:name w:val="toc 1"/>
    <w:next w:val="a"/>
    <w:link w:val="1f"/>
    <w:uiPriority w:val="39"/>
    <w:rsid w:val="006F0BD4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F0B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F0BD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F0BD4"/>
    <w:rPr>
      <w:rFonts w:ascii="XO Thames" w:hAnsi="XO Thames"/>
      <w:sz w:val="28"/>
    </w:rPr>
  </w:style>
  <w:style w:type="paragraph" w:customStyle="1" w:styleId="Candara85pt">
    <w:name w:val="Основной текст + Candara;8;5 pt;Не полужирный"/>
    <w:link w:val="Candara85pt0"/>
    <w:rsid w:val="006F0BD4"/>
    <w:rPr>
      <w:rFonts w:ascii="Candara" w:hAnsi="Candara"/>
      <w:b/>
      <w:sz w:val="17"/>
      <w:highlight w:val="white"/>
    </w:rPr>
  </w:style>
  <w:style w:type="character" w:customStyle="1" w:styleId="Candara85pt0">
    <w:name w:val="Основной текст + Candara;8;5 pt;Не полужирный"/>
    <w:link w:val="Candara85pt"/>
    <w:rsid w:val="006F0BD4"/>
    <w:rPr>
      <w:rFonts w:ascii="Candara" w:hAnsi="Candara"/>
      <w:b/>
      <w:sz w:val="17"/>
      <w:highlight w:val="white"/>
    </w:rPr>
  </w:style>
  <w:style w:type="paragraph" w:customStyle="1" w:styleId="ConsPlusNormal">
    <w:name w:val="ConsPlusNormal"/>
    <w:link w:val="ConsPlusNormal0"/>
    <w:rsid w:val="006F0BD4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0BD4"/>
    <w:rPr>
      <w:rFonts w:ascii="Arial" w:hAnsi="Arial"/>
    </w:rPr>
  </w:style>
  <w:style w:type="paragraph" w:styleId="9">
    <w:name w:val="toc 9"/>
    <w:next w:val="a"/>
    <w:link w:val="90"/>
    <w:uiPriority w:val="39"/>
    <w:rsid w:val="006F0B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0B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F0B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0BD4"/>
    <w:rPr>
      <w:rFonts w:ascii="XO Thames" w:hAnsi="XO Thames"/>
      <w:sz w:val="28"/>
    </w:rPr>
  </w:style>
  <w:style w:type="paragraph" w:styleId="ae">
    <w:name w:val="Normal (Web)"/>
    <w:basedOn w:val="a"/>
    <w:link w:val="af"/>
    <w:rsid w:val="006F0BD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6F0BD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6F0B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F0BD4"/>
    <w:rPr>
      <w:rFonts w:ascii="XO Thames" w:hAnsi="XO Thames"/>
      <w:sz w:val="28"/>
    </w:rPr>
  </w:style>
  <w:style w:type="paragraph" w:customStyle="1" w:styleId="18">
    <w:name w:val="Основной шрифт абзаца1"/>
    <w:link w:val="1a"/>
    <w:rsid w:val="006F0BD4"/>
  </w:style>
  <w:style w:type="character" w:customStyle="1" w:styleId="1a">
    <w:name w:val="Основной шрифт абзаца1"/>
    <w:link w:val="18"/>
    <w:rsid w:val="006F0BD4"/>
  </w:style>
  <w:style w:type="paragraph" w:styleId="af0">
    <w:name w:val="Subtitle"/>
    <w:next w:val="a"/>
    <w:link w:val="af1"/>
    <w:uiPriority w:val="11"/>
    <w:qFormat/>
    <w:rsid w:val="006F0BD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F0BD4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rsid w:val="006F0BD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3">
    <w:name w:val="Название Знак"/>
    <w:basedOn w:val="1"/>
    <w:link w:val="af2"/>
    <w:rsid w:val="006F0BD4"/>
    <w:rPr>
      <w:rFonts w:ascii="Calibri Light" w:hAnsi="Calibri Light"/>
      <w:color w:val="323E4F"/>
      <w:spacing w:val="5"/>
      <w:sz w:val="52"/>
    </w:rPr>
  </w:style>
  <w:style w:type="character" w:customStyle="1" w:styleId="40">
    <w:name w:val="Заголовок 4 Знак"/>
    <w:link w:val="4"/>
    <w:rsid w:val="006F0B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F0BD4"/>
    <w:rPr>
      <w:rFonts w:ascii="XO Thames" w:hAnsi="XO Thames"/>
      <w:b/>
      <w:sz w:val="28"/>
    </w:rPr>
  </w:style>
  <w:style w:type="paragraph" w:customStyle="1" w:styleId="1f0">
    <w:name w:val="Гиперссылка1"/>
    <w:link w:val="1f1"/>
    <w:rsid w:val="006F0BD4"/>
    <w:rPr>
      <w:color w:val="0066B3"/>
      <w:u w:val="single"/>
    </w:rPr>
  </w:style>
  <w:style w:type="character" w:customStyle="1" w:styleId="1f1">
    <w:name w:val="Гиперссылка1"/>
    <w:link w:val="1f0"/>
    <w:rsid w:val="006F0BD4"/>
    <w:rPr>
      <w:color w:val="0066B3"/>
      <w:u w:val="single"/>
    </w:rPr>
  </w:style>
  <w:style w:type="table" w:styleId="af4">
    <w:name w:val="Table Grid"/>
    <w:basedOn w:val="a1"/>
    <w:rsid w:val="006F0B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709129705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1193</Words>
  <Characters>6801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2026-04-09T06:49:00Z</dcterms:created>
  <dcterms:modified xsi:type="dcterms:W3CDTF">2026-04-09T06:49:00Z</dcterms:modified>
</cp:coreProperties>
</file>