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2026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0,16 процента от общего размера права требования ООО «Дорстрой 62» к Переведенцеву Виктору Михайловичу (ИНН 622800821256), который Определением Арбитражного суда Рязанской области от 19.01.2023 по делу №А54-14/2020 привлечен к субсидиарной ответственности по обязательствам ООО «Дорстрой 62», размер субсидиарной ответственности не установлен, производство по заявлению конкурсного управляющего ООО «Дорстрой 62» о привлечении к субсидиарной ответственности Переведенцева Виктора Михайловича по обязательствам должника приостановлено до окончания расчетов с кредиторами. На 24.12.2025 размер реестра требований кредиторов ООО «Дорстрой 62» составляет 212 399 098,58 рублей..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344 751.83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А54-14/2020.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"Дорстрой 62".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