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10407–ОТПП/1/2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мая 2026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0,16 процента от общего размера права требования ООО «Дорстрой 62» к Переведенцеву Виктору Михайловичу (ИНН 622800821256), который Определением Арбитражного суда Рязанской области от 19.01.2023 по делу №А54-14/2020 привлечен к субсидиарной ответственности по обязательствам ООО «Дорстрой 62», размер субсидиарной ответственности не установлен, производство по заявлению конкурсного управляющего ООО «Дорстрой 62» о привлечении к субсидиарной ответственности Переведенцева Виктора Михайловича по обязательствам должника приостановлено до окончания расчетов с кредиторами. На 24.12.2025 размер реестра требований кредиторов ООО «Дорстрой 62» составляет 212 399 098,58 рублей..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344 751.83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А54-14/2020.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"Дорстрой 62".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(Соколовская Татьяна Александровна)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